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34CF" w:rsidP="008434CF" w:rsidRDefault="008434CF" w14:paraId="4E7AF2F0" w14:textId="08743DB7">
      <w:pPr>
        <w:pStyle w:val="BpSTitle"/>
      </w:pPr>
      <w:r>
        <w:t>1637</w:t>
      </w:r>
      <w:r w:rsidR="00C7165B">
        <w:t>0</w:t>
      </w:r>
    </w:p>
    <w:p w:rsidR="008434CF" w:rsidP="008434CF" w:rsidRDefault="00DB31D0" w14:paraId="5DC6C358" w14:textId="035A7000">
      <w:pPr>
        <w:pStyle w:val="BpSTitle"/>
      </w:pPr>
      <w:r w:rsidRPr="00DB31D0">
        <w:t>Western North American Boreal Wet Meadow</w:t>
      </w:r>
    </w:p>
    <w:p w:rsidR="008434CF" w:rsidP="008434CF" w:rsidRDefault="008434CF" w14:paraId="2D40DEDC" w14:textId="77777777">
      <w:r>
        <w:t>BpS Model/Description Version: Nov. 2024</w:t>
      </w:r>
      <w:r>
        <w:tab/>
      </w:r>
      <w:r>
        <w:tab/>
      </w:r>
      <w:r>
        <w:tab/>
      </w:r>
      <w:r>
        <w:tab/>
      </w:r>
      <w:r>
        <w:tab/>
      </w:r>
      <w:r>
        <w:tab/>
      </w:r>
      <w:r>
        <w:tab/>
      </w:r>
      <w:r>
        <w:tab/>
      </w:r>
    </w:p>
    <w:p w:rsidR="008434CF" w:rsidP="008434CF" w:rsidRDefault="008434CF" w14:paraId="2CB27A3C" w14:textId="77777777"/>
    <w:p w:rsidR="008434CF" w:rsidP="008434CF" w:rsidRDefault="008434CF" w14:paraId="5E6BDCF2" w14:textId="77777777"/>
    <w:p w:rsidR="00DB31D0" w:rsidP="008434CF" w:rsidRDefault="00DB31D0" w14:paraId="1B62DE9D" w14:textId="1DD58A7B">
      <w:pPr>
        <w:pStyle w:val="InfoPara"/>
        <w:rPr>
          <w:b w:val="0"/>
          <w:bCs/>
        </w:rPr>
      </w:pPr>
      <w:r>
        <w:t xml:space="preserve">Reviewer: </w:t>
      </w:r>
      <w:r w:rsidRPr="00BA3539" w:rsidR="00B92F1D">
        <w:rPr>
          <w:b w:val="0"/>
          <w:bCs/>
        </w:rPr>
        <w:t>Lindsey Flagstad,</w:t>
      </w:r>
      <w:r w:rsidR="00B92F1D">
        <w:t xml:space="preserve"> </w:t>
      </w:r>
      <w:r>
        <w:rPr>
          <w:b w:val="0"/>
          <w:bCs/>
        </w:rPr>
        <w:t>Robin Innes</w:t>
      </w:r>
    </w:p>
    <w:p w:rsidR="008434CF" w:rsidP="008434CF" w:rsidRDefault="008434CF" w14:paraId="6B08216E" w14:textId="512534AE">
      <w:pPr>
        <w:pStyle w:val="InfoPara"/>
      </w:pPr>
      <w:r>
        <w:t>Vegetation Type</w:t>
      </w:r>
    </w:p>
    <w:p w:rsidR="008434CF" w:rsidP="008434CF" w:rsidRDefault="007122A0" w14:paraId="31F759EB" w14:textId="654ECB6F">
      <w:r>
        <w:t>Herbaceous</w:t>
      </w:r>
    </w:p>
    <w:p w:rsidR="008434CF" w:rsidP="008434CF" w:rsidRDefault="008434CF" w14:paraId="79416801" w14:textId="77777777">
      <w:pPr>
        <w:pStyle w:val="InfoPara"/>
      </w:pPr>
      <w:r w:rsidR="44996B87">
        <w:rPr/>
        <w:t>Map Zones</w:t>
      </w:r>
    </w:p>
    <w:p w:rsidR="44996B87" w:rsidP="44996B87" w:rsidRDefault="44996B87" w14:paraId="631FB46C" w14:textId="0419E8D9">
      <w:pPr>
        <w:pStyle w:val="Normal"/>
      </w:pPr>
      <w:r w:rsidR="44996B87">
        <w:rPr/>
        <w:t>68, 69, 70, 71, 72, 73, 74, 75, 76, 77, 78, 80</w:t>
      </w:r>
    </w:p>
    <w:p w:rsidR="008434CF" w:rsidP="008434CF" w:rsidRDefault="008434CF" w14:paraId="24DFE2E6" w14:textId="77777777">
      <w:pPr>
        <w:pStyle w:val="InfoPara"/>
      </w:pPr>
      <w:r>
        <w:t>Geographic Range</w:t>
      </w:r>
    </w:p>
    <w:p w:rsidR="008434CF" w:rsidP="008434CF" w:rsidRDefault="008434CF" w14:paraId="3C1069BF" w14:textId="6C54A2CB">
      <w:r>
        <w:t xml:space="preserve">The </w:t>
      </w:r>
      <w:r w:rsidR="00A41ACC">
        <w:t>Biophysical Setting (</w:t>
      </w:r>
      <w:proofErr w:type="spellStart"/>
      <w:r>
        <w:t>BpS</w:t>
      </w:r>
      <w:proofErr w:type="spellEnd"/>
      <w:r w:rsidR="00A41ACC">
        <w:t>)</w:t>
      </w:r>
      <w:r>
        <w:t xml:space="preserve"> is found in alpine and subalpine areas in the boreal and boreal transition regions of AK.</w:t>
      </w:r>
    </w:p>
    <w:p w:rsidR="008434CF" w:rsidP="008434CF" w:rsidRDefault="008434CF" w14:paraId="5CB59635" w14:textId="77777777">
      <w:pPr>
        <w:pStyle w:val="InfoPara"/>
      </w:pPr>
      <w:r>
        <w:t>Biophysical Site Description</w:t>
      </w:r>
    </w:p>
    <w:p w:rsidR="008434CF" w:rsidP="008434CF" w:rsidRDefault="008434CF" w14:paraId="3D505695" w14:textId="3D9E28FD">
      <w:r>
        <w:t xml:space="preserve">This </w:t>
      </w:r>
      <w:proofErr w:type="spellStart"/>
      <w:r w:rsidR="00660981">
        <w:t>BpS</w:t>
      </w:r>
      <w:proofErr w:type="spellEnd"/>
      <w:r>
        <w:t xml:space="preserve"> includes </w:t>
      </w:r>
      <w:r w:rsidR="00660981">
        <w:t>seasonally flooded</w:t>
      </w:r>
      <w:r w:rsidR="00B663C5">
        <w:t xml:space="preserve"> habitats in the </w:t>
      </w:r>
      <w:r>
        <w:t>alpine and subalpine</w:t>
      </w:r>
      <w:r w:rsidR="00B663C5">
        <w:t xml:space="preserve"> zones. Sites are often associated with </w:t>
      </w:r>
      <w:r w:rsidR="0038032D">
        <w:t xml:space="preserve">pond and lake margins or </w:t>
      </w:r>
      <w:r w:rsidR="00B663C5">
        <w:t>streams and may include</w:t>
      </w:r>
      <w:r>
        <w:t xml:space="preserve"> floodplains</w:t>
      </w:r>
      <w:r w:rsidR="0038032D">
        <w:t>; standing water is usually present</w:t>
      </w:r>
      <w:r w:rsidR="00B663C5">
        <w:t>.</w:t>
      </w:r>
      <w:r>
        <w:t xml:space="preserve"> </w:t>
      </w:r>
      <w:r w:rsidR="007932B4">
        <w:t xml:space="preserve">Wet meadows </w:t>
      </w:r>
      <w:r w:rsidR="003C2F36">
        <w:t xml:space="preserve">may develop in </w:t>
      </w:r>
      <w:r w:rsidR="00F94EBE">
        <w:t xml:space="preserve">alpine basins </w:t>
      </w:r>
      <w:r w:rsidR="009D0151">
        <w:t xml:space="preserve">and floodplains </w:t>
      </w:r>
      <w:r w:rsidR="00F94EBE">
        <w:t>where</w:t>
      </w:r>
      <w:r w:rsidR="00024D0F">
        <w:t xml:space="preserve"> </w:t>
      </w:r>
      <w:r w:rsidR="009D0151">
        <w:t xml:space="preserve">surface water pools, especially after </w:t>
      </w:r>
      <w:r w:rsidR="00024D0F">
        <w:t>snow</w:t>
      </w:r>
      <w:r w:rsidR="00B663C5">
        <w:t xml:space="preserve"> </w:t>
      </w:r>
      <w:r w:rsidR="009D0151">
        <w:t xml:space="preserve">melt, </w:t>
      </w:r>
      <w:r w:rsidR="003C2F36">
        <w:t xml:space="preserve">along </w:t>
      </w:r>
      <w:r w:rsidR="009D0151">
        <w:t xml:space="preserve">lake and pond margins where fluctuating water levels cause inundation, and along </w:t>
      </w:r>
      <w:r w:rsidR="003C2F36">
        <w:t>headwater and upper perennial streams</w:t>
      </w:r>
      <w:r w:rsidR="009D0151">
        <w:t xml:space="preserve"> where spring flows and precipitation events cause exceedances of bankfull width. </w:t>
      </w:r>
      <w:r>
        <w:t xml:space="preserve">Soils develop on alluvium and are typically shallow and well-drained (NatureServe 2008). </w:t>
      </w:r>
    </w:p>
    <w:p w:rsidR="008434CF" w:rsidP="008434CF" w:rsidRDefault="008434CF" w14:paraId="4E16581D" w14:textId="5A34681E">
      <w:pPr>
        <w:pStyle w:val="InfoPara"/>
      </w:pPr>
      <w:r>
        <w:t>Vegetation Description</w:t>
      </w:r>
    </w:p>
    <w:p w:rsidRPr="009D0151" w:rsidR="009D0151" w:rsidP="00432FBA" w:rsidRDefault="009D0151" w14:paraId="278B28AF" w14:textId="0DB1D934">
      <w:r>
        <w:t xml:space="preserve">Wet </w:t>
      </w:r>
      <w:r w:rsidR="00C373F5">
        <w:t>m</w:t>
      </w:r>
      <w:r>
        <w:t>eadows support a mix of forbs and graminoids with species composition dependent on the frequency of flooding and the ability of the site to retain surface water. The wettest sites with organic soils</w:t>
      </w:r>
      <w:r w:rsidR="005554E5">
        <w:t xml:space="preserve"> and slow moving to standing water</w:t>
      </w:r>
      <w:r>
        <w:t xml:space="preserve"> support </w:t>
      </w:r>
      <w:r w:rsidR="005554E5">
        <w:t xml:space="preserve">aquatic vegetation such </w:t>
      </w:r>
      <w:r w:rsidRPr="00433AFB" w:rsidR="005554E5">
        <w:t xml:space="preserve">as </w:t>
      </w:r>
      <w:proofErr w:type="spellStart"/>
      <w:r w:rsidRPr="000B7502" w:rsidR="005554E5">
        <w:rPr>
          <w:i/>
          <w:iCs/>
        </w:rPr>
        <w:t>Hippuris</w:t>
      </w:r>
      <w:proofErr w:type="spellEnd"/>
      <w:r w:rsidRPr="000B7502" w:rsidR="005554E5">
        <w:rPr>
          <w:i/>
          <w:iCs/>
        </w:rPr>
        <w:t xml:space="preserve"> vulgaris, Ranunculus </w:t>
      </w:r>
      <w:proofErr w:type="spellStart"/>
      <w:r w:rsidRPr="000B7502" w:rsidR="005554E5">
        <w:rPr>
          <w:i/>
          <w:iCs/>
        </w:rPr>
        <w:t>gmelini</w:t>
      </w:r>
      <w:proofErr w:type="spellEnd"/>
      <w:r w:rsidRPr="000B7502" w:rsidR="005554E5">
        <w:rPr>
          <w:i/>
          <w:iCs/>
        </w:rPr>
        <w:t xml:space="preserve">, R. </w:t>
      </w:r>
      <w:proofErr w:type="spellStart"/>
      <w:r w:rsidRPr="000B7502" w:rsidR="005554E5">
        <w:rPr>
          <w:i/>
          <w:iCs/>
        </w:rPr>
        <w:t>hyperboreus</w:t>
      </w:r>
      <w:proofErr w:type="spellEnd"/>
      <w:r w:rsidRPr="000B7502" w:rsidR="005554E5">
        <w:rPr>
          <w:i/>
          <w:iCs/>
        </w:rPr>
        <w:t xml:space="preserve">, </w:t>
      </w:r>
      <w:r w:rsidRPr="000B7502" w:rsidR="005554E5">
        <w:t>and</w:t>
      </w:r>
      <w:r w:rsidRPr="000B7502" w:rsidR="005554E5">
        <w:rPr>
          <w:i/>
          <w:iCs/>
        </w:rPr>
        <w:t xml:space="preserve"> R. trichophyllus</w:t>
      </w:r>
      <w:r w:rsidR="005554E5">
        <w:t xml:space="preserve">. </w:t>
      </w:r>
      <w:r w:rsidRPr="00433AFB" w:rsidR="00C06AC8">
        <w:t>Aquatic</w:t>
      </w:r>
      <w:r w:rsidR="00C06AC8">
        <w:t xml:space="preserve"> vegetation generally succeeds to marsh and fen communities with species such as </w:t>
      </w:r>
      <w:proofErr w:type="spellStart"/>
      <w:r w:rsidRPr="000B7502" w:rsidR="00C06AC8">
        <w:rPr>
          <w:i/>
          <w:iCs/>
        </w:rPr>
        <w:t>Menyanthes</w:t>
      </w:r>
      <w:proofErr w:type="spellEnd"/>
      <w:r w:rsidRPr="000B7502" w:rsidR="00C06AC8">
        <w:rPr>
          <w:i/>
          <w:iCs/>
        </w:rPr>
        <w:t xml:space="preserve"> trifoliata, </w:t>
      </w:r>
      <w:proofErr w:type="spellStart"/>
      <w:r w:rsidRPr="000B7502" w:rsidR="00C06AC8">
        <w:rPr>
          <w:i/>
          <w:iCs/>
        </w:rPr>
        <w:t>Comarum</w:t>
      </w:r>
      <w:proofErr w:type="spellEnd"/>
      <w:r w:rsidRPr="000B7502" w:rsidR="00C06AC8">
        <w:rPr>
          <w:i/>
          <w:iCs/>
        </w:rPr>
        <w:t xml:space="preserve"> </w:t>
      </w:r>
      <w:proofErr w:type="spellStart"/>
      <w:r w:rsidRPr="000B7502" w:rsidR="00C06AC8">
        <w:rPr>
          <w:i/>
          <w:iCs/>
        </w:rPr>
        <w:t>palustre</w:t>
      </w:r>
      <w:proofErr w:type="spellEnd"/>
      <w:r w:rsidRPr="000B7502" w:rsidR="00C06AC8">
        <w:rPr>
          <w:i/>
          <w:iCs/>
        </w:rPr>
        <w:t xml:space="preserve">, Caltha palustris, </w:t>
      </w:r>
      <w:proofErr w:type="spellStart"/>
      <w:r w:rsidRPr="000B7502" w:rsidR="00C06AC8">
        <w:rPr>
          <w:i/>
          <w:iCs/>
        </w:rPr>
        <w:t>Carex</w:t>
      </w:r>
      <w:proofErr w:type="spellEnd"/>
      <w:r w:rsidRPr="000B7502" w:rsidR="00C06AC8">
        <w:rPr>
          <w:i/>
          <w:iCs/>
        </w:rPr>
        <w:t xml:space="preserve"> </w:t>
      </w:r>
      <w:proofErr w:type="spellStart"/>
      <w:r w:rsidRPr="000B7502" w:rsidR="00C06AC8">
        <w:rPr>
          <w:i/>
          <w:iCs/>
        </w:rPr>
        <w:t>aquatilis</w:t>
      </w:r>
      <w:proofErr w:type="spellEnd"/>
      <w:r w:rsidRPr="000B7502" w:rsidR="00C06AC8">
        <w:rPr>
          <w:i/>
          <w:iCs/>
        </w:rPr>
        <w:t xml:space="preserve">, </w:t>
      </w:r>
      <w:r w:rsidRPr="000B7502" w:rsidR="00C06AC8">
        <w:t>and</w:t>
      </w:r>
      <w:r w:rsidRPr="000B7502" w:rsidR="00C06AC8">
        <w:rPr>
          <w:i/>
          <w:iCs/>
        </w:rPr>
        <w:t xml:space="preserve"> Equisetum fluviatile</w:t>
      </w:r>
      <w:r w:rsidR="00C06AC8">
        <w:t xml:space="preserve">. </w:t>
      </w:r>
      <w:r w:rsidR="005554E5">
        <w:t xml:space="preserve">Areas of late-lying snow in the alpine may include </w:t>
      </w:r>
      <w:proofErr w:type="spellStart"/>
      <w:r w:rsidRPr="000B7502" w:rsidR="005554E5">
        <w:rPr>
          <w:i/>
          <w:iCs/>
        </w:rPr>
        <w:t>Tricophorum</w:t>
      </w:r>
      <w:proofErr w:type="spellEnd"/>
      <w:r w:rsidRPr="000B7502" w:rsidR="005554E5">
        <w:rPr>
          <w:i/>
          <w:iCs/>
        </w:rPr>
        <w:t xml:space="preserve"> </w:t>
      </w:r>
      <w:proofErr w:type="spellStart"/>
      <w:r w:rsidRPr="000B7502" w:rsidR="005554E5">
        <w:rPr>
          <w:i/>
          <w:iCs/>
        </w:rPr>
        <w:t>caespitosum</w:t>
      </w:r>
      <w:proofErr w:type="spellEnd"/>
      <w:r w:rsidRPr="000B7502" w:rsidR="005554E5">
        <w:rPr>
          <w:i/>
          <w:iCs/>
        </w:rPr>
        <w:t xml:space="preserve">, </w:t>
      </w:r>
      <w:proofErr w:type="spellStart"/>
      <w:r w:rsidRPr="000B7502" w:rsidR="005554E5">
        <w:rPr>
          <w:i/>
          <w:iCs/>
        </w:rPr>
        <w:t>Oxyria</w:t>
      </w:r>
      <w:proofErr w:type="spellEnd"/>
      <w:r w:rsidRPr="000B7502" w:rsidR="005554E5">
        <w:rPr>
          <w:i/>
          <w:iCs/>
        </w:rPr>
        <w:t xml:space="preserve"> </w:t>
      </w:r>
      <w:proofErr w:type="spellStart"/>
      <w:r w:rsidRPr="000B7502" w:rsidR="005554E5">
        <w:rPr>
          <w:i/>
          <w:iCs/>
        </w:rPr>
        <w:t>digina</w:t>
      </w:r>
      <w:proofErr w:type="spellEnd"/>
      <w:r w:rsidRPr="000B7502" w:rsidR="005554E5">
        <w:rPr>
          <w:i/>
          <w:iCs/>
        </w:rPr>
        <w:t xml:space="preserve">, </w:t>
      </w:r>
      <w:proofErr w:type="spellStart"/>
      <w:r w:rsidRPr="000B7502" w:rsidR="005554E5">
        <w:rPr>
          <w:i/>
          <w:iCs/>
        </w:rPr>
        <w:t>Koenigia</w:t>
      </w:r>
      <w:proofErr w:type="spellEnd"/>
      <w:r w:rsidRPr="000B7502" w:rsidR="005554E5">
        <w:rPr>
          <w:i/>
          <w:iCs/>
        </w:rPr>
        <w:t xml:space="preserve"> </w:t>
      </w:r>
      <w:proofErr w:type="spellStart"/>
      <w:r w:rsidRPr="000B7502" w:rsidR="005554E5">
        <w:rPr>
          <w:i/>
          <w:iCs/>
        </w:rPr>
        <w:t>islandica</w:t>
      </w:r>
      <w:proofErr w:type="spellEnd"/>
      <w:r w:rsidRPr="000B7502" w:rsidR="005554E5">
        <w:rPr>
          <w:i/>
          <w:iCs/>
        </w:rPr>
        <w:t xml:space="preserve">, Saxifraga </w:t>
      </w:r>
      <w:proofErr w:type="spellStart"/>
      <w:r w:rsidRPr="000B7502" w:rsidR="005554E5">
        <w:rPr>
          <w:i/>
          <w:iCs/>
        </w:rPr>
        <w:t>rivularis</w:t>
      </w:r>
      <w:proofErr w:type="spellEnd"/>
      <w:r w:rsidRPr="000B7502" w:rsidR="005554E5">
        <w:rPr>
          <w:i/>
          <w:iCs/>
        </w:rPr>
        <w:t xml:space="preserve">, Cardamine </w:t>
      </w:r>
      <w:proofErr w:type="spellStart"/>
      <w:r w:rsidRPr="000B7502" w:rsidR="005554E5">
        <w:rPr>
          <w:i/>
          <w:iCs/>
        </w:rPr>
        <w:t>bellidifolia</w:t>
      </w:r>
      <w:proofErr w:type="spellEnd"/>
      <w:r w:rsidRPr="000B7502" w:rsidR="005554E5">
        <w:rPr>
          <w:i/>
          <w:iCs/>
        </w:rPr>
        <w:t xml:space="preserve">, Poa </w:t>
      </w:r>
      <w:proofErr w:type="spellStart"/>
      <w:r w:rsidRPr="000B7502" w:rsidR="005554E5">
        <w:rPr>
          <w:i/>
          <w:iCs/>
        </w:rPr>
        <w:t>arctica</w:t>
      </w:r>
      <w:proofErr w:type="spellEnd"/>
      <w:r w:rsidRPr="000B7502" w:rsidR="005554E5">
        <w:rPr>
          <w:i/>
          <w:iCs/>
        </w:rPr>
        <w:t xml:space="preserve">, </w:t>
      </w:r>
      <w:proofErr w:type="spellStart"/>
      <w:r w:rsidRPr="000B7502" w:rsidR="005554E5">
        <w:rPr>
          <w:i/>
          <w:iCs/>
        </w:rPr>
        <w:t>Carex</w:t>
      </w:r>
      <w:proofErr w:type="spellEnd"/>
      <w:r w:rsidRPr="000B7502" w:rsidR="005554E5">
        <w:rPr>
          <w:i/>
          <w:iCs/>
        </w:rPr>
        <w:t xml:space="preserve"> lachenalia, </w:t>
      </w:r>
      <w:r w:rsidRPr="000B7502" w:rsidR="005554E5">
        <w:t>and</w:t>
      </w:r>
      <w:r w:rsidRPr="000B7502" w:rsidR="005554E5">
        <w:rPr>
          <w:i/>
          <w:iCs/>
        </w:rPr>
        <w:t xml:space="preserve"> Claytonia </w:t>
      </w:r>
      <w:proofErr w:type="spellStart"/>
      <w:r w:rsidRPr="000B7502" w:rsidR="005554E5">
        <w:rPr>
          <w:i/>
          <w:iCs/>
        </w:rPr>
        <w:t>sarmentosa</w:t>
      </w:r>
      <w:proofErr w:type="spellEnd"/>
      <w:r w:rsidR="005554E5">
        <w:t xml:space="preserve">. Subalpine wet meadows typically support </w:t>
      </w:r>
      <w:r>
        <w:t>a rich assemblage of forbs including</w:t>
      </w:r>
      <w:r w:rsidR="005554E5">
        <w:t xml:space="preserve"> </w:t>
      </w:r>
      <w:r w:rsidRPr="002D3633" w:rsidR="005554E5">
        <w:rPr>
          <w:i/>
        </w:rPr>
        <w:t xml:space="preserve">Caltha </w:t>
      </w:r>
      <w:proofErr w:type="spellStart"/>
      <w:r w:rsidRPr="002D3633" w:rsidR="005554E5">
        <w:rPr>
          <w:i/>
        </w:rPr>
        <w:t>leptosepala</w:t>
      </w:r>
      <w:proofErr w:type="spellEnd"/>
      <w:r w:rsidR="005554E5">
        <w:t xml:space="preserve">, </w:t>
      </w:r>
      <w:r w:rsidRPr="00C7533A" w:rsidR="005554E5">
        <w:rPr>
          <w:i/>
        </w:rPr>
        <w:t xml:space="preserve">Viola </w:t>
      </w:r>
      <w:proofErr w:type="spellStart"/>
      <w:r w:rsidRPr="00C7533A" w:rsidR="005554E5">
        <w:rPr>
          <w:i/>
        </w:rPr>
        <w:t>epipsila</w:t>
      </w:r>
      <w:proofErr w:type="spellEnd"/>
      <w:r w:rsidRPr="00C7533A" w:rsidR="005554E5">
        <w:t xml:space="preserve">, </w:t>
      </w:r>
      <w:r w:rsidRPr="002D3633" w:rsidR="005554E5">
        <w:rPr>
          <w:i/>
        </w:rPr>
        <w:t xml:space="preserve">Saxifraga </w:t>
      </w:r>
      <w:proofErr w:type="spellStart"/>
      <w:r w:rsidRPr="002D3633" w:rsidR="005554E5">
        <w:rPr>
          <w:i/>
        </w:rPr>
        <w:t>nelsoniana</w:t>
      </w:r>
      <w:proofErr w:type="spellEnd"/>
      <w:r w:rsidR="00BA3539">
        <w:rPr>
          <w:i/>
        </w:rPr>
        <w:t>,</w:t>
      </w:r>
      <w:r w:rsidRPr="002D3633" w:rsidR="005554E5">
        <w:t xml:space="preserve"> </w:t>
      </w:r>
      <w:r w:rsidRPr="002D3633" w:rsidR="005554E5">
        <w:rPr>
          <w:i/>
        </w:rPr>
        <w:t xml:space="preserve">Chamerion </w:t>
      </w:r>
      <w:proofErr w:type="spellStart"/>
      <w:r w:rsidRPr="002D3633" w:rsidR="005554E5">
        <w:rPr>
          <w:i/>
        </w:rPr>
        <w:t>latifolium</w:t>
      </w:r>
      <w:proofErr w:type="spellEnd"/>
      <w:r w:rsidR="00C06AC8">
        <w:rPr>
          <w:i/>
        </w:rPr>
        <w:t xml:space="preserve">, </w:t>
      </w:r>
      <w:proofErr w:type="spellStart"/>
      <w:r w:rsidR="00C06AC8">
        <w:rPr>
          <w:i/>
        </w:rPr>
        <w:t>Mertensia</w:t>
      </w:r>
      <w:proofErr w:type="spellEnd"/>
      <w:r w:rsidR="00C06AC8">
        <w:rPr>
          <w:i/>
        </w:rPr>
        <w:t xml:space="preserve"> </w:t>
      </w:r>
      <w:proofErr w:type="spellStart"/>
      <w:r w:rsidR="00C06AC8">
        <w:rPr>
          <w:i/>
        </w:rPr>
        <w:t>paniculata</w:t>
      </w:r>
      <w:proofErr w:type="spellEnd"/>
      <w:r w:rsidR="005554E5">
        <w:t xml:space="preserve">, </w:t>
      </w:r>
      <w:bookmarkStart w:name="_Hlk109304868" w:id="0"/>
      <w:proofErr w:type="spellStart"/>
      <w:r w:rsidRPr="00CB7E86" w:rsidR="005554E5">
        <w:rPr>
          <w:i/>
        </w:rPr>
        <w:t>Valeriana</w:t>
      </w:r>
      <w:proofErr w:type="spellEnd"/>
      <w:r w:rsidRPr="00CB7E86" w:rsidR="005554E5">
        <w:rPr>
          <w:i/>
        </w:rPr>
        <w:t xml:space="preserve"> </w:t>
      </w:r>
      <w:proofErr w:type="spellStart"/>
      <w:r w:rsidRPr="00CB7E86" w:rsidR="005554E5">
        <w:rPr>
          <w:i/>
        </w:rPr>
        <w:t>sitchensis</w:t>
      </w:r>
      <w:bookmarkEnd w:id="0"/>
      <w:proofErr w:type="spellEnd"/>
      <w:r w:rsidRPr="00CB7E86" w:rsidR="005554E5">
        <w:rPr>
          <w:i/>
        </w:rPr>
        <w:t xml:space="preserve">, Veratrum </w:t>
      </w:r>
      <w:proofErr w:type="spellStart"/>
      <w:r w:rsidRPr="00CB7E86" w:rsidR="005554E5">
        <w:rPr>
          <w:i/>
        </w:rPr>
        <w:t>viride</w:t>
      </w:r>
      <w:proofErr w:type="spellEnd"/>
      <w:r w:rsidR="005554E5">
        <w:rPr>
          <w:i/>
        </w:rPr>
        <w:t>,</w:t>
      </w:r>
      <w:r w:rsidR="005554E5">
        <w:t xml:space="preserve"> </w:t>
      </w:r>
      <w:proofErr w:type="spellStart"/>
      <w:r w:rsidRPr="00CB7E86" w:rsidR="005554E5">
        <w:rPr>
          <w:i/>
        </w:rPr>
        <w:t>Prenanthes</w:t>
      </w:r>
      <w:proofErr w:type="spellEnd"/>
      <w:r w:rsidRPr="00CB7E86" w:rsidR="005554E5">
        <w:rPr>
          <w:i/>
        </w:rPr>
        <w:t xml:space="preserve"> </w:t>
      </w:r>
      <w:proofErr w:type="spellStart"/>
      <w:r w:rsidR="005554E5">
        <w:rPr>
          <w:i/>
        </w:rPr>
        <w:t>frigida</w:t>
      </w:r>
      <w:proofErr w:type="spellEnd"/>
      <w:r w:rsidR="00BA3539">
        <w:rPr>
          <w:i/>
        </w:rPr>
        <w:t>,</w:t>
      </w:r>
      <w:r w:rsidR="005554E5">
        <w:t xml:space="preserve"> and</w:t>
      </w:r>
      <w:r w:rsidRPr="00C7533A" w:rsidR="005554E5">
        <w:rPr>
          <w:i/>
        </w:rPr>
        <w:t xml:space="preserve"> </w:t>
      </w:r>
      <w:proofErr w:type="spellStart"/>
      <w:r w:rsidRPr="00C7533A" w:rsidR="005554E5">
        <w:rPr>
          <w:i/>
        </w:rPr>
        <w:t>Carex</w:t>
      </w:r>
      <w:proofErr w:type="spellEnd"/>
      <w:r w:rsidRPr="00C7533A" w:rsidR="005554E5">
        <w:rPr>
          <w:i/>
        </w:rPr>
        <w:t xml:space="preserve"> macrochaeta</w:t>
      </w:r>
      <w:r w:rsidR="005554E5">
        <w:rPr>
          <w:i/>
        </w:rPr>
        <w:t xml:space="preserve">. </w:t>
      </w:r>
      <w:r w:rsidR="00036306">
        <w:t>With increasing successional stage</w:t>
      </w:r>
      <w:r w:rsidR="00F367E2">
        <w:t>,</w:t>
      </w:r>
      <w:r w:rsidR="00036306">
        <w:t xml:space="preserve"> riparian willows such as </w:t>
      </w:r>
      <w:r w:rsidRPr="00F367E2" w:rsidR="00036306">
        <w:rPr>
          <w:i/>
          <w:iCs/>
        </w:rPr>
        <w:t>Salix alaxensis</w:t>
      </w:r>
      <w:r w:rsidR="00036306">
        <w:t xml:space="preserve"> and </w:t>
      </w:r>
      <w:r w:rsidRPr="00F367E2" w:rsidR="00036306">
        <w:rPr>
          <w:i/>
          <w:iCs/>
        </w:rPr>
        <w:t>S. pulchra</w:t>
      </w:r>
      <w:r w:rsidR="00036306">
        <w:t xml:space="preserve"> may establish. </w:t>
      </w:r>
      <w:r w:rsidR="005554E5">
        <w:t>As these meadows become more mesic</w:t>
      </w:r>
      <w:r w:rsidR="00F367E2">
        <w:t>,</w:t>
      </w:r>
      <w:r w:rsidR="005554E5">
        <w:rPr>
          <w:i/>
        </w:rPr>
        <w:t xml:space="preserve"> </w:t>
      </w:r>
      <w:r w:rsidR="005554E5">
        <w:t xml:space="preserve">the contributions of </w:t>
      </w:r>
      <w:r w:rsidRPr="00CB7E86" w:rsidR="005554E5">
        <w:rPr>
          <w:i/>
        </w:rPr>
        <w:t>Lupinus nootkatensis</w:t>
      </w:r>
      <w:r w:rsidR="00757DD0">
        <w:rPr>
          <w:i/>
        </w:rPr>
        <w:t xml:space="preserve"> or L. arcticus</w:t>
      </w:r>
      <w:r w:rsidRPr="00CB7E86" w:rsidR="005554E5">
        <w:rPr>
          <w:i/>
        </w:rPr>
        <w:t xml:space="preserve">, </w:t>
      </w:r>
      <w:proofErr w:type="spellStart"/>
      <w:r w:rsidRPr="00CB7E86" w:rsidR="005554E5">
        <w:rPr>
          <w:i/>
        </w:rPr>
        <w:t>Erigereron</w:t>
      </w:r>
      <w:proofErr w:type="spellEnd"/>
      <w:r w:rsidRPr="00CB7E86" w:rsidR="005554E5">
        <w:rPr>
          <w:i/>
        </w:rPr>
        <w:t xml:space="preserve"> peregrinus, </w:t>
      </w:r>
      <w:proofErr w:type="spellStart"/>
      <w:r w:rsidRPr="00CB7E86" w:rsidR="005554E5">
        <w:rPr>
          <w:i/>
        </w:rPr>
        <w:t>Sangusorbia</w:t>
      </w:r>
      <w:proofErr w:type="spellEnd"/>
      <w:r w:rsidRPr="00CB7E86" w:rsidR="005554E5">
        <w:rPr>
          <w:i/>
        </w:rPr>
        <w:t xml:space="preserve"> </w:t>
      </w:r>
      <w:r w:rsidR="005554E5">
        <w:rPr>
          <w:i/>
        </w:rPr>
        <w:t>canadensis</w:t>
      </w:r>
      <w:r w:rsidRPr="00CB7E86" w:rsidR="005554E5">
        <w:rPr>
          <w:i/>
        </w:rPr>
        <w:t xml:space="preserve">, </w:t>
      </w:r>
      <w:r w:rsidRPr="00C7533A" w:rsidR="005554E5">
        <w:rPr>
          <w:i/>
        </w:rPr>
        <w:t>Heracleum maximum</w:t>
      </w:r>
      <w:r w:rsidR="005554E5">
        <w:t xml:space="preserve"> and the fern </w:t>
      </w:r>
      <w:r w:rsidRPr="00CB7E86" w:rsidR="005554E5">
        <w:rPr>
          <w:i/>
        </w:rPr>
        <w:t>Athyrium filix-femina</w:t>
      </w:r>
      <w:r w:rsidR="005554E5">
        <w:rPr>
          <w:i/>
        </w:rPr>
        <w:t xml:space="preserve"> </w:t>
      </w:r>
      <w:r w:rsidRPr="00432FBA" w:rsidR="005554E5">
        <w:t>may increase,</w:t>
      </w:r>
      <w:r w:rsidR="005554E5">
        <w:t xml:space="preserve"> with </w:t>
      </w:r>
      <w:r w:rsidRPr="002D3633" w:rsidR="005554E5">
        <w:rPr>
          <w:i/>
        </w:rPr>
        <w:t xml:space="preserve">Chamerion </w:t>
      </w:r>
      <w:proofErr w:type="spellStart"/>
      <w:r w:rsidRPr="002D3633" w:rsidR="005554E5">
        <w:rPr>
          <w:i/>
        </w:rPr>
        <w:t>latifolium</w:t>
      </w:r>
      <w:proofErr w:type="spellEnd"/>
      <w:r w:rsidR="005554E5">
        <w:rPr>
          <w:i/>
        </w:rPr>
        <w:t xml:space="preserve"> </w:t>
      </w:r>
      <w:r w:rsidRPr="00432FBA" w:rsidR="005554E5">
        <w:t>replaced by</w:t>
      </w:r>
      <w:r w:rsidRPr="002D3633" w:rsidR="005554E5">
        <w:rPr>
          <w:i/>
        </w:rPr>
        <w:t xml:space="preserve"> </w:t>
      </w:r>
      <w:r w:rsidR="005554E5">
        <w:rPr>
          <w:i/>
        </w:rPr>
        <w:t xml:space="preserve">C. </w:t>
      </w:r>
      <w:r w:rsidRPr="002D3633" w:rsidR="005554E5">
        <w:rPr>
          <w:i/>
        </w:rPr>
        <w:t>angustifolium</w:t>
      </w:r>
      <w:r w:rsidR="005554E5">
        <w:t xml:space="preserve">. </w:t>
      </w:r>
    </w:p>
    <w:p w:rsidR="00433AFB" w:rsidP="008434CF" w:rsidRDefault="00112098" w14:paraId="04F315CB" w14:textId="4E0197C5">
      <w:r>
        <w:t>Regardless of successional stage, w</w:t>
      </w:r>
      <w:r w:rsidR="00BE46FB">
        <w:t>oody species contribute less than 25% cover</w:t>
      </w:r>
      <w:r>
        <w:t>, mo</w:t>
      </w:r>
      <w:r w:rsidR="00BE46FB">
        <w:t>sses may be present but are not dominant</w:t>
      </w:r>
      <w:r>
        <w:t xml:space="preserve"> and l</w:t>
      </w:r>
      <w:r w:rsidR="00BE46FB">
        <w:t xml:space="preserve">ichens are typically absent. </w:t>
      </w:r>
    </w:p>
    <w:p w:rsidR="00BA3539" w:rsidP="00433AFB" w:rsidRDefault="00BA3539" w14:paraId="7528D6CD" w14:textId="77777777"/>
    <w:p w:rsidR="00433AFB" w:rsidP="00433AFB" w:rsidRDefault="00433AFB" w14:paraId="51756276" w14:textId="5087648A">
      <w:r>
        <w:t xml:space="preserve">Later seral stages of </w:t>
      </w:r>
      <w:r w:rsidR="00C06AC8">
        <w:t>wet meadow</w:t>
      </w:r>
      <w:r>
        <w:t xml:space="preserve"> development may include Sedge-Dwarf-Shrub Bogs and Low Shrub Peatland. Common species may include </w:t>
      </w:r>
      <w:r w:rsidRPr="006B46A6">
        <w:rPr>
          <w:i/>
          <w:iCs/>
        </w:rPr>
        <w:t>Sphagnum</w:t>
      </w:r>
      <w:r>
        <w:t xml:space="preserve"> spp</w:t>
      </w:r>
      <w:r w:rsidRPr="006B46A6">
        <w:rPr>
          <w:i/>
          <w:iCs/>
        </w:rPr>
        <w:t xml:space="preserve">., Eriophorum angustifolium, Oxycoccus microcarpus, Andromeda polifolia, Myrica gale </w:t>
      </w:r>
      <w:r w:rsidRPr="006B46A6">
        <w:t>and</w:t>
      </w:r>
      <w:r w:rsidRPr="006B46A6">
        <w:rPr>
          <w:i/>
          <w:iCs/>
        </w:rPr>
        <w:t xml:space="preserve"> Betula nana</w:t>
      </w:r>
      <w:r>
        <w:t>.</w:t>
      </w:r>
    </w:p>
    <w:p w:rsidR="00433AFB" w:rsidP="008434CF" w:rsidRDefault="00433AFB" w14:paraId="62437892" w14:textId="77777777"/>
    <w:p w:rsidR="008434CF" w:rsidP="008434CF" w:rsidRDefault="008434CF" w14:paraId="7249CD90" w14:textId="77777777">
      <w:pPr>
        <w:pStyle w:val="InfoPara"/>
      </w:pPr>
      <w:r>
        <w:t>BpS Dominant and Indicator Species</w:t>
      </w:r>
    </w:p>
    <w:p>
      <w:r>
        <w:rPr>
          <w:sz w:val="16"/>
        </w:rPr>
        <w:t>Species names are from the NRCS PLANTS database. Check species codes at http://plants.usda.gov.</w:t>
      </w:r>
    </w:p>
    <w:p w:rsidR="008434CF" w:rsidP="008434CF" w:rsidRDefault="008434CF" w14:paraId="0AD15DB3" w14:textId="77777777">
      <w:pPr>
        <w:pStyle w:val="InfoPara"/>
      </w:pPr>
      <w:r>
        <w:t>Disturbance Description</w:t>
      </w:r>
    </w:p>
    <w:p w:rsidR="008434CF" w:rsidP="008434CF" w:rsidRDefault="008434CF" w14:paraId="1D045114" w14:textId="7CD7D3DE">
      <w:r>
        <w:t xml:space="preserve">Frequent </w:t>
      </w:r>
      <w:r w:rsidR="009B1E7E">
        <w:t xml:space="preserve">stream </w:t>
      </w:r>
      <w:r>
        <w:t xml:space="preserve">channel migration and associated flooding and fluvial processes constitute the major disturbances in this type (NatureServe 2008). The probability of flooding is assumed to be higher in alpine floodplains compared with lower elevation floodplains because the alpine floodplains tend to have higher </w:t>
      </w:r>
      <w:r w:rsidRPr="00FC2F9F">
        <w:t>gradients and the landscape absorbs less runoff due to steep slopes and typically coarse substrates. The overall return interval for flooding in the alpine floodplain is estimated at about 20yrs, compared with 70-75yrs in the floodplain forest and shrub systems.</w:t>
      </w:r>
      <w:r>
        <w:t xml:space="preserve"> </w:t>
      </w:r>
    </w:p>
    <w:p w:rsidR="00CD42D7" w:rsidP="008434CF" w:rsidRDefault="00CD42D7" w14:paraId="2660E405" w14:textId="64B0FED1"/>
    <w:p w:rsidRPr="00CD42D7" w:rsidR="00CD42D7" w:rsidP="00CD42D7" w:rsidRDefault="00CD42D7" w14:paraId="40D8B866" w14:textId="213C5A36">
      <w:r w:rsidRPr="00CD42D7">
        <w:t>In 2015</w:t>
      </w:r>
      <w:r w:rsidR="007E7B42">
        <w:t>,</w:t>
      </w:r>
      <w:r w:rsidRPr="00CD42D7">
        <w:t xml:space="preserve"> an extensive search was done by </w:t>
      </w:r>
      <w:r>
        <w:t xml:space="preserve">Fire Effects Information System </w:t>
      </w:r>
      <w:r w:rsidRPr="00CD42D7">
        <w:t xml:space="preserve">staff to locate information for a synthesis on </w:t>
      </w:r>
      <w:r w:rsidR="007E7B42">
        <w:t>f</w:t>
      </w:r>
      <w:r w:rsidRPr="00CD42D7">
        <w:t>ire regimes of Alaskan alder and willow shrublands</w:t>
      </w:r>
      <w:r>
        <w:t xml:space="preserve"> (Innes 2015)</w:t>
      </w:r>
      <w:r w:rsidRPr="00CD42D7">
        <w:t>. At that time, the scientific literature about fire regimes in Alaskan alder and willow shrublands was scarce</w:t>
      </w:r>
      <w:r>
        <w:t xml:space="preserve">. </w:t>
      </w:r>
      <w:r w:rsidR="00B92F1D">
        <w:t xml:space="preserve">Note: this BpS is willow dominated with very little alder. </w:t>
      </w:r>
      <w:r w:rsidRPr="00CD42D7">
        <w:t xml:space="preserve"> </w:t>
      </w:r>
    </w:p>
    <w:p w:rsidR="00CD42D7" w:rsidP="008434CF" w:rsidRDefault="00CD42D7" w14:paraId="392E0379" w14:textId="77777777"/>
    <w:p w:rsidR="008434CF" w:rsidP="008434CF" w:rsidRDefault="008434CF" w14:paraId="1DF52561" w14:textId="4E9152AD">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434CF" w:rsidP="008434CF" w:rsidRDefault="008434CF" w14:paraId="5B516332" w14:textId="77777777">
      <w:pPr>
        <w:pStyle w:val="InfoPara"/>
      </w:pPr>
      <w:r>
        <w:t>Scale Description</w:t>
      </w:r>
    </w:p>
    <w:p w:rsidR="008434CF" w:rsidP="008434CF" w:rsidRDefault="008434CF" w14:paraId="5C575BBD" w14:textId="77777777">
      <w:r>
        <w:t>Linear</w:t>
      </w:r>
    </w:p>
    <w:p w:rsidR="008434CF" w:rsidP="008434CF" w:rsidRDefault="008434CF" w14:paraId="341AD117" w14:textId="77777777">
      <w:pPr>
        <w:pStyle w:val="InfoPara"/>
      </w:pPr>
      <w:r>
        <w:t>Adjacency or Identification Concerns</w:t>
      </w:r>
    </w:p>
    <w:p w:rsidR="008434CF" w:rsidP="008434CF" w:rsidRDefault="008434CF" w14:paraId="03D43A66" w14:textId="23ABC299">
      <w:r>
        <w:t>Floodplain systems may occur in the active and inactive part of the riparian zone, but abandoned floodplains are considered part of the adjacent upland. Adjacent systems may include</w:t>
      </w:r>
      <w:r w:rsidR="009B1E7E">
        <w:t xml:space="preserve">, dwarf shrub/sedge meadows (in the </w:t>
      </w:r>
      <w:r w:rsidR="00C06AC8">
        <w:t>alpine</w:t>
      </w:r>
      <w:r w:rsidR="009B1E7E">
        <w:t>),</w:t>
      </w:r>
      <w:r w:rsidR="00AD1CB3">
        <w:t xml:space="preserve"> mesic shrublands</w:t>
      </w:r>
      <w:r w:rsidR="00EB6785">
        <w:t>,</w:t>
      </w:r>
      <w:r w:rsidR="00AD1CB3">
        <w:t xml:space="preserve"> and meadows</w:t>
      </w:r>
      <w:r w:rsidR="009B1E7E">
        <w:t xml:space="preserve"> (in the subalpine)</w:t>
      </w:r>
      <w:r w:rsidR="00AD1CB3">
        <w:t xml:space="preserve">. </w:t>
      </w:r>
      <w:r>
        <w:t xml:space="preserve"> </w:t>
      </w:r>
    </w:p>
    <w:p w:rsidR="008434CF" w:rsidP="008434CF" w:rsidRDefault="008434CF" w14:paraId="7FD102C3" w14:textId="77777777">
      <w:pPr>
        <w:pStyle w:val="InfoPara"/>
      </w:pPr>
      <w:r>
        <w:t>Issues or Problems</w:t>
      </w:r>
    </w:p>
    <w:p w:rsidR="008434CF" w:rsidP="008434CF" w:rsidRDefault="008434CF" w14:paraId="1063FD63" w14:textId="6877DD0C">
      <w:r w:rsidRPr="00EF57EC">
        <w:t>The probability of flooding in the model is a best guess, not based on literature.</w:t>
      </w:r>
    </w:p>
    <w:p w:rsidR="008434CF" w:rsidP="008434CF" w:rsidRDefault="008434CF" w14:paraId="66FC6CE5" w14:textId="77777777">
      <w:pPr>
        <w:pStyle w:val="InfoPara"/>
      </w:pPr>
      <w:r>
        <w:t>Native Uncharacteristic Conditions</w:t>
      </w:r>
    </w:p>
    <w:p w:rsidR="008434CF" w:rsidP="008434CF" w:rsidRDefault="008434CF" w14:paraId="7CEA744A" w14:textId="77777777"/>
    <w:p w:rsidR="008434CF" w:rsidP="008434CF" w:rsidRDefault="008434CF" w14:paraId="497C38B0" w14:textId="77777777">
      <w:pPr>
        <w:pStyle w:val="InfoPara"/>
      </w:pPr>
      <w:r>
        <w:t>Comments</w:t>
      </w:r>
    </w:p>
    <w:p w:rsidR="00A47BF1" w:rsidP="00DB31D0" w:rsidRDefault="00DB31D0" w14:paraId="0DC5B665" w14:textId="0F553942">
      <w:r>
        <w:t>In 2021</w:t>
      </w:r>
      <w:r w:rsidR="00EB6785">
        <w:t>,</w:t>
      </w:r>
      <w:r>
        <w:t xml:space="preserve"> changes to the Ecological Systems classification resulted in the </w:t>
      </w:r>
      <w:r w:rsidR="00D60234">
        <w:t>B</w:t>
      </w:r>
      <w:r>
        <w:t xml:space="preserve">oreal and Aleutian floodplain and wetland systems merging into one system called </w:t>
      </w:r>
      <w:r w:rsidRPr="00DB31D0">
        <w:t>Western North American Boreal Wet Meadow</w:t>
      </w:r>
      <w:r>
        <w:t xml:space="preserve"> and </w:t>
      </w:r>
      <w:r w:rsidRPr="00DB31D0">
        <w:t>Marsh</w:t>
      </w:r>
      <w:r>
        <w:t xml:space="preserve">. Kori Blankenship </w:t>
      </w:r>
      <w:r w:rsidR="00A47BF1">
        <w:t xml:space="preserve">merged the descriptions for </w:t>
      </w:r>
      <w:r w:rsidRPr="00A47BF1" w:rsidR="00A47BF1">
        <w:t>Western North American Boreal Shrub and Herbaceous Floodplain Wetland</w:t>
      </w:r>
      <w:r w:rsidR="00A47BF1">
        <w:t xml:space="preserve"> (BpS 16170), </w:t>
      </w:r>
      <w:r w:rsidRPr="00A47BF1" w:rsidR="00A47BF1">
        <w:t>Western North American Boreal Alpine Floodplain - Lower Elevations</w:t>
      </w:r>
      <w:r w:rsidR="00A47BF1">
        <w:t xml:space="preserve"> (BpS 16371), and </w:t>
      </w:r>
      <w:r w:rsidRPr="00A47BF1" w:rsidR="00A47BF1">
        <w:t>Western North American Boreal Alpine Floodplain - Higher Elevations</w:t>
      </w:r>
      <w:r w:rsidR="00A47BF1">
        <w:t xml:space="preserve"> (16372) into one BpS called </w:t>
      </w:r>
      <w:r w:rsidRPr="00DB31D0" w:rsidR="00A47BF1">
        <w:t>Western North American Boreal Wet Meadow</w:t>
      </w:r>
      <w:r w:rsidR="00A47BF1">
        <w:t xml:space="preserve"> </w:t>
      </w:r>
      <w:r w:rsidRPr="00FC2F9F" w:rsidR="00A47BF1">
        <w:t xml:space="preserve">and Marsh – Boreal. A separate description and model were developed for the Aleutians. Blankenship </w:t>
      </w:r>
      <w:r w:rsidRPr="00FC2F9F" w:rsidR="00D3240F">
        <w:t xml:space="preserve">used the 16372 model as a starting point to represent this BpS but changed the </w:t>
      </w:r>
      <w:r w:rsidRPr="00FC2F9F" w:rsidR="00FC2F9F">
        <w:t xml:space="preserve">overall </w:t>
      </w:r>
      <w:r w:rsidRPr="00FC2F9F" w:rsidR="00D3240F">
        <w:t>modeled flooding</w:t>
      </w:r>
      <w:r w:rsidR="00D3240F">
        <w:t xml:space="preserve"> frequency to</w:t>
      </w:r>
      <w:r w:rsidR="00FC2F9F">
        <w:t xml:space="preserve"> about</w:t>
      </w:r>
      <w:r w:rsidR="00D3240F">
        <w:t xml:space="preserve"> 50 years</w:t>
      </w:r>
      <w:r w:rsidR="00FC2F9F">
        <w:t>; a compromise between the estimates for lower and upper elevation floodplains (as described in the Disturbance Description section). Blankenship also adjusted the alternative succession probability to reduce the proportion of the dwarf shrub class because this model now represents all elevations.</w:t>
      </w:r>
    </w:p>
    <w:p w:rsidR="00DB31D0" w:rsidP="00DB31D0" w:rsidRDefault="00DB31D0" w14:paraId="3F2DDBD4" w14:textId="77777777"/>
    <w:p w:rsidR="008434CF" w:rsidP="008434CF" w:rsidRDefault="00DB31D0" w14:paraId="13A1F66F" w14:textId="24830FDB">
      <w:r>
        <w:t>During LANDFIRE National</w:t>
      </w:r>
      <w:r w:rsidR="00642585">
        <w:t>,</w:t>
      </w:r>
      <w:r>
        <w:t xml:space="preserve"> the Ecological System Western North American Boreal Alpine Floodplain was split into a Lower Elevations and an Upper Elevations BpS model. The lower elevation model applied in the subalpine zone within the tall shrub zone</w:t>
      </w:r>
      <w:r w:rsidR="00D60234">
        <w:t>, a</w:t>
      </w:r>
      <w:r>
        <w:t>nd the upper elevations model applied above the elevational limit of tall shrubs</w:t>
      </w:r>
      <w:r w:rsidR="00D60234">
        <w:t xml:space="preserve">. </w:t>
      </w:r>
      <w:r w:rsidR="008434CF">
        <w:t>Th</w:t>
      </w:r>
      <w:r>
        <w:t xml:space="preserve">ese </w:t>
      </w:r>
      <w:r w:rsidR="008434CF">
        <w:t>model</w:t>
      </w:r>
      <w:r>
        <w:t>s</w:t>
      </w:r>
      <w:r w:rsidR="008434CF">
        <w:t xml:space="preserve"> w</w:t>
      </w:r>
      <w:r>
        <w:t>ere</w:t>
      </w:r>
      <w:r w:rsidR="008434CF">
        <w:t xml:space="preserve"> developed based on input from the experts who attended the LANDFIRE Anchorage (Dec. 07) modeling meeting and refined by Tina Boucher and Kori Blankenship</w:t>
      </w:r>
      <w:r>
        <w:t xml:space="preserve"> for the boreal region of AK (it did not receive review for other parts of the state).</w:t>
      </w:r>
      <w:r w:rsidR="00A47BF1">
        <w:t xml:space="preserve"> </w:t>
      </w:r>
    </w:p>
    <w:p w:rsidR="00FC2F9F" w:rsidP="008434CF" w:rsidRDefault="00FC2F9F" w14:paraId="7C790FFC" w14:textId="4B67303B"/>
    <w:p w:rsidR="00AB799B" w:rsidP="008434CF" w:rsidRDefault="00FC2F9F" w14:paraId="5779553F" w14:textId="2AB3B81E">
      <w:r>
        <w:t>During LANDFIRE National</w:t>
      </w:r>
      <w:r w:rsidR="007A441C">
        <w:t>,</w:t>
      </w:r>
      <w:r>
        <w:t xml:space="preserve"> the model and description for the Western North American Boreal Shrub and Herbaceous Floodplain Wetland was based on input from the experts who attended the LANDFIRE Fairbanks modeling meeting (Nov. 07) and refined by Tina Boucher, Kori Blankenship, and Colleen Ryan. Michelle Schuman reviewed the BpS. </w:t>
      </w:r>
    </w:p>
    <w:p w:rsidR="004D486A" w:rsidP="008434CF" w:rsidRDefault="004D486A" w14:paraId="7E9AE644" w14:textId="77777777"/>
    <w:p w:rsidR="008434CF" w:rsidP="008434CF" w:rsidRDefault="008434CF" w14:paraId="1ABF4D14"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434CF" w:rsidP="008434CF" w:rsidRDefault="008434CF" w14:paraId="761889E1" w14:textId="77777777">
      <w:pPr>
        <w:pStyle w:val="InfoPara"/>
        <w:pBdr>
          <w:top w:val="single" w:color="auto" w:sz="4" w:space="1"/>
        </w:pBdr>
      </w:pPr>
      <w:r>
        <w:t>Class A</w:t>
      </w:r>
      <w:r>
        <w:tab/>
        <w:t>22</w:t>
      </w:r>
      <w:r w:rsidR="002A3B10">
        <w:tab/>
      </w:r>
      <w:r w:rsidR="002A3B10">
        <w:tab/>
      </w:r>
      <w:r w:rsidR="002A3B10">
        <w:tab/>
      </w:r>
      <w:r w:rsidR="002A3B10">
        <w:tab/>
      </w:r>
      <w:r w:rsidR="004F7795">
        <w:t>Early Development 1 - All Structures</w:t>
      </w:r>
    </w:p>
    <w:p w:rsidR="008434CF" w:rsidP="008434CF" w:rsidRDefault="008434CF" w14:paraId="3BE7BC3A" w14:textId="77777777"/>
    <w:p w:rsidR="008434CF" w:rsidP="008434CF" w:rsidRDefault="008434CF" w14:paraId="442CCC7F" w14:textId="77777777">
      <w:pPr>
        <w:pStyle w:val="SClassInfoPara"/>
      </w:pPr>
      <w:r>
        <w:t>Indicator Species</w:t>
      </w:r>
    </w:p>
    <w:p w:rsidR="008434CF" w:rsidP="008434CF" w:rsidRDefault="008434CF" w14:paraId="7EB93925" w14:textId="77777777"/>
    <w:p w:rsidR="008434CF" w:rsidP="008434CF" w:rsidRDefault="008434CF" w14:paraId="22D249F0" w14:textId="77777777">
      <w:pPr>
        <w:pStyle w:val="SClassInfoPara"/>
      </w:pPr>
      <w:r>
        <w:t>Description</w:t>
      </w:r>
    </w:p>
    <w:p w:rsidR="008434CF" w:rsidP="008434CF" w:rsidRDefault="008434CF" w14:paraId="5205AA01" w14:textId="22805158">
      <w:r>
        <w:t xml:space="preserve">Although it is not modeled, because LANDFIRE does not map sparsely vegetated areas, this class should be preceded by a sparse/gravel bar phase. This herbaceous class represents early seral vegetation that would come in on gravel bars or other sparsely vegetated areas in the floodplain. Common species include </w:t>
      </w:r>
      <w:r w:rsidRPr="00036BD4">
        <w:rPr>
          <w:i/>
          <w:iCs/>
        </w:rPr>
        <w:t xml:space="preserve">Chamerion </w:t>
      </w:r>
      <w:proofErr w:type="spellStart"/>
      <w:r w:rsidRPr="00036BD4">
        <w:rPr>
          <w:i/>
          <w:iCs/>
        </w:rPr>
        <w:t>latifolium</w:t>
      </w:r>
      <w:proofErr w:type="spellEnd"/>
      <w:r w:rsidRPr="00036BD4">
        <w:rPr>
          <w:i/>
          <w:iCs/>
        </w:rPr>
        <w:t>, Lupinus</w:t>
      </w:r>
      <w:r>
        <w:t xml:space="preserve"> spp. (</w:t>
      </w:r>
      <w:r w:rsidRPr="00036BD4">
        <w:rPr>
          <w:i/>
          <w:iCs/>
        </w:rPr>
        <w:t xml:space="preserve">L. </w:t>
      </w:r>
      <w:proofErr w:type="spellStart"/>
      <w:r w:rsidRPr="00036BD4">
        <w:rPr>
          <w:i/>
          <w:iCs/>
        </w:rPr>
        <w:t>nootkatnesis</w:t>
      </w:r>
      <w:proofErr w:type="spellEnd"/>
      <w:r>
        <w:t xml:space="preserve"> </w:t>
      </w:r>
      <w:r w:rsidR="00757DD0">
        <w:t xml:space="preserve">in the boreal transition </w:t>
      </w:r>
      <w:r>
        <w:t xml:space="preserve">and </w:t>
      </w:r>
      <w:r w:rsidRPr="00036BD4">
        <w:rPr>
          <w:i/>
          <w:iCs/>
        </w:rPr>
        <w:t>L. arcticus</w:t>
      </w:r>
      <w:r w:rsidR="00757DD0">
        <w:t xml:space="preserve"> in the core boreal</w:t>
      </w:r>
      <w:r>
        <w:t xml:space="preserve">), </w:t>
      </w:r>
      <w:proofErr w:type="spellStart"/>
      <w:r w:rsidRPr="00036BD4">
        <w:rPr>
          <w:i/>
          <w:iCs/>
        </w:rPr>
        <w:t>Mertensia</w:t>
      </w:r>
      <w:proofErr w:type="spellEnd"/>
      <w:r w:rsidRPr="00036BD4">
        <w:rPr>
          <w:i/>
          <w:iCs/>
        </w:rPr>
        <w:t xml:space="preserve"> </w:t>
      </w:r>
      <w:proofErr w:type="spellStart"/>
      <w:r w:rsidRPr="00036BD4">
        <w:rPr>
          <w:i/>
          <w:iCs/>
        </w:rPr>
        <w:t>paniculata</w:t>
      </w:r>
      <w:proofErr w:type="spellEnd"/>
      <w:r w:rsidRPr="00036BD4">
        <w:rPr>
          <w:i/>
          <w:iCs/>
        </w:rPr>
        <w:t xml:space="preserve">, </w:t>
      </w:r>
      <w:proofErr w:type="spellStart"/>
      <w:r w:rsidRPr="00036BD4">
        <w:rPr>
          <w:i/>
          <w:iCs/>
        </w:rPr>
        <w:t>Crepis</w:t>
      </w:r>
      <w:proofErr w:type="spellEnd"/>
      <w:r w:rsidRPr="00036BD4" w:rsidR="005A79E9">
        <w:rPr>
          <w:i/>
          <w:iCs/>
        </w:rPr>
        <w:t xml:space="preserve"> elegans</w:t>
      </w:r>
      <w:r w:rsidRPr="00036BD4" w:rsidR="00D51867">
        <w:rPr>
          <w:i/>
          <w:iCs/>
        </w:rPr>
        <w:t xml:space="preserve">, </w:t>
      </w:r>
      <w:r w:rsidRPr="00036BD4">
        <w:rPr>
          <w:i/>
          <w:iCs/>
        </w:rPr>
        <w:t>Erigeron acris</w:t>
      </w:r>
      <w:r w:rsidR="00D51867">
        <w:t>,</w:t>
      </w:r>
      <w:r>
        <w:t xml:space="preserve"> and </w:t>
      </w:r>
      <w:r w:rsidR="00D51867">
        <w:t>small stature wetland sedges</w:t>
      </w:r>
      <w:r>
        <w:t>. Vegetation cover is generally open (10-50%) with large areas of exposed alluvium.</w:t>
      </w:r>
    </w:p>
    <w:p w:rsidR="008434CF" w:rsidP="008434CF" w:rsidRDefault="008434CF" w14:paraId="3E57DA1B" w14:textId="77777777"/>
    <w:p w:rsidR="008434CF" w:rsidP="008434CF" w:rsidRDefault="008434CF" w14:paraId="3A90974D" w14:textId="78398E4C">
      <w:r>
        <w:t xml:space="preserve">The alternate succession pathway represents sites that would not support low </w:t>
      </w:r>
      <w:r w:rsidR="003129D9">
        <w:t xml:space="preserve">or tall </w:t>
      </w:r>
      <w:r>
        <w:t xml:space="preserve">shrubs. </w:t>
      </w:r>
    </w:p>
    <w:p w:rsidR="008434CF" w:rsidP="008434CF" w:rsidRDefault="008434CF" w14:paraId="580925DC" w14:textId="77777777"/>
    <w:p>
      <w:r>
        <w:rPr>
          <w:i/>
          <w:u w:val="single"/>
        </w:rPr>
        <w:t>Maximum Tree Size Class</w:t>
      </w:r>
      <w:br/>
      <w:r>
        <w:t>None</w:t>
      </w:r>
    </w:p>
    <w:p w:rsidR="008434CF" w:rsidP="008434CF" w:rsidRDefault="008434CF" w14:paraId="71FE4E4C" w14:textId="77777777">
      <w:pPr>
        <w:pStyle w:val="InfoPara"/>
        <w:pBdr>
          <w:top w:val="single" w:color="auto" w:sz="4" w:space="1"/>
        </w:pBdr>
      </w:pPr>
      <w:r>
        <w:t>Class B</w:t>
      </w:r>
      <w:r>
        <w:tab/>
        <w:t>42</w:t>
      </w:r>
      <w:r w:rsidR="002A3B10">
        <w:tab/>
      </w:r>
      <w:r w:rsidR="002A3B10">
        <w:tab/>
      </w:r>
      <w:r w:rsidR="002A3B10">
        <w:tab/>
      </w:r>
      <w:r w:rsidR="002A3B10">
        <w:tab/>
      </w:r>
      <w:r w:rsidR="004F7795">
        <w:t>Late Development 1 - All Structures</w:t>
      </w:r>
    </w:p>
    <w:p w:rsidR="008434CF" w:rsidP="008434CF" w:rsidRDefault="008434CF" w14:paraId="05230D73" w14:textId="77777777"/>
    <w:p w:rsidR="008434CF" w:rsidP="008434CF" w:rsidRDefault="008434CF" w14:paraId="2CC7B6DE" w14:textId="77777777">
      <w:pPr>
        <w:pStyle w:val="SClassInfoPara"/>
      </w:pPr>
      <w:r>
        <w:t>Indicator Species</w:t>
      </w:r>
    </w:p>
    <w:p w:rsidR="008434CF" w:rsidP="008434CF" w:rsidRDefault="008434CF" w14:paraId="3E923D4A" w14:textId="77777777"/>
    <w:p w:rsidR="008434CF" w:rsidP="008434CF" w:rsidRDefault="008434CF" w14:paraId="0B461933" w14:textId="77777777">
      <w:pPr>
        <w:pStyle w:val="SClassInfoPara"/>
      </w:pPr>
      <w:r>
        <w:t>Description</w:t>
      </w:r>
    </w:p>
    <w:p w:rsidR="008434CF" w:rsidP="008434CF" w:rsidRDefault="008434CF" w14:paraId="1B0912CC" w14:textId="15317860">
      <w:r>
        <w:t>Willow and alder low</w:t>
      </w:r>
      <w:r w:rsidR="003129D9">
        <w:t xml:space="preserve"> and tall</w:t>
      </w:r>
      <w:r>
        <w:t xml:space="preserve"> shrubs. Common shrub species may include </w:t>
      </w:r>
      <w:r w:rsidRPr="00226EE6">
        <w:rPr>
          <w:i/>
          <w:iCs/>
        </w:rPr>
        <w:t xml:space="preserve">Salix </w:t>
      </w:r>
      <w:proofErr w:type="spellStart"/>
      <w:r w:rsidRPr="00226EE6">
        <w:rPr>
          <w:i/>
          <w:iCs/>
        </w:rPr>
        <w:t>alaxensis</w:t>
      </w:r>
      <w:proofErr w:type="spellEnd"/>
      <w:r w:rsidR="002405EB">
        <w:t>,</w:t>
      </w:r>
      <w:r>
        <w:t xml:space="preserve"> </w:t>
      </w:r>
      <w:proofErr w:type="gramStart"/>
      <w:r>
        <w:t>other</w:t>
      </w:r>
      <w:proofErr w:type="gramEnd"/>
      <w:r>
        <w:t xml:space="preserve"> </w:t>
      </w:r>
      <w:r w:rsidRPr="00226EE6">
        <w:rPr>
          <w:i/>
          <w:iCs/>
        </w:rPr>
        <w:t>Salix</w:t>
      </w:r>
      <w:r>
        <w:t xml:space="preserve"> spp., </w:t>
      </w:r>
      <w:r w:rsidRPr="002405EB">
        <w:rPr>
          <w:i/>
          <w:iCs/>
        </w:rPr>
        <w:t xml:space="preserve">Alnus </w:t>
      </w:r>
      <w:proofErr w:type="spellStart"/>
      <w:r w:rsidRPr="002405EB">
        <w:rPr>
          <w:i/>
          <w:iCs/>
        </w:rPr>
        <w:t>viridis</w:t>
      </w:r>
      <w:proofErr w:type="spellEnd"/>
      <w:r>
        <w:t xml:space="preserve"> ssp. </w:t>
      </w:r>
      <w:proofErr w:type="spellStart"/>
      <w:r w:rsidRPr="002405EB" w:rsidR="008110D0">
        <w:rPr>
          <w:i/>
          <w:iCs/>
        </w:rPr>
        <w:t>s</w:t>
      </w:r>
      <w:r w:rsidRPr="002405EB">
        <w:rPr>
          <w:i/>
          <w:iCs/>
        </w:rPr>
        <w:t>inuata</w:t>
      </w:r>
      <w:proofErr w:type="spellEnd"/>
      <w:r w:rsidRPr="002405EB" w:rsidR="002405EB">
        <w:rPr>
          <w:i/>
          <w:iCs/>
        </w:rPr>
        <w:t>,</w:t>
      </w:r>
      <w:r>
        <w:t xml:space="preserve"> and </w:t>
      </w:r>
      <w:r w:rsidRPr="002405EB">
        <w:rPr>
          <w:i/>
          <w:iCs/>
        </w:rPr>
        <w:t>Betula nana</w:t>
      </w:r>
      <w:r>
        <w:t>.</w:t>
      </w:r>
    </w:p>
    <w:p w:rsidR="008434CF" w:rsidP="008434CF" w:rsidRDefault="008434CF" w14:paraId="4622DA26" w14:textId="77777777"/>
    <w:p w:rsidR="008434CF" w:rsidP="008434CF" w:rsidRDefault="008434CF" w14:paraId="4217CCEE" w14:textId="3CD08DF0">
      <w:r>
        <w:t>This class may persist on some sites or may eventually transition to dwarf shrub.</w:t>
      </w:r>
    </w:p>
    <w:p w:rsidR="008434CF" w:rsidP="008434CF" w:rsidRDefault="008434CF" w14:paraId="589BC130" w14:textId="77777777"/>
    <w:p>
      <w:r>
        <w:rPr>
          <w:i/>
          <w:u w:val="single"/>
        </w:rPr>
        <w:t>Maximum Tree Size Class</w:t>
      </w:r>
      <w:br/>
      <w:r>
        <w:t>None</w:t>
      </w:r>
    </w:p>
    <w:p w:rsidR="008434CF" w:rsidP="008434CF" w:rsidRDefault="008434CF" w14:paraId="6A4F24AD" w14:textId="77777777">
      <w:pPr>
        <w:pStyle w:val="InfoPara"/>
        <w:pBdr>
          <w:top w:val="single" w:color="auto" w:sz="4" w:space="1"/>
        </w:pBdr>
      </w:pPr>
      <w:r>
        <w:t>Class C</w:t>
      </w:r>
      <w:r>
        <w:tab/>
        <w:t>36</w:t>
      </w:r>
      <w:r w:rsidR="002A3B10">
        <w:tab/>
      </w:r>
      <w:r w:rsidR="002A3B10">
        <w:tab/>
      </w:r>
      <w:r w:rsidR="002A3B10">
        <w:tab/>
      </w:r>
      <w:r w:rsidR="002A3B10">
        <w:tab/>
      </w:r>
      <w:r w:rsidR="004F7795">
        <w:t>Late Development 2 - All Structures</w:t>
      </w:r>
    </w:p>
    <w:p w:rsidR="008434CF" w:rsidP="008434CF" w:rsidRDefault="008434CF" w14:paraId="504C2C27" w14:textId="77777777"/>
    <w:p w:rsidR="008434CF" w:rsidP="008434CF" w:rsidRDefault="008434CF" w14:paraId="1546BD72" w14:textId="77777777">
      <w:pPr>
        <w:pStyle w:val="SClassInfoPara"/>
      </w:pPr>
      <w:r>
        <w:t>Indicator Species</w:t>
      </w:r>
    </w:p>
    <w:p w:rsidR="008434CF" w:rsidP="008434CF" w:rsidRDefault="008434CF" w14:paraId="71F26301" w14:textId="77777777"/>
    <w:p w:rsidR="008434CF" w:rsidP="008434CF" w:rsidRDefault="008434CF" w14:paraId="7ACD05F6" w14:textId="77777777">
      <w:pPr>
        <w:pStyle w:val="SClassInfoPara"/>
      </w:pPr>
      <w:r>
        <w:t>Description</w:t>
      </w:r>
    </w:p>
    <w:p w:rsidR="008434CF" w:rsidP="008434CF" w:rsidRDefault="008434CF" w14:paraId="16E7476F" w14:textId="6CF45644">
      <w:r>
        <w:t xml:space="preserve">On higher elevation alpine flood plains, dwarf shrubs may replace the early seral herbaceous stage. Dominant shrubs may include one or more of the following: </w:t>
      </w:r>
      <w:r w:rsidRPr="00A6620C">
        <w:rPr>
          <w:i/>
          <w:iCs/>
        </w:rPr>
        <w:t xml:space="preserve">Salix </w:t>
      </w:r>
      <w:r w:rsidRPr="00A6620C" w:rsidR="00757DD0">
        <w:rPr>
          <w:i/>
          <w:iCs/>
        </w:rPr>
        <w:t>glauca</w:t>
      </w:r>
      <w:r w:rsidRPr="00A6620C">
        <w:rPr>
          <w:i/>
          <w:iCs/>
        </w:rPr>
        <w:t xml:space="preserve">, Salix reticulata, Dryas </w:t>
      </w:r>
      <w:proofErr w:type="spellStart"/>
      <w:r w:rsidRPr="00A6620C" w:rsidR="00757DD0">
        <w:rPr>
          <w:i/>
          <w:iCs/>
        </w:rPr>
        <w:t>oct</w:t>
      </w:r>
      <w:r w:rsidRPr="00A6620C" w:rsidR="00C373F5">
        <w:rPr>
          <w:i/>
          <w:iCs/>
        </w:rPr>
        <w:t>o</w:t>
      </w:r>
      <w:r w:rsidRPr="00A6620C" w:rsidR="00757DD0">
        <w:rPr>
          <w:i/>
          <w:iCs/>
        </w:rPr>
        <w:t>petala</w:t>
      </w:r>
      <w:proofErr w:type="spellEnd"/>
      <w:r w:rsidRPr="00A6620C">
        <w:rPr>
          <w:i/>
          <w:iCs/>
        </w:rPr>
        <w:t xml:space="preserve">., </w:t>
      </w:r>
      <w:r w:rsidRPr="00A6620C">
        <w:t>or</w:t>
      </w:r>
      <w:r w:rsidRPr="00A6620C">
        <w:rPr>
          <w:i/>
          <w:iCs/>
        </w:rPr>
        <w:t xml:space="preserve"> Empetrum nigrum</w:t>
      </w:r>
      <w:r>
        <w:t>. Low willows can still be present, but cover is less than 25%.</w:t>
      </w:r>
    </w:p>
    <w:p w:rsidR="008434CF" w:rsidP="008434CF" w:rsidRDefault="008434CF" w14:paraId="4E4E221F"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Flooding</w:t>
      </w:r>
    </w:p>
    <w:p>
      <w:r>
        <w:t/>
      </w:r>
    </w:p>
    <w:p>
      <w:pPr>
        <w:pStyle w:val="ReportSection"/>
      </w:pPr>
      <w:r>
        <w:t>References</w:t>
      </w:r>
    </w:p>
    <w:p>
      <w:r>
        <w:t/>
      </w:r>
    </w:p>
    <w:p w:rsidR="002A1086" w:rsidP="002A1086" w:rsidRDefault="002B1CF6" w14:paraId="112BB275" w14:textId="77777777">
      <w:r>
        <w:t>I</w:t>
      </w:r>
      <w:r w:rsidRPr="001F1600" w:rsidR="002A1086">
        <w:t>nnes, Robin J. 2015. Fire regimes of Alaskan alder and willow shrublands. In: Fire Effects Information System, [Online]. U.S. Department of Agriculture, Forest Service, Rocky Mountain Research Station, Missoula Fire Sciences Laboratory (Producer). Available: http://www.fs.fed.us/database/feis/fire_regimes/AK_alder_shrub/all.html [ 2016, August 3].</w:t>
      </w:r>
    </w:p>
    <w:p w:rsidR="002A1086" w:rsidP="008434CF" w:rsidRDefault="002A1086" w14:paraId="5469EFA5" w14:textId="77777777"/>
    <w:p w:rsidR="008434CF" w:rsidP="008434CF" w:rsidRDefault="008434CF" w14:paraId="7F1B6F2B" w14:textId="77777777">
      <w:r>
        <w:t>NatureServe. 2008. International Ecological Classification Standard: Terrestrial Ecological Classifications. Draft Ecological Systems Description for Alaska Boreal and Sub-boreal Regions.</w:t>
      </w:r>
    </w:p>
    <w:p w:rsidR="004D5F12" w:rsidP="008434CF" w:rsidRDefault="004D5F12" w14:paraId="5A84C9D8" w14:textId="2294EBFC"/>
    <w:p w:rsidR="00AD1CB3" w:rsidP="00AD1CB3" w:rsidRDefault="00AD1CB3" w14:paraId="6AABB0FE" w14:textId="77777777">
      <w:r>
        <w:t xml:space="preserve">Racine, C.H., and J.C. Walters. 1994. Groundwater-discharge fens in the Tanana Lowlands, Interior Alaska, USA. Arctic and Alpine Research 26: (4) 418-426. </w:t>
      </w:r>
    </w:p>
    <w:p w:rsidRPr="00A43E41" w:rsidR="00AD1CB3" w:rsidP="008434CF" w:rsidRDefault="00AD1CB3" w14:paraId="462DEB61" w14:textId="77777777"/>
    <w:sectPr w:rsidRPr="00A43E41" w:rsidR="00AD1CB3" w:rsidSect="00FE41CA">
      <w:headerReference w:type="default" r:id="rId7"/>
      <w:footerReference w:type="default" r:id="rId8"/>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453F" w:rsidRDefault="0036453F" w14:paraId="2B50FE82" w14:textId="77777777">
      <w:r>
        <w:separator/>
      </w:r>
    </w:p>
  </w:endnote>
  <w:endnote w:type="continuationSeparator" w:id="0">
    <w:p w:rsidR="0036453F" w:rsidRDefault="0036453F" w14:paraId="0EB578F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42BF" w:rsidP="008434CF" w:rsidRDefault="004842BF" w14:paraId="238B5D50"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453F" w:rsidRDefault="0036453F" w14:paraId="4E1C22E2" w14:textId="77777777">
      <w:r>
        <w:separator/>
      </w:r>
    </w:p>
  </w:footnote>
  <w:footnote w:type="continuationSeparator" w:id="0">
    <w:p w:rsidR="0036453F" w:rsidRDefault="0036453F" w14:paraId="60B245A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42BF" w:rsidP="008434CF" w:rsidRDefault="004842BF" w14:paraId="0EC6053A"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08473842">
    <w:abstractNumId w:val="1"/>
  </w:num>
  <w:num w:numId="2" w16cid:durableId="839276476">
    <w:abstractNumId w:val="0"/>
  </w:num>
  <w:num w:numId="3" w16cid:durableId="17390883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AB799B"/>
    <w:pPr>
      <w:ind w:left="720"/>
    </w:pPr>
    <w:rPr>
      <w:rFonts w:ascii="Calibri" w:hAnsi="Calibri" w:eastAsia="Calibri"/>
      <w:sz w:val="22"/>
      <w:szCs w:val="22"/>
    </w:rPr>
  </w:style>
  <w:style w:type="character" w:styleId="Hyperlink">
    <w:name w:val="Hyperlink"/>
    <w:rsid w:val="00AB799B"/>
    <w:rPr>
      <w:color w:val="0000FF"/>
      <w:u w:val="single"/>
    </w:rPr>
  </w:style>
  <w:style w:type="character" w:styleId="CommentReference">
    <w:name w:val="annotation reference"/>
    <w:basedOn w:val="DefaultParagraphFont"/>
    <w:uiPriority w:val="99"/>
    <w:semiHidden/>
    <w:unhideWhenUsed/>
    <w:rsid w:val="001D76B7"/>
    <w:rPr>
      <w:sz w:val="16"/>
      <w:szCs w:val="16"/>
    </w:rPr>
  </w:style>
  <w:style w:type="paragraph" w:styleId="CommentText">
    <w:name w:val="annotation text"/>
    <w:basedOn w:val="Normal"/>
    <w:link w:val="CommentTextChar"/>
    <w:uiPriority w:val="99"/>
    <w:semiHidden/>
    <w:unhideWhenUsed/>
    <w:rsid w:val="001D76B7"/>
    <w:rPr>
      <w:sz w:val="20"/>
      <w:szCs w:val="20"/>
    </w:rPr>
  </w:style>
  <w:style w:type="character" w:styleId="CommentTextChar" w:customStyle="1">
    <w:name w:val="Comment Text Char"/>
    <w:basedOn w:val="DefaultParagraphFont"/>
    <w:link w:val="CommentText"/>
    <w:uiPriority w:val="99"/>
    <w:semiHidden/>
    <w:rsid w:val="001D76B7"/>
  </w:style>
  <w:style w:type="paragraph" w:styleId="CommentSubject">
    <w:name w:val="annotation subject"/>
    <w:basedOn w:val="CommentText"/>
    <w:next w:val="CommentText"/>
    <w:link w:val="CommentSubjectChar"/>
    <w:uiPriority w:val="99"/>
    <w:semiHidden/>
    <w:unhideWhenUsed/>
    <w:rsid w:val="001D76B7"/>
    <w:rPr>
      <w:b/>
      <w:bCs/>
    </w:rPr>
  </w:style>
  <w:style w:type="character" w:styleId="CommentSubjectChar" w:customStyle="1">
    <w:name w:val="Comment Subject Char"/>
    <w:basedOn w:val="CommentTextChar"/>
    <w:link w:val="CommentSubject"/>
    <w:uiPriority w:val="99"/>
    <w:semiHidden/>
    <w:rsid w:val="001D76B7"/>
    <w:rPr>
      <w:b/>
      <w:bCs/>
    </w:rPr>
  </w:style>
  <w:style w:type="paragraph" w:styleId="BalloonText">
    <w:name w:val="Balloon Text"/>
    <w:basedOn w:val="Normal"/>
    <w:link w:val="BalloonTextChar"/>
    <w:uiPriority w:val="99"/>
    <w:semiHidden/>
    <w:unhideWhenUsed/>
    <w:rsid w:val="001D76B7"/>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D76B7"/>
    <w:rPr>
      <w:rFonts w:ascii="Segoe UI" w:hAnsi="Segoe UI" w:cs="Segoe UI"/>
      <w:sz w:val="18"/>
      <w:szCs w:val="18"/>
    </w:rPr>
  </w:style>
  <w:style w:type="character" w:styleId="UnresolvedMention">
    <w:name w:val="Unresolved Mention"/>
    <w:basedOn w:val="DefaultParagraphFont"/>
    <w:uiPriority w:val="99"/>
    <w:semiHidden/>
    <w:unhideWhenUsed/>
    <w:rsid w:val="00381F60"/>
    <w:rPr>
      <w:color w:val="605E5C"/>
      <w:shd w:val="clear" w:color="auto" w:fill="E1DFDD"/>
    </w:rPr>
  </w:style>
  <w:style w:type="table" w:styleId="TableGrid">
    <w:name w:val="Table Grid"/>
    <w:basedOn w:val="TableNormal"/>
    <w:uiPriority w:val="59"/>
    <w:rsid w:val="004D486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35760">
      <w:bodyDiv w:val="1"/>
      <w:marLeft w:val="0"/>
      <w:marRight w:val="0"/>
      <w:marTop w:val="0"/>
      <w:marBottom w:val="0"/>
      <w:divBdr>
        <w:top w:val="none" w:sz="0" w:space="0" w:color="auto"/>
        <w:left w:val="none" w:sz="0" w:space="0" w:color="auto"/>
        <w:bottom w:val="none" w:sz="0" w:space="0" w:color="auto"/>
        <w:right w:val="none" w:sz="0" w:space="0" w:color="auto"/>
      </w:divBdr>
    </w:div>
    <w:div w:id="208274312">
      <w:bodyDiv w:val="1"/>
      <w:marLeft w:val="0"/>
      <w:marRight w:val="0"/>
      <w:marTop w:val="0"/>
      <w:marBottom w:val="0"/>
      <w:divBdr>
        <w:top w:val="none" w:sz="0" w:space="0" w:color="auto"/>
        <w:left w:val="none" w:sz="0" w:space="0" w:color="auto"/>
        <w:bottom w:val="none" w:sz="0" w:space="0" w:color="auto"/>
        <w:right w:val="none" w:sz="0" w:space="0" w:color="auto"/>
      </w:divBdr>
    </w:div>
    <w:div w:id="906644115">
      <w:bodyDiv w:val="1"/>
      <w:marLeft w:val="0"/>
      <w:marRight w:val="0"/>
      <w:marTop w:val="0"/>
      <w:marBottom w:val="0"/>
      <w:divBdr>
        <w:top w:val="none" w:sz="0" w:space="0" w:color="auto"/>
        <w:left w:val="none" w:sz="0" w:space="0" w:color="auto"/>
        <w:bottom w:val="none" w:sz="0" w:space="0" w:color="auto"/>
        <w:right w:val="none" w:sz="0" w:space="0" w:color="auto"/>
      </w:divBdr>
    </w:div>
    <w:div w:id="1064530181">
      <w:bodyDiv w:val="1"/>
      <w:marLeft w:val="0"/>
      <w:marRight w:val="0"/>
      <w:marTop w:val="0"/>
      <w:marBottom w:val="0"/>
      <w:divBdr>
        <w:top w:val="none" w:sz="0" w:space="0" w:color="auto"/>
        <w:left w:val="none" w:sz="0" w:space="0" w:color="auto"/>
        <w:bottom w:val="none" w:sz="0" w:space="0" w:color="auto"/>
        <w:right w:val="none" w:sz="0" w:space="0" w:color="auto"/>
      </w:divBdr>
    </w:div>
    <w:div w:id="1195731263">
      <w:bodyDiv w:val="1"/>
      <w:marLeft w:val="0"/>
      <w:marRight w:val="0"/>
      <w:marTop w:val="0"/>
      <w:marBottom w:val="0"/>
      <w:divBdr>
        <w:top w:val="none" w:sz="0" w:space="0" w:color="auto"/>
        <w:left w:val="none" w:sz="0" w:space="0" w:color="auto"/>
        <w:bottom w:val="none" w:sz="0" w:space="0" w:color="auto"/>
        <w:right w:val="none" w:sz="0" w:space="0" w:color="auto"/>
      </w:divBdr>
    </w:div>
    <w:div w:id="1215848904">
      <w:bodyDiv w:val="1"/>
      <w:marLeft w:val="0"/>
      <w:marRight w:val="0"/>
      <w:marTop w:val="0"/>
      <w:marBottom w:val="0"/>
      <w:divBdr>
        <w:top w:val="none" w:sz="0" w:space="0" w:color="auto"/>
        <w:left w:val="none" w:sz="0" w:space="0" w:color="auto"/>
        <w:bottom w:val="none" w:sz="0" w:space="0" w:color="auto"/>
        <w:right w:val="none" w:sz="0" w:space="0" w:color="auto"/>
      </w:divBdr>
    </w:div>
    <w:div w:id="169333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19</revision>
  <lastPrinted>2015-09-11T19:36:00.0000000Z</lastPrinted>
  <dcterms:created xsi:type="dcterms:W3CDTF">2022-12-15T02:09:00.0000000Z</dcterms:created>
  <dcterms:modified xsi:type="dcterms:W3CDTF">2024-09-27T20:05:43.4874622Z</dcterms:modified>
</coreProperties>
</file>