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0BCE" w:rsidP="000A0BCE" w:rsidRDefault="000A0BCE" w14:paraId="7528221B" w14:textId="401FD3BC">
      <w:pPr>
        <w:pStyle w:val="BpSTitle"/>
      </w:pPr>
      <w:r>
        <w:t>1644</w:t>
      </w:r>
      <w:r w:rsidR="00162F15">
        <w:t>1</w:t>
      </w:r>
    </w:p>
    <w:p w:rsidR="000A0BCE" w:rsidP="000A0BCE" w:rsidRDefault="00583076" w14:paraId="1FB15049" w14:textId="108ECB12">
      <w:pPr>
        <w:pStyle w:val="BpSTitle"/>
      </w:pPr>
      <w:r w:rsidRPr="00583076">
        <w:t>Alaskan Pacific Sitka Spruce Forest and Beach Ridge - Sitka Spruce Forest</w:t>
      </w:r>
    </w:p>
    <w:p w:rsidR="000A0BCE" w:rsidP="000A0BCE" w:rsidRDefault="000A0BCE" w14:paraId="7061B857" w14:textId="77777777">
      <w:r>
        <w:t>BpS Model/Description Version: Nov. 2024</w:t>
      </w:r>
      <w:r>
        <w:tab/>
      </w:r>
      <w:r>
        <w:tab/>
      </w:r>
      <w:r>
        <w:tab/>
      </w:r>
      <w:r>
        <w:tab/>
      </w:r>
      <w:r>
        <w:tab/>
      </w:r>
      <w:r>
        <w:tab/>
      </w:r>
      <w:r>
        <w:tab/>
      </w:r>
      <w:r>
        <w:tab/>
      </w:r>
      <w:proofErr w:type="gramStart"/>
      <w:r>
        <w:t>9/11/15</w:t>
      </w:r>
      <w:proofErr w:type="gramEnd"/>
    </w:p>
    <w:p w:rsidR="000A0BCE" w:rsidP="000A0BCE" w:rsidRDefault="000A0BCE" w14:paraId="6FE9C7CE" w14:textId="77777777"/>
    <w:p w:rsidR="007711F9" w:rsidP="000A0BCE" w:rsidRDefault="007711F9" w14:paraId="70B9A441" w14:textId="73789AE4">
      <w:pPr>
        <w:pStyle w:val="InfoPara"/>
        <w:rPr>
          <w:b w:val="0"/>
        </w:rPr>
      </w:pPr>
      <w:bookmarkStart w:name="_Hlk111544671" w:id="0"/>
      <w:r>
        <w:t>Reviewer:</w:t>
      </w:r>
      <w:r>
        <w:rPr>
          <w:b w:val="0"/>
        </w:rPr>
        <w:t xml:space="preserve"> </w:t>
      </w:r>
      <w:bookmarkStart w:name="_Hlk111544625" w:id="1"/>
      <w:r>
        <w:rPr>
          <w:b w:val="0"/>
        </w:rPr>
        <w:t>Joni Johnson, Beth Schulz</w:t>
      </w:r>
      <w:bookmarkEnd w:id="1"/>
    </w:p>
    <w:bookmarkEnd w:id="0"/>
    <w:p w:rsidR="000A0BCE" w:rsidP="000A0BCE" w:rsidRDefault="000A0BCE" w14:paraId="081A20BD" w14:textId="7609CAE5">
      <w:pPr>
        <w:pStyle w:val="InfoPara"/>
      </w:pPr>
      <w:r>
        <w:t>Vegetation Type</w:t>
      </w:r>
    </w:p>
    <w:p w:rsidR="000A0BCE" w:rsidP="000A0BCE" w:rsidRDefault="000A0BCE" w14:paraId="6D66A010" w14:textId="77777777">
      <w:r>
        <w:t>Forest and Woodland</w:t>
      </w:r>
    </w:p>
    <w:p w:rsidR="000A0BCE" w:rsidP="000A0BCE" w:rsidRDefault="000A0BCE" w14:paraId="151788DD" w14:textId="77777777">
      <w:pPr>
        <w:pStyle w:val="InfoPara"/>
      </w:pPr>
      <w:r w:rsidR="7D02EAED">
        <w:rPr/>
        <w:t>Map Zones</w:t>
      </w:r>
    </w:p>
    <w:p w:rsidR="7D02EAED" w:rsidP="7D02EAED" w:rsidRDefault="7D02EAED" w14:paraId="333E927C" w14:textId="12D5284C">
      <w:pPr>
        <w:pStyle w:val="Normal"/>
      </w:pPr>
      <w:r w:rsidR="7D02EAED">
        <w:rPr/>
        <w:t>73, 75, 76, 77, 78, 80</w:t>
      </w:r>
    </w:p>
    <w:p w:rsidR="000A0BCE" w:rsidP="000A0BCE" w:rsidRDefault="000A0BCE" w14:paraId="32B051BB" w14:textId="77777777">
      <w:pPr>
        <w:pStyle w:val="InfoPara"/>
      </w:pPr>
      <w:r>
        <w:t>Geographic Range</w:t>
      </w:r>
    </w:p>
    <w:p w:rsidR="001C20DB" w:rsidP="000A0BCE" w:rsidRDefault="000A0BCE" w14:paraId="3FE99951" w14:textId="42A54991">
      <w:r>
        <w:t xml:space="preserve">This </w:t>
      </w:r>
      <w:r w:rsidR="003D23EF">
        <w:t xml:space="preserve">Biophysical Setting (BpS) </w:t>
      </w:r>
      <w:r>
        <w:t xml:space="preserve">is found </w:t>
      </w:r>
      <w:r w:rsidR="001C20DB">
        <w:t xml:space="preserve">along the Gulf Coast of Alaska and the North Pacific, in the </w:t>
      </w:r>
      <w:proofErr w:type="spellStart"/>
      <w:r w:rsidR="001C20DB">
        <w:t>perhumid</w:t>
      </w:r>
      <w:proofErr w:type="spellEnd"/>
      <w:r w:rsidR="001C20DB">
        <w:t xml:space="preserve"> and subpolar rainforest zones. </w:t>
      </w:r>
      <w:r>
        <w:t>It is present in a narrow coastal band (likely 1 to several km wide) on the west side of Cook Inlet including portions of Katmai and Lake Clark National Parks. The northern extent of Sitka spruce is near the Johnson River.</w:t>
      </w:r>
    </w:p>
    <w:p w:rsidR="000A0BCE" w:rsidP="000A0BCE" w:rsidRDefault="000A0BCE" w14:paraId="71209C2F" w14:textId="77777777">
      <w:pPr>
        <w:pStyle w:val="InfoPara"/>
      </w:pPr>
      <w:r>
        <w:t>Biophysical Site Description</w:t>
      </w:r>
    </w:p>
    <w:p w:rsidR="00B5255D" w:rsidP="000A0BCE" w:rsidRDefault="00B5255D" w14:paraId="31F91C1A" w14:textId="487709AC">
      <w:r>
        <w:t xml:space="preserve">This productive ecological system occurs on well-drained </w:t>
      </w:r>
      <w:proofErr w:type="spellStart"/>
      <w:r>
        <w:t>sideslopes</w:t>
      </w:r>
      <w:proofErr w:type="spellEnd"/>
      <w:r w:rsidR="00A11946">
        <w:t>,</w:t>
      </w:r>
      <w:r>
        <w:t xml:space="preserve"> </w:t>
      </w:r>
      <w:proofErr w:type="spellStart"/>
      <w:r>
        <w:t>footslopes</w:t>
      </w:r>
      <w:proofErr w:type="spellEnd"/>
      <w:r w:rsidR="0064607E">
        <w:t>,</w:t>
      </w:r>
      <w:r>
        <w:t xml:space="preserve"> </w:t>
      </w:r>
      <w:r w:rsidR="00A11946">
        <w:t xml:space="preserve">and floodplains </w:t>
      </w:r>
      <w:r>
        <w:t>along the Gulf Coast of Alaska and the North Pacific</w:t>
      </w:r>
      <w:r w:rsidR="00994080">
        <w:t xml:space="preserve"> where </w:t>
      </w:r>
      <w:r>
        <w:t xml:space="preserve">the boreal and maritime regions of Alaska overlap in the </w:t>
      </w:r>
      <w:proofErr w:type="spellStart"/>
      <w:r>
        <w:t>perhumid</w:t>
      </w:r>
      <w:proofErr w:type="spellEnd"/>
      <w:r>
        <w:t xml:space="preserve"> and subpolar rainforest zones</w:t>
      </w:r>
      <w:r w:rsidR="00994080">
        <w:t>.</w:t>
      </w:r>
      <w:r>
        <w:t xml:space="preserve"> </w:t>
      </w:r>
      <w:r w:rsidR="00994080">
        <w:t>S</w:t>
      </w:r>
      <w:r>
        <w:t xml:space="preserve">pruce occurs on rolling bedrock hills and valleys where there </w:t>
      </w:r>
      <w:proofErr w:type="gramStart"/>
      <w:r>
        <w:t>is</w:t>
      </w:r>
      <w:proofErr w:type="gramEnd"/>
      <w:r>
        <w:t xml:space="preserve"> a strong maritime influence and warm, wet coastal storms occur. Sites dominated by </w:t>
      </w:r>
      <w:r>
        <w:rPr>
          <w:i/>
        </w:rPr>
        <w:t xml:space="preserve">Picea </w:t>
      </w:r>
      <w:proofErr w:type="spellStart"/>
      <w:r>
        <w:rPr>
          <w:i/>
        </w:rPr>
        <w:t>sitchensis</w:t>
      </w:r>
      <w:proofErr w:type="spellEnd"/>
      <w:r>
        <w:t xml:space="preserve"> are usually tied to disturbance such as slope instability, water movement (either downhill through the soil or in open streams), exposure to salt spray, or windthrow. Soils tend to be well-drained to excessively well-drained, shallow to deep, stony, and well-developed (except in areas where spruce is invading meadows and shrublands).</w:t>
      </w:r>
    </w:p>
    <w:p w:rsidR="000A0BCE" w:rsidP="000A0BCE" w:rsidRDefault="000A0BCE" w14:paraId="0B14BC86" w14:textId="7CF1693C"/>
    <w:p w:rsidR="00B5255D" w:rsidP="000A0BCE" w:rsidRDefault="00B5255D" w14:paraId="78241867" w14:textId="514C0F4B">
      <w:r>
        <w:t xml:space="preserve">In the northern portion of the temperate rainforest (Kodiak Island, Kenai Fjords, and Prince William Sound), </w:t>
      </w:r>
      <w:r>
        <w:rPr>
          <w:i/>
        </w:rPr>
        <w:t xml:space="preserve">Picea </w:t>
      </w:r>
      <w:proofErr w:type="spellStart"/>
      <w:r>
        <w:rPr>
          <w:i/>
        </w:rPr>
        <w:t>sitchensis</w:t>
      </w:r>
      <w:proofErr w:type="spellEnd"/>
      <w:r>
        <w:t xml:space="preserve"> is frequently the dominant canopy tree from sea level to </w:t>
      </w:r>
      <w:proofErr w:type="spellStart"/>
      <w:r>
        <w:t>treeline</w:t>
      </w:r>
      <w:proofErr w:type="spellEnd"/>
      <w:r>
        <w:t xml:space="preserve"> on productive sites, and it is the only conifer that occurs on Afognak and Kodiak islands, where its range is actively expanding. In the southern portion of the Alaskan rainforest, </w:t>
      </w:r>
      <w:r>
        <w:rPr>
          <w:i/>
        </w:rPr>
        <w:t xml:space="preserve">Picea </w:t>
      </w:r>
      <w:proofErr w:type="spellStart"/>
      <w:r>
        <w:rPr>
          <w:i/>
        </w:rPr>
        <w:t>sitchensis</w:t>
      </w:r>
      <w:proofErr w:type="spellEnd"/>
      <w:r>
        <w:t xml:space="preserve"> is linked more closely with disturbance (e.g., very steep sites, recently deglaciated landscapes, outer coast headlands, alluvial fans, landslides) and karst substrates. It also occurs commonly at upper elevations just below the mountain hemlock zone. Mature forests usually have very little downed wood or </w:t>
      </w:r>
      <w:r w:rsidRPr="004F4182">
        <w:t>snags.</w:t>
      </w:r>
      <w:r w:rsidRPr="004F4182" w:rsidR="004F4182">
        <w:t xml:space="preserve"> </w:t>
      </w:r>
      <w:bookmarkStart w:name="_Hlk84751872" w:id="2"/>
      <w:r w:rsidRPr="004F4182" w:rsidR="004F4182">
        <w:t xml:space="preserve">Beach ridges form and become removed from direct contact with saltwater through long-shore sediment transport coupled with isostatic rebound. Coastal beach communities are often dominated by </w:t>
      </w:r>
      <w:proofErr w:type="spellStart"/>
      <w:r w:rsidRPr="004F4182" w:rsidR="004F4182">
        <w:rPr>
          <w:i/>
        </w:rPr>
        <w:t>Leymus</w:t>
      </w:r>
      <w:proofErr w:type="spellEnd"/>
      <w:r w:rsidRPr="004F4182" w:rsidR="004F4182">
        <w:rPr>
          <w:i/>
        </w:rPr>
        <w:t xml:space="preserve"> </w:t>
      </w:r>
      <w:proofErr w:type="spellStart"/>
      <w:r w:rsidRPr="004F4182" w:rsidR="004F4182">
        <w:rPr>
          <w:i/>
        </w:rPr>
        <w:t>mollis</w:t>
      </w:r>
      <w:proofErr w:type="spellEnd"/>
      <w:r w:rsidRPr="004F4182" w:rsidR="004F4182">
        <w:t xml:space="preserve"> and brackish meadows. </w:t>
      </w:r>
      <w:r w:rsidRPr="004F4182" w:rsidR="004F4182">
        <w:rPr>
          <w:i/>
        </w:rPr>
        <w:t xml:space="preserve">Picea </w:t>
      </w:r>
      <w:proofErr w:type="spellStart"/>
      <w:r w:rsidRPr="004F4182" w:rsidR="004F4182">
        <w:rPr>
          <w:i/>
        </w:rPr>
        <w:t>sitchensis</w:t>
      </w:r>
      <w:proofErr w:type="spellEnd"/>
      <w:r w:rsidRPr="004F4182" w:rsidR="004F4182">
        <w:t xml:space="preserve"> seedlings establish in the brackish meadows, but often do not survive, probably due to excessive salt spray. Further inland, </w:t>
      </w:r>
      <w:r w:rsidRPr="004F4182" w:rsidR="004F4182">
        <w:rPr>
          <w:i/>
        </w:rPr>
        <w:t xml:space="preserve">Picea </w:t>
      </w:r>
      <w:proofErr w:type="spellStart"/>
      <w:r w:rsidRPr="004F4182" w:rsidR="004F4182">
        <w:rPr>
          <w:i/>
        </w:rPr>
        <w:t>sitchensis</w:t>
      </w:r>
      <w:proofErr w:type="spellEnd"/>
      <w:r w:rsidRPr="004F4182" w:rsidR="004F4182">
        <w:t xml:space="preserve"> seedlings establish and survive in these meadows, </w:t>
      </w:r>
      <w:r w:rsidR="005B6422">
        <w:t>causing</w:t>
      </w:r>
      <w:r w:rsidRPr="004F4182" w:rsidR="004F4182">
        <w:t xml:space="preserve"> the meadow</w:t>
      </w:r>
      <w:r w:rsidR="005B6422">
        <w:t xml:space="preserve"> to</w:t>
      </w:r>
      <w:r w:rsidRPr="004F4182" w:rsidR="004F4182">
        <w:t xml:space="preserve"> transition</w:t>
      </w:r>
      <w:r w:rsidR="005B6422">
        <w:t xml:space="preserve"> </w:t>
      </w:r>
      <w:r w:rsidRPr="004F4182" w:rsidR="004F4182">
        <w:t xml:space="preserve">to forest. </w:t>
      </w:r>
      <w:r w:rsidRPr="004F4182" w:rsidR="004F4182">
        <w:rPr>
          <w:i/>
        </w:rPr>
        <w:t xml:space="preserve">Picea </w:t>
      </w:r>
      <w:proofErr w:type="spellStart"/>
      <w:r w:rsidRPr="004F4182" w:rsidR="004F4182">
        <w:rPr>
          <w:i/>
        </w:rPr>
        <w:t>sitchensis</w:t>
      </w:r>
      <w:proofErr w:type="spellEnd"/>
      <w:r w:rsidRPr="004F4182" w:rsidR="004F4182">
        <w:t xml:space="preserve"> establishes about 130 </w:t>
      </w:r>
      <w:r w:rsidRPr="004F4182" w:rsidR="004F4182">
        <w:t xml:space="preserve">years after beach ridge formation and may succeed to </w:t>
      </w:r>
      <w:r w:rsidRPr="004F4182" w:rsidR="004F4182">
        <w:rPr>
          <w:i/>
        </w:rPr>
        <w:t>Tsuga heterophylla</w:t>
      </w:r>
      <w:r w:rsidRPr="004F4182" w:rsidR="004F4182">
        <w:t xml:space="preserve"> forest</w:t>
      </w:r>
      <w:r w:rsidR="00A11946">
        <w:t xml:space="preserve"> </w:t>
      </w:r>
      <w:r w:rsidR="00D07997">
        <w:t>where soil drainage decreases</w:t>
      </w:r>
      <w:r w:rsidRPr="004F4182" w:rsidR="004F4182">
        <w:t>.</w:t>
      </w:r>
      <w:bookmarkEnd w:id="2"/>
    </w:p>
    <w:p w:rsidR="000A0BCE" w:rsidP="000A0BCE" w:rsidRDefault="000A0BCE" w14:paraId="3591277D" w14:textId="77777777"/>
    <w:p w:rsidR="000A0BCE" w:rsidP="000A0BCE" w:rsidRDefault="000A0BCE" w14:paraId="1CA4B2D7" w14:textId="12451B61">
      <w:r>
        <w:t>The biophysical environment of the Kodiak Archipelago is unique in that vegetation communities on these islands are still responding to the retreat of Pleistocene glaciers and ash deposition from the 1912 Katmai eruption (Fleming and Spencer 2007). Fleming and Spencer (2007, p. 5) note that: “Sitka spruce forest is actively moving south along the island of Kodiak, perhaps as much as a mile/century [the source of this claim is unknown (personal communication, Page Spencer)]. This succession replaces alder, salmon and elderberry and forb meadows with dense spruce forest. Preferred wildlife habitats with grasses, sedges and forbs, and prolific berry crops, are being replaced with dense conifers.”</w:t>
      </w:r>
    </w:p>
    <w:p w:rsidR="000A0BCE" w:rsidP="000A0BCE" w:rsidRDefault="000A0BCE" w14:paraId="756DA011" w14:textId="77777777">
      <w:pPr>
        <w:pStyle w:val="InfoPara"/>
      </w:pPr>
      <w:r>
        <w:t>Vegetation Description</w:t>
      </w:r>
    </w:p>
    <w:p w:rsidR="000A0BCE" w:rsidP="000A0BCE" w:rsidRDefault="00B5255D" w14:paraId="09A2B4B3" w14:textId="0F66D3A2">
      <w:r>
        <w:rPr>
          <w:i/>
        </w:rPr>
        <w:t xml:space="preserve">Picea </w:t>
      </w:r>
      <w:proofErr w:type="spellStart"/>
      <w:r>
        <w:rPr>
          <w:i/>
        </w:rPr>
        <w:t>sitchensis</w:t>
      </w:r>
      <w:proofErr w:type="spellEnd"/>
      <w:r>
        <w:t xml:space="preserve"> is the dominant tree species, although </w:t>
      </w:r>
      <w:r>
        <w:rPr>
          <w:i/>
        </w:rPr>
        <w:t xml:space="preserve">Tsuga </w:t>
      </w:r>
      <w:proofErr w:type="spellStart"/>
      <w:r>
        <w:rPr>
          <w:i/>
        </w:rPr>
        <w:t>mertensiana</w:t>
      </w:r>
      <w:proofErr w:type="spellEnd"/>
      <w:r>
        <w:t xml:space="preserve"> or </w:t>
      </w:r>
      <w:r>
        <w:rPr>
          <w:i/>
        </w:rPr>
        <w:t>Tsuga heterophylla</w:t>
      </w:r>
      <w:r>
        <w:t xml:space="preserve"> may be minor canopy associates and can be codominant especially on older sites. In southeastern Alaska, </w:t>
      </w:r>
      <w:r>
        <w:rPr>
          <w:i/>
        </w:rPr>
        <w:t>Alnus rubra</w:t>
      </w:r>
      <w:r>
        <w:t xml:space="preserve"> may be an associated understory tree species, especially in</w:t>
      </w:r>
      <w:r w:rsidR="00E03EB4">
        <w:t xml:space="preserve"> riparian floodplain systems and on</w:t>
      </w:r>
      <w:r>
        <w:t xml:space="preserve"> alluvial fans. </w:t>
      </w:r>
      <w:proofErr w:type="spellStart"/>
      <w:r w:rsidRPr="00D708BF" w:rsidR="000A0BCE">
        <w:rPr>
          <w:i/>
          <w:iCs/>
        </w:rPr>
        <w:t>Oplopanax</w:t>
      </w:r>
      <w:proofErr w:type="spellEnd"/>
      <w:r w:rsidRPr="00D708BF" w:rsidR="000A0BCE">
        <w:rPr>
          <w:i/>
          <w:iCs/>
        </w:rPr>
        <w:t xml:space="preserve"> </w:t>
      </w:r>
      <w:proofErr w:type="spellStart"/>
      <w:r w:rsidRPr="00D708BF" w:rsidR="000A0BCE">
        <w:rPr>
          <w:i/>
          <w:iCs/>
        </w:rPr>
        <w:t>horridus</w:t>
      </w:r>
      <w:proofErr w:type="spellEnd"/>
      <w:r w:rsidR="000A0BCE">
        <w:t xml:space="preserve"> and mosses are common in the understory of open stands (Fleming and Spencer 2007). Closed stands tend to have a very sparse understory that may include </w:t>
      </w:r>
      <w:proofErr w:type="spellStart"/>
      <w:r w:rsidRPr="00D708BF" w:rsidR="000A0BCE">
        <w:rPr>
          <w:i/>
          <w:iCs/>
        </w:rPr>
        <w:t>Oplopanax</w:t>
      </w:r>
      <w:proofErr w:type="spellEnd"/>
      <w:r w:rsidRPr="00D708BF" w:rsidR="000A0BCE">
        <w:rPr>
          <w:i/>
          <w:iCs/>
        </w:rPr>
        <w:t xml:space="preserve"> </w:t>
      </w:r>
      <w:proofErr w:type="spellStart"/>
      <w:r w:rsidRPr="00D708BF" w:rsidR="000A0BCE">
        <w:rPr>
          <w:i/>
          <w:iCs/>
        </w:rPr>
        <w:t>horridus</w:t>
      </w:r>
      <w:proofErr w:type="spellEnd"/>
      <w:r w:rsidR="000A0BCE">
        <w:t xml:space="preserve">, </w:t>
      </w:r>
      <w:r w:rsidRPr="00D708BF" w:rsidR="000A0BCE">
        <w:rPr>
          <w:i/>
          <w:iCs/>
        </w:rPr>
        <w:t xml:space="preserve">Vaccinium </w:t>
      </w:r>
      <w:proofErr w:type="spellStart"/>
      <w:r w:rsidRPr="00D708BF" w:rsidR="000A0BCE">
        <w:rPr>
          <w:i/>
          <w:iCs/>
        </w:rPr>
        <w:t>ovalifolium</w:t>
      </w:r>
      <w:proofErr w:type="spellEnd"/>
      <w:r w:rsidR="000A0BCE">
        <w:t xml:space="preserve">, </w:t>
      </w:r>
      <w:r w:rsidRPr="00D708BF" w:rsidR="000A0BCE">
        <w:rPr>
          <w:i/>
          <w:iCs/>
        </w:rPr>
        <w:t xml:space="preserve">Sambucus </w:t>
      </w:r>
      <w:proofErr w:type="spellStart"/>
      <w:r w:rsidRPr="00D708BF" w:rsidR="000A0BCE">
        <w:rPr>
          <w:i/>
          <w:iCs/>
        </w:rPr>
        <w:t>racemosa</w:t>
      </w:r>
      <w:proofErr w:type="spellEnd"/>
      <w:r w:rsidR="000A0BCE">
        <w:t xml:space="preserve">, </w:t>
      </w:r>
      <w:r w:rsidRPr="00D708BF" w:rsidR="003F7C0D">
        <w:rPr>
          <w:i/>
          <w:iCs/>
        </w:rPr>
        <w:t xml:space="preserve">Viburnum </w:t>
      </w:r>
      <w:proofErr w:type="spellStart"/>
      <w:r w:rsidRPr="00D708BF" w:rsidR="003F7C0D">
        <w:rPr>
          <w:i/>
          <w:iCs/>
        </w:rPr>
        <w:t>edule</w:t>
      </w:r>
      <w:proofErr w:type="spellEnd"/>
      <w:r w:rsidR="003F7C0D">
        <w:t xml:space="preserve">, </w:t>
      </w:r>
      <w:r w:rsidRPr="00D708BF" w:rsidR="000A0BCE">
        <w:rPr>
          <w:i/>
          <w:iCs/>
        </w:rPr>
        <w:t xml:space="preserve">Alnus </w:t>
      </w:r>
      <w:proofErr w:type="spellStart"/>
      <w:r w:rsidR="00720ED9">
        <w:rPr>
          <w:i/>
          <w:iCs/>
        </w:rPr>
        <w:t>viridis</w:t>
      </w:r>
      <w:proofErr w:type="spellEnd"/>
      <w:r w:rsidR="000A0BCE">
        <w:t xml:space="preserve"> ssp. </w:t>
      </w:r>
      <w:proofErr w:type="spellStart"/>
      <w:r w:rsidRPr="00D708BF" w:rsidR="000A0BCE">
        <w:rPr>
          <w:i/>
          <w:iCs/>
        </w:rPr>
        <w:t>sinuata</w:t>
      </w:r>
      <w:proofErr w:type="spellEnd"/>
      <w:r w:rsidR="000A0BCE">
        <w:t xml:space="preserve">, </w:t>
      </w:r>
      <w:r w:rsidRPr="00D708BF" w:rsidR="000A0BCE">
        <w:rPr>
          <w:i/>
          <w:iCs/>
        </w:rPr>
        <w:t>Rubus spectabilis</w:t>
      </w:r>
      <w:r w:rsidRPr="00D708BF" w:rsidR="003F7C0D">
        <w:t>,</w:t>
      </w:r>
      <w:r w:rsidR="000A0BCE">
        <w:t xml:space="preserve"> and feather mosses (e.g.</w:t>
      </w:r>
      <w:r w:rsidR="003F7C0D">
        <w:t>,</w:t>
      </w:r>
      <w:r w:rsidR="000A0BCE">
        <w:t xml:space="preserve"> </w:t>
      </w:r>
      <w:proofErr w:type="spellStart"/>
      <w:r w:rsidRPr="00D708BF" w:rsidR="000A0BCE">
        <w:rPr>
          <w:i/>
          <w:iCs/>
        </w:rPr>
        <w:t>Hylocomium</w:t>
      </w:r>
      <w:proofErr w:type="spellEnd"/>
      <w:r w:rsidRPr="00D708BF" w:rsidR="000A0BCE">
        <w:rPr>
          <w:i/>
          <w:iCs/>
        </w:rPr>
        <w:t xml:space="preserve"> splendens</w:t>
      </w:r>
      <w:r w:rsidR="000A0BCE">
        <w:t xml:space="preserve"> and </w:t>
      </w:r>
      <w:proofErr w:type="spellStart"/>
      <w:r w:rsidRPr="00D708BF" w:rsidR="000A0BCE">
        <w:rPr>
          <w:i/>
          <w:iCs/>
        </w:rPr>
        <w:t>Rhytidiadelphus</w:t>
      </w:r>
      <w:proofErr w:type="spellEnd"/>
      <w:r w:rsidRPr="00D708BF" w:rsidR="000A0BCE">
        <w:rPr>
          <w:i/>
          <w:iCs/>
        </w:rPr>
        <w:t xml:space="preserve"> </w:t>
      </w:r>
      <w:proofErr w:type="spellStart"/>
      <w:r w:rsidRPr="00D708BF" w:rsidR="000A0BCE">
        <w:rPr>
          <w:i/>
          <w:iCs/>
        </w:rPr>
        <w:t>loreus</w:t>
      </w:r>
      <w:proofErr w:type="spellEnd"/>
      <w:r w:rsidR="000A0BCE">
        <w:t xml:space="preserve">) (Fleming and Spencer 2007). </w:t>
      </w:r>
      <w:r w:rsidRPr="00D708BF" w:rsidR="000A0BCE">
        <w:rPr>
          <w:i/>
          <w:iCs/>
        </w:rPr>
        <w:t>Calamagrostis canadensis</w:t>
      </w:r>
      <w:r w:rsidR="000A0BCE">
        <w:t xml:space="preserve"> and </w:t>
      </w:r>
      <w:proofErr w:type="spellStart"/>
      <w:r w:rsidRPr="00D708BF" w:rsidR="000A0BCE">
        <w:rPr>
          <w:i/>
          <w:iCs/>
        </w:rPr>
        <w:t>Menyanthes</w:t>
      </w:r>
      <w:proofErr w:type="spellEnd"/>
      <w:r w:rsidRPr="00D708BF" w:rsidR="000A0BCE">
        <w:rPr>
          <w:i/>
          <w:iCs/>
        </w:rPr>
        <w:t xml:space="preserve"> trifoliata</w:t>
      </w:r>
      <w:r w:rsidR="000A0BCE">
        <w:t xml:space="preserve"> are also present in some forest openings. In Lake Clark National Park near the northern extent of this BpS, a broader range of species is present including </w:t>
      </w:r>
      <w:r w:rsidRPr="00D708BF" w:rsidR="000A0BCE">
        <w:rPr>
          <w:i/>
          <w:iCs/>
        </w:rPr>
        <w:t>Picea glauca</w:t>
      </w:r>
      <w:r w:rsidR="000A0BCE">
        <w:t xml:space="preserve"> which may hybridize with </w:t>
      </w:r>
      <w:r w:rsidRPr="00D708BF" w:rsidR="000A0BCE">
        <w:rPr>
          <w:i/>
          <w:iCs/>
        </w:rPr>
        <w:t xml:space="preserve">Picea </w:t>
      </w:r>
      <w:proofErr w:type="spellStart"/>
      <w:r w:rsidRPr="00D708BF" w:rsidR="000A0BCE">
        <w:rPr>
          <w:i/>
          <w:iCs/>
        </w:rPr>
        <w:t>sitchensis</w:t>
      </w:r>
      <w:proofErr w:type="spellEnd"/>
      <w:r w:rsidR="000A0BCE">
        <w:t>. In this area, the characteristic moss understory found in the Kodiak Archipelago is absent.</w:t>
      </w:r>
      <w:r w:rsidR="00C36D66">
        <w:t xml:space="preserve"> </w:t>
      </w:r>
      <w:bookmarkStart w:name="_Hlk84751958" w:id="3"/>
      <w:r w:rsidR="00C36D66">
        <w:rPr>
          <w:i/>
        </w:rPr>
        <w:t xml:space="preserve">Calamagrostis </w:t>
      </w:r>
      <w:proofErr w:type="spellStart"/>
      <w:r w:rsidR="00C36D66">
        <w:rPr>
          <w:i/>
        </w:rPr>
        <w:t>nutkaensis</w:t>
      </w:r>
      <w:proofErr w:type="spellEnd"/>
      <w:r w:rsidR="00C36D66">
        <w:t xml:space="preserve"> may be common on exposed sites near the coast.</w:t>
      </w:r>
      <w:bookmarkEnd w:id="3"/>
    </w:p>
    <w:p w:rsidR="000A0BCE" w:rsidP="000A0BCE" w:rsidRDefault="000A0BCE" w14:paraId="41FAE8B4" w14:textId="77777777">
      <w:pPr>
        <w:pStyle w:val="InfoPara"/>
      </w:pPr>
      <w:r>
        <w:t>BpS Dominant and Indicator Species</w:t>
      </w:r>
    </w:p>
    <w:p>
      <w:r>
        <w:rPr>
          <w:sz w:val="16"/>
        </w:rPr>
        <w:t>Species names are from the NRCS PLANTS database. Check species codes at http://plants.usda.gov.</w:t>
      </w:r>
    </w:p>
    <w:p w:rsidR="00E212B2" w:rsidP="000A0BCE" w:rsidRDefault="00E212B2" w14:paraId="0616E734" w14:textId="77777777">
      <w:pPr>
        <w:pStyle w:val="InfoPara"/>
      </w:pPr>
    </w:p>
    <w:p w:rsidR="000A0BCE" w:rsidP="000A0BCE" w:rsidRDefault="000A0BCE" w14:paraId="0C62B5CA" w14:textId="3E05F864">
      <w:pPr>
        <w:pStyle w:val="InfoPara"/>
      </w:pPr>
      <w:r>
        <w:t>Disturbance Description</w:t>
      </w:r>
    </w:p>
    <w:p w:rsidR="000A0BCE" w:rsidP="000A0BCE" w:rsidRDefault="000A0BCE" w14:paraId="41E4CB2B" w14:textId="367C8C42">
      <w:r>
        <w:t xml:space="preserve">Primary succession of </w:t>
      </w:r>
      <w:r w:rsidR="00B0774A">
        <w:t xml:space="preserve">the </w:t>
      </w:r>
      <w:r w:rsidRPr="00D708BF">
        <w:rPr>
          <w:i/>
          <w:iCs/>
        </w:rPr>
        <w:t xml:space="preserve">Picea </w:t>
      </w:r>
      <w:proofErr w:type="spellStart"/>
      <w:r w:rsidRPr="00D708BF">
        <w:rPr>
          <w:i/>
          <w:iCs/>
        </w:rPr>
        <w:t>sitchensis</w:t>
      </w:r>
      <w:proofErr w:type="spellEnd"/>
      <w:r>
        <w:t xml:space="preserve"> forest in the Kodiak Archipelago begins with rich forb meadows. Overtime, </w:t>
      </w:r>
      <w:r w:rsidRPr="00D708BF">
        <w:rPr>
          <w:i/>
          <w:iCs/>
        </w:rPr>
        <w:t xml:space="preserve">Alnus </w:t>
      </w:r>
      <w:proofErr w:type="spellStart"/>
      <w:r w:rsidR="00720ED9">
        <w:rPr>
          <w:i/>
          <w:iCs/>
        </w:rPr>
        <w:t>viridis</w:t>
      </w:r>
      <w:proofErr w:type="spellEnd"/>
      <w:r w:rsidR="00720ED9">
        <w:t xml:space="preserve"> </w:t>
      </w:r>
      <w:r>
        <w:t>ssp</w:t>
      </w:r>
      <w:r w:rsidRPr="00D708BF">
        <w:rPr>
          <w:i/>
          <w:iCs/>
        </w:rPr>
        <w:t xml:space="preserve">. </w:t>
      </w:r>
      <w:proofErr w:type="spellStart"/>
      <w:r w:rsidRPr="00D708BF">
        <w:rPr>
          <w:i/>
          <w:iCs/>
        </w:rPr>
        <w:t>sinuata</w:t>
      </w:r>
      <w:proofErr w:type="spellEnd"/>
      <w:r>
        <w:t xml:space="preserve"> invades, fills in and </w:t>
      </w:r>
      <w:r w:rsidRPr="00D708BF">
        <w:rPr>
          <w:i/>
          <w:iCs/>
        </w:rPr>
        <w:t xml:space="preserve">Sambucus </w:t>
      </w:r>
      <w:proofErr w:type="spellStart"/>
      <w:r w:rsidRPr="00D708BF">
        <w:rPr>
          <w:i/>
          <w:iCs/>
        </w:rPr>
        <w:t>racemosa</w:t>
      </w:r>
      <w:proofErr w:type="spellEnd"/>
      <w:r>
        <w:t xml:space="preserve"> and </w:t>
      </w:r>
      <w:r w:rsidRPr="00D708BF">
        <w:rPr>
          <w:i/>
          <w:iCs/>
        </w:rPr>
        <w:t>Rubus spectabilis</w:t>
      </w:r>
      <w:r>
        <w:t xml:space="preserve"> are added to the species mix. Eventually </w:t>
      </w:r>
      <w:r w:rsidRPr="00D708BF">
        <w:rPr>
          <w:i/>
          <w:iCs/>
        </w:rPr>
        <w:t xml:space="preserve">Picea </w:t>
      </w:r>
      <w:proofErr w:type="spellStart"/>
      <w:r w:rsidRPr="00D708BF">
        <w:rPr>
          <w:i/>
          <w:iCs/>
        </w:rPr>
        <w:t>sitchensis</w:t>
      </w:r>
      <w:proofErr w:type="spellEnd"/>
      <w:r>
        <w:t xml:space="preserve"> will start to invade. The timing of the transition to </w:t>
      </w:r>
      <w:r w:rsidRPr="00D708BF">
        <w:rPr>
          <w:i/>
          <w:iCs/>
        </w:rPr>
        <w:t xml:space="preserve">Picea </w:t>
      </w:r>
      <w:proofErr w:type="spellStart"/>
      <w:r w:rsidRPr="00D708BF">
        <w:rPr>
          <w:i/>
          <w:iCs/>
        </w:rPr>
        <w:t>sitchensis</w:t>
      </w:r>
      <w:proofErr w:type="spellEnd"/>
      <w:r>
        <w:t xml:space="preserve"> appears to be a function of the timing of the Pleistocene glacial retreat, seed source and seed advancement. As the </w:t>
      </w:r>
      <w:r w:rsidRPr="00D708BF">
        <w:rPr>
          <w:i/>
          <w:iCs/>
        </w:rPr>
        <w:t xml:space="preserve">Picea </w:t>
      </w:r>
      <w:proofErr w:type="spellStart"/>
      <w:r w:rsidRPr="00D708BF">
        <w:rPr>
          <w:i/>
          <w:iCs/>
        </w:rPr>
        <w:t>sitchensis</w:t>
      </w:r>
      <w:proofErr w:type="spellEnd"/>
      <w:r>
        <w:t xml:space="preserve"> trees become denser, the first generation closed </w:t>
      </w:r>
      <w:r w:rsidRPr="00D708BF">
        <w:rPr>
          <w:i/>
          <w:iCs/>
        </w:rPr>
        <w:t xml:space="preserve">Picea </w:t>
      </w:r>
      <w:proofErr w:type="spellStart"/>
      <w:r w:rsidRPr="00D708BF">
        <w:rPr>
          <w:i/>
          <w:iCs/>
        </w:rPr>
        <w:t>sitchensis</w:t>
      </w:r>
      <w:proofErr w:type="spellEnd"/>
      <w:r>
        <w:t xml:space="preserve"> forest develops with </w:t>
      </w:r>
      <w:r w:rsidRPr="00D708BF">
        <w:rPr>
          <w:i/>
          <w:iCs/>
        </w:rPr>
        <w:t xml:space="preserve">Vaccinium </w:t>
      </w:r>
      <w:proofErr w:type="spellStart"/>
      <w:r w:rsidRPr="00D708BF">
        <w:rPr>
          <w:i/>
          <w:iCs/>
        </w:rPr>
        <w:t>ovalifolium</w:t>
      </w:r>
      <w:proofErr w:type="spellEnd"/>
      <w:r>
        <w:t xml:space="preserve">, </w:t>
      </w:r>
      <w:proofErr w:type="spellStart"/>
      <w:r w:rsidRPr="00D708BF">
        <w:rPr>
          <w:i/>
          <w:iCs/>
        </w:rPr>
        <w:t>Oplopanax</w:t>
      </w:r>
      <w:proofErr w:type="spellEnd"/>
      <w:r w:rsidRPr="00D708BF">
        <w:rPr>
          <w:i/>
          <w:iCs/>
        </w:rPr>
        <w:t xml:space="preserve"> </w:t>
      </w:r>
      <w:proofErr w:type="spellStart"/>
      <w:r w:rsidRPr="00D708BF">
        <w:rPr>
          <w:i/>
          <w:iCs/>
        </w:rPr>
        <w:t>horridus</w:t>
      </w:r>
      <w:proofErr w:type="spellEnd"/>
      <w:r>
        <w:t xml:space="preserve"> and feather mosses in the understory. After about 150-300</w:t>
      </w:r>
      <w:r w:rsidR="00D708BF">
        <w:t xml:space="preserve"> </w:t>
      </w:r>
      <w:r>
        <w:t>y</w:t>
      </w:r>
      <w:r w:rsidR="00D708BF">
        <w:t>ea</w:t>
      </w:r>
      <w:r>
        <w:t xml:space="preserve">rs the trees start to senesce, small scale blow down occurs and a multi age stand develops. In the forest gaps left after tree death or blowdown a rich shrub layer with </w:t>
      </w:r>
      <w:r w:rsidRPr="00D708BF">
        <w:rPr>
          <w:i/>
          <w:iCs/>
        </w:rPr>
        <w:t xml:space="preserve">Alnus </w:t>
      </w:r>
      <w:proofErr w:type="spellStart"/>
      <w:r w:rsidR="006A2EAA">
        <w:rPr>
          <w:i/>
          <w:iCs/>
        </w:rPr>
        <w:t>viridis</w:t>
      </w:r>
      <w:proofErr w:type="spellEnd"/>
      <w:r w:rsidR="006A2EAA">
        <w:t xml:space="preserve"> </w:t>
      </w:r>
      <w:r>
        <w:t xml:space="preserve">ssp. </w:t>
      </w:r>
      <w:proofErr w:type="spellStart"/>
      <w:r w:rsidRPr="00D708BF">
        <w:rPr>
          <w:i/>
          <w:iCs/>
        </w:rPr>
        <w:t>sinuata</w:t>
      </w:r>
      <w:proofErr w:type="spellEnd"/>
      <w:r>
        <w:t xml:space="preserve">, </w:t>
      </w:r>
      <w:proofErr w:type="spellStart"/>
      <w:r w:rsidRPr="00D708BF">
        <w:rPr>
          <w:i/>
          <w:iCs/>
        </w:rPr>
        <w:t>Oplopanax</w:t>
      </w:r>
      <w:proofErr w:type="spellEnd"/>
      <w:r w:rsidRPr="00D708BF">
        <w:rPr>
          <w:i/>
          <w:iCs/>
        </w:rPr>
        <w:t xml:space="preserve"> </w:t>
      </w:r>
      <w:proofErr w:type="spellStart"/>
      <w:r w:rsidRPr="00D708BF">
        <w:rPr>
          <w:i/>
          <w:iCs/>
        </w:rPr>
        <w:t>horridus</w:t>
      </w:r>
      <w:proofErr w:type="spellEnd"/>
      <w:r>
        <w:t xml:space="preserve"> and </w:t>
      </w:r>
      <w:r w:rsidRPr="00D708BF">
        <w:rPr>
          <w:i/>
          <w:iCs/>
        </w:rPr>
        <w:t>Calamagrostis canadensis</w:t>
      </w:r>
      <w:r>
        <w:t xml:space="preserve"> competes with the young </w:t>
      </w:r>
      <w:r w:rsidRPr="00D708BF">
        <w:rPr>
          <w:i/>
          <w:iCs/>
        </w:rPr>
        <w:t xml:space="preserve">Picea </w:t>
      </w:r>
      <w:proofErr w:type="spellStart"/>
      <w:r w:rsidRPr="00D708BF">
        <w:rPr>
          <w:i/>
          <w:iCs/>
        </w:rPr>
        <w:t>sitchensis</w:t>
      </w:r>
      <w:proofErr w:type="spellEnd"/>
      <w:r>
        <w:t xml:space="preserve"> trees.</w:t>
      </w:r>
      <w:r w:rsidR="006A2EAA">
        <w:t xml:space="preserve"> With further succession</w:t>
      </w:r>
      <w:r>
        <w:t xml:space="preserve">, these forests </w:t>
      </w:r>
      <w:r w:rsidR="006A2EAA">
        <w:t xml:space="preserve">can </w:t>
      </w:r>
      <w:r>
        <w:t xml:space="preserve">become more open. In areas with beaver activity, ponds can form that when drained can again support </w:t>
      </w:r>
      <w:r w:rsidRPr="00D708BF">
        <w:rPr>
          <w:i/>
          <w:iCs/>
        </w:rPr>
        <w:t xml:space="preserve">Picea </w:t>
      </w:r>
      <w:proofErr w:type="spellStart"/>
      <w:r w:rsidRPr="00D708BF">
        <w:rPr>
          <w:i/>
          <w:iCs/>
        </w:rPr>
        <w:t>sitchensis</w:t>
      </w:r>
      <w:proofErr w:type="spellEnd"/>
      <w:r w:rsidRPr="00D708BF">
        <w:rPr>
          <w:i/>
          <w:iCs/>
        </w:rPr>
        <w:t xml:space="preserve"> </w:t>
      </w:r>
      <w:r>
        <w:t xml:space="preserve">trees. </w:t>
      </w:r>
    </w:p>
    <w:p w:rsidR="000A0BCE" w:rsidP="000A0BCE" w:rsidRDefault="000A0BCE" w14:paraId="015300B9" w14:textId="77777777"/>
    <w:p w:rsidR="00293103" w:rsidP="000A0BCE" w:rsidRDefault="000A0BCE" w14:paraId="6AE99335" w14:textId="2EE7D753">
      <w:r>
        <w:t xml:space="preserve">In the Katmai area </w:t>
      </w:r>
      <w:r w:rsidRPr="00D708BF">
        <w:rPr>
          <w:i/>
          <w:iCs/>
        </w:rPr>
        <w:t xml:space="preserve">Picea </w:t>
      </w:r>
      <w:proofErr w:type="spellStart"/>
      <w:r w:rsidRPr="00D708BF">
        <w:rPr>
          <w:i/>
          <w:iCs/>
        </w:rPr>
        <w:t>sitchensis</w:t>
      </w:r>
      <w:proofErr w:type="spellEnd"/>
      <w:r w:rsidRPr="00D708BF">
        <w:rPr>
          <w:i/>
          <w:iCs/>
        </w:rPr>
        <w:t xml:space="preserve"> </w:t>
      </w:r>
      <w:r>
        <w:t xml:space="preserve">advancement appears to be slower than on Kodiak (personal communication, Page Spencer). It is unclear how well the Kodiak successional sequence applies to </w:t>
      </w:r>
      <w:r w:rsidRPr="00D708BF">
        <w:rPr>
          <w:i/>
          <w:iCs/>
        </w:rPr>
        <w:t xml:space="preserve">Picea </w:t>
      </w:r>
      <w:proofErr w:type="spellStart"/>
      <w:r w:rsidRPr="00D708BF">
        <w:rPr>
          <w:i/>
          <w:iCs/>
        </w:rPr>
        <w:t>sitchensis</w:t>
      </w:r>
      <w:proofErr w:type="spellEnd"/>
      <w:r>
        <w:t xml:space="preserve"> forest on the south end of the Kenai Peninsula which appears to be better developed and is the likely seed source for </w:t>
      </w:r>
      <w:r w:rsidRPr="00D708BF">
        <w:rPr>
          <w:i/>
          <w:iCs/>
        </w:rPr>
        <w:t xml:space="preserve">Picea </w:t>
      </w:r>
      <w:proofErr w:type="spellStart"/>
      <w:r w:rsidRPr="00D708BF">
        <w:rPr>
          <w:i/>
          <w:iCs/>
        </w:rPr>
        <w:t>sitchensis</w:t>
      </w:r>
      <w:proofErr w:type="spellEnd"/>
      <w:r>
        <w:t xml:space="preserve"> invading the Kodiak Archipelago.</w:t>
      </w:r>
    </w:p>
    <w:p w:rsidR="006A224F" w:rsidP="000A0BCE" w:rsidRDefault="006A224F" w14:paraId="7F6349E1" w14:textId="6F5E2BF3"/>
    <w:p w:rsidR="00D708BF" w:rsidP="000A0BCE" w:rsidRDefault="00D708BF" w14:paraId="0AC90CDB" w14:textId="34036B3A">
      <w:r w:rsidRPr="007D0E7A">
        <w:t xml:space="preserve">Wind disturbances at both small and large scales play a fundamental role in shaping forest dynamics in Southeast Alaska </w:t>
      </w:r>
      <w:r w:rsidRPr="009F7DE8">
        <w:t>(</w:t>
      </w:r>
      <w:proofErr w:type="spellStart"/>
      <w:r w:rsidRPr="009F7DE8" w:rsidR="009F7DE8">
        <w:t>Alaback</w:t>
      </w:r>
      <w:proofErr w:type="spellEnd"/>
      <w:r w:rsidRPr="009F7DE8" w:rsidR="009F7DE8">
        <w:t xml:space="preserve"> et al. 2017</w:t>
      </w:r>
      <w:r w:rsidR="00475DA3">
        <w:t>;</w:t>
      </w:r>
      <w:r w:rsidRPr="009F7DE8" w:rsidR="009F7DE8">
        <w:rPr>
          <w:sz w:val="22"/>
          <w:szCs w:val="22"/>
        </w:rPr>
        <w:t xml:space="preserve"> </w:t>
      </w:r>
      <w:r w:rsidRPr="009F7DE8">
        <w:t>Harris and Farr 1974</w:t>
      </w:r>
      <w:r w:rsidR="00475DA3">
        <w:t>;</w:t>
      </w:r>
      <w:r w:rsidRPr="009F7DE8">
        <w:t xml:space="preserve"> Nowacki and Kramer 1998). Wind disturbance characteristics change over a continuum dependent on landscape features (e.g., exposure, position on the landscape, topography). Some research suggests that frequent, small-scale wind events have a larger impact on these forests than the relatively less frequent, large-scale blowdowns (</w:t>
      </w:r>
      <w:proofErr w:type="spellStart"/>
      <w:r w:rsidRPr="009F7DE8">
        <w:t>Harcombe</w:t>
      </w:r>
      <w:proofErr w:type="spellEnd"/>
      <w:r w:rsidRPr="009F7DE8">
        <w:t xml:space="preserve"> 1986). </w:t>
      </w:r>
      <w:r w:rsidRPr="009F7DE8" w:rsidR="009F7DE8">
        <w:t xml:space="preserve">More recent research suggests that catastrophic wind-throw events are a more important driver of forest dynamics in the region than previously recognized (Kramer et al. 2001). </w:t>
      </w:r>
      <w:r w:rsidRPr="009F7DE8">
        <w:t>Stem</w:t>
      </w:r>
      <w:r w:rsidRPr="007D0E7A">
        <w:t>-snap and resultant canopy gaps are more likely to occur in old growth forests and mean gap size tends to be larger in old growth forests than in mature forests (Nowacki and Kramer 1998). Depending on intensity, wind can create single</w:t>
      </w:r>
      <w:r w:rsidR="00FF751A">
        <w:t xml:space="preserve"> </w:t>
      </w:r>
      <w:r w:rsidRPr="007D0E7A">
        <w:t>generation stands with uniform canopies or multi-generation stands with diverse canopy and size structures. Intervals between complete blowdowns tend to be long with forests cycling through stand initiation, stem exclusion, and understory re</w:t>
      </w:r>
      <w:r w:rsidR="006A2EAA">
        <w:t>-</w:t>
      </w:r>
      <w:r w:rsidRPr="007D0E7A">
        <w:t>initiation stages, eventually reaching the old growth stage (at about 350 years). The direction of gap-maker tree falls is significantly aligned with the direction of prevailing winds. Distinct wind disturbance regimes grade from exposed landscapes where recurrent, large-scale wind events prevail to wind-protected landscapes where small-scale canopy gaps predominate. Blowdowns in southeast Alaska range in size from 1 to 1,000 acres and disproportionately occur as smaller patches (typically &lt; 50 acres) (Nowacki and Kramer 1998). Catastrophic winds commonly cause large-scale blowdown throughout southeast Alaska (Deal et al. 1991). Windthrow is more likely in this system than other maritime forests because the trees are shallow rooted in young soils.</w:t>
      </w:r>
    </w:p>
    <w:p w:rsidR="00195EAE" w:rsidP="000A0BCE" w:rsidRDefault="00195EAE" w14:paraId="0146B130" w14:textId="3BBE3D75"/>
    <w:p w:rsidR="006A224F" w:rsidP="000A0BCE" w:rsidRDefault="00195EAE" w14:paraId="34C2BAEF" w14:textId="4AE9E530">
      <w:r w:rsidRPr="00C21ADD">
        <w:rPr>
          <w:color w:val="000000"/>
          <w:shd w:val="clear" w:color="auto" w:fill="FFFFFF"/>
        </w:rPr>
        <w:t xml:space="preserve">In 2017, a comprehensive literature search for fire history information in Alaskan Pacific maritime ecosystems </w:t>
      </w:r>
      <w:r w:rsidR="00C21ADD">
        <w:rPr>
          <w:color w:val="000000"/>
          <w:shd w:val="clear" w:color="auto" w:fill="FFFFFF"/>
        </w:rPr>
        <w:t>found</w:t>
      </w:r>
      <w:r w:rsidRPr="00C21ADD">
        <w:rPr>
          <w:color w:val="000000"/>
          <w:shd w:val="clear" w:color="auto" w:fill="FFFFFF"/>
        </w:rPr>
        <w:t xml:space="preserve"> a single study. In the Kenai Mountains</w:t>
      </w:r>
      <w:r w:rsidR="008D7DF7">
        <w:rPr>
          <w:color w:val="000000"/>
          <w:shd w:val="clear" w:color="auto" w:fill="FFFFFF"/>
        </w:rPr>
        <w:t>,</w:t>
      </w:r>
      <w:r w:rsidRPr="00C21ADD">
        <w:rPr>
          <w:color w:val="000000"/>
          <w:shd w:val="clear" w:color="auto" w:fill="FFFFFF"/>
        </w:rPr>
        <w:t xml:space="preserve"> </w:t>
      </w:r>
      <w:proofErr w:type="spellStart"/>
      <w:r w:rsidRPr="00C21ADD">
        <w:rPr>
          <w:color w:val="000000"/>
          <w:shd w:val="clear" w:color="auto" w:fill="FFFFFF"/>
        </w:rPr>
        <w:t>Potkin</w:t>
      </w:r>
      <w:proofErr w:type="spellEnd"/>
      <w:r w:rsidRPr="00C21ADD">
        <w:rPr>
          <w:color w:val="000000"/>
          <w:shd w:val="clear" w:color="auto" w:fill="FFFFFF"/>
        </w:rPr>
        <w:t xml:space="preserve"> (1997)</w:t>
      </w:r>
      <w:r w:rsidRPr="00C21ADD" w:rsidR="009A01CF">
        <w:rPr>
          <w:color w:val="000000"/>
          <w:shd w:val="clear" w:color="auto" w:fill="FFFFFF"/>
        </w:rPr>
        <w:t xml:space="preserve"> sampled two stands containing spruce and hemlock trees and</w:t>
      </w:r>
      <w:r w:rsidRPr="00C21ADD">
        <w:rPr>
          <w:color w:val="000000"/>
          <w:shd w:val="clear" w:color="auto" w:fill="FFFFFF"/>
        </w:rPr>
        <w:t xml:space="preserve"> </w:t>
      </w:r>
      <w:r w:rsidRPr="00C21ADD" w:rsidR="009A01CF">
        <w:rPr>
          <w:color w:val="000000"/>
          <w:shd w:val="clear" w:color="auto" w:fill="FFFFFF"/>
        </w:rPr>
        <w:t>reported subsurface charcoal 1270 years +/- 40 BP at one site and no soil charcoal at a second site (</w:t>
      </w:r>
      <w:proofErr w:type="spellStart"/>
      <w:r w:rsidRPr="00C21ADD" w:rsidR="009A01CF">
        <w:rPr>
          <w:color w:val="000000"/>
          <w:shd w:val="clear" w:color="auto" w:fill="FFFFFF"/>
        </w:rPr>
        <w:t>Potkin</w:t>
      </w:r>
      <w:proofErr w:type="spellEnd"/>
      <w:r w:rsidRPr="00C21ADD" w:rsidR="009A01CF">
        <w:rPr>
          <w:color w:val="000000"/>
          <w:shd w:val="clear" w:color="auto" w:fill="FFFFFF"/>
        </w:rPr>
        <w:t xml:space="preserve"> 1997).</w:t>
      </w:r>
    </w:p>
    <w:p w:rsidR="00C21ADD" w:rsidP="00C21ADD" w:rsidRDefault="00C21ADD" w14:paraId="644BEA09" w14:textId="77777777"/>
    <w:p w:rsidR="00C21ADD" w:rsidP="00C21ADD" w:rsidRDefault="00C21ADD" w14:paraId="4F5E5374" w14:textId="77777777">
      <w:r>
        <w:t xml:space="preserve">Other important disturbances include avalanches, </w:t>
      </w:r>
      <w:proofErr w:type="gramStart"/>
      <w:r>
        <w:t>landslides</w:t>
      </w:r>
      <w:proofErr w:type="gramEnd"/>
      <w:r>
        <w:t xml:space="preserve"> and tectonic movement.</w:t>
      </w:r>
    </w:p>
    <w:p w:rsidR="000A0BCE" w:rsidP="000A0BCE" w:rsidRDefault="000A0BCE" w14:paraId="5C1FC147" w14:textId="68BEE032">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A0BCE" w:rsidP="000A0BCE" w:rsidRDefault="000A0BCE" w14:paraId="7153E159" w14:textId="77777777">
      <w:pPr>
        <w:pStyle w:val="InfoPara"/>
      </w:pPr>
      <w:r>
        <w:t>Scale Description</w:t>
      </w:r>
    </w:p>
    <w:p w:rsidR="000A0BCE" w:rsidP="000A0BCE" w:rsidRDefault="000A0BCE" w14:paraId="39F901DA" w14:textId="77777777">
      <w:r>
        <w:t>Matrix</w:t>
      </w:r>
    </w:p>
    <w:p w:rsidR="000A0BCE" w:rsidP="000A0BCE" w:rsidRDefault="000A0BCE" w14:paraId="55214A1D" w14:textId="77777777">
      <w:pPr>
        <w:pStyle w:val="InfoPara"/>
      </w:pPr>
      <w:r>
        <w:t>Adjacency or Identification Concerns</w:t>
      </w:r>
    </w:p>
    <w:p w:rsidR="000A0BCE" w:rsidP="000A0BCE" w:rsidRDefault="00AC27BD" w14:paraId="79251F4F" w14:textId="0C9D5D2F">
      <w:r>
        <w:t>A variety of vegetation types could be found adjacent to this BpS depending on substrate, landform</w:t>
      </w:r>
      <w:r w:rsidR="00777B28">
        <w:t>,</w:t>
      </w:r>
      <w:r>
        <w:t xml:space="preserve"> and elevation. Most adjacent undisturbed areas on low to mid elevation valley landscapes are western hemlock or spruce-hemlock forest, depending on age and local site factors. Open </w:t>
      </w:r>
      <w:r w:rsidR="00316C6C">
        <w:t>Sitka</w:t>
      </w:r>
      <w:r>
        <w:t xml:space="preserve"> spruce forests are often intermixed with alder and forb meadows (Fleming and Spencer 2007).</w:t>
      </w:r>
    </w:p>
    <w:p w:rsidR="000A0BCE" w:rsidP="000A0BCE" w:rsidRDefault="000A0BCE" w14:paraId="202F25AB" w14:textId="77777777">
      <w:pPr>
        <w:pStyle w:val="InfoPara"/>
      </w:pPr>
      <w:r>
        <w:t>Issues or Problems</w:t>
      </w:r>
    </w:p>
    <w:p w:rsidR="000A0BCE" w:rsidP="000A0BCE" w:rsidRDefault="000A0BCE" w14:paraId="68B59C2B" w14:textId="3C1B68B2">
      <w:r>
        <w:t>In dense spruce forest where secondary succession characterized by gap dynamics has begun, the disturbance is occurring on a fine scale as individual or small groups of trees die or are windthrown. The small forest openings created by these dynamics are likely not mappable using the LANDFIRE methodology</w:t>
      </w:r>
      <w:r w:rsidR="00293103">
        <w:t>; the state-and-transition model for this BpS attempts to capture broader scale dynamics.</w:t>
      </w:r>
    </w:p>
    <w:p w:rsidR="000A0BCE" w:rsidP="000A0BCE" w:rsidRDefault="000A0BCE" w14:paraId="1A35180E" w14:textId="77777777"/>
    <w:p w:rsidR="000A0BCE" w:rsidP="000A0BCE" w:rsidRDefault="000A0BCE" w14:paraId="01E8A349" w14:textId="028C3A80">
      <w:r>
        <w:t>It is unclear how well the dynamics described in the Disturbance Description for the Kodiak Archipelago apply to the Kenai and west Cook Inlet parts of the distribution of this BpS.</w:t>
      </w:r>
    </w:p>
    <w:p w:rsidR="000A0BCE" w:rsidP="000A0BCE" w:rsidRDefault="000A0BCE" w14:paraId="54CCE4F6" w14:textId="77777777">
      <w:pPr>
        <w:pStyle w:val="InfoPara"/>
      </w:pPr>
      <w:r>
        <w:t>Native Uncharacteristic Conditions</w:t>
      </w:r>
    </w:p>
    <w:p w:rsidR="000A0BCE" w:rsidP="000A0BCE" w:rsidRDefault="000A0BCE" w14:paraId="5378891C" w14:textId="77777777">
      <w:r>
        <w:t xml:space="preserve">Logging on Kodiak Island and on the Kenai Peninsula south of </w:t>
      </w:r>
      <w:proofErr w:type="spellStart"/>
      <w:r>
        <w:t>Seldovia</w:t>
      </w:r>
      <w:proofErr w:type="spellEnd"/>
      <w:r>
        <w:t xml:space="preserve"> has created more early successional forests than would exist otherwise.</w:t>
      </w:r>
    </w:p>
    <w:p w:rsidR="000A0BCE" w:rsidP="000A0BCE" w:rsidRDefault="000A0BCE" w14:paraId="5230DC8D" w14:textId="77777777">
      <w:pPr>
        <w:pStyle w:val="InfoPara"/>
      </w:pPr>
      <w:r>
        <w:t>Comments</w:t>
      </w:r>
    </w:p>
    <w:p w:rsidRPr="00331FF0" w:rsidR="00AB6DCA" w:rsidP="00AB6DCA" w:rsidRDefault="00AB6DCA" w14:paraId="0BA9C2D7" w14:textId="77777777">
      <w:r>
        <w:t>10/2021 This description was updated by NatureServe staff and Kori Blankenship based on the updated Ecological Systems classification for Alaska. Edits focused on adjusting the Geographic Range, Biophysical Site Descriptions, and Vegetation Description sections.</w:t>
      </w:r>
    </w:p>
    <w:p w:rsidRPr="00C21ADD" w:rsidR="00AB6DCA" w:rsidP="00C76D16" w:rsidRDefault="00AB6DCA" w14:paraId="4B30012C" w14:textId="77777777">
      <w:pPr>
        <w:rPr>
          <w:b/>
          <w:bCs/>
        </w:rPr>
      </w:pPr>
    </w:p>
    <w:p w:rsidRPr="00C83B69" w:rsidR="00C83B69" w:rsidP="00C83B69" w:rsidRDefault="00293103" w14:paraId="48F9525E" w14:textId="77777777">
      <w:pPr>
        <w:rPr>
          <w:b/>
          <w:bCs/>
        </w:rPr>
      </w:pPr>
      <w:r>
        <w:t xml:space="preserve">In 2021 Kori Blankenship updated the state-and-transition model for this BpS. During LANDFIRE National it was thought that the states of this type would be difficult to map using LANDIFRE methods. While this may still be the case, Blankenship felt it was important to construct at least a conceptual model to represent the dynamics of the BpS. Blankenship </w:t>
      </w:r>
      <w:r w:rsidR="009A01CF">
        <w:t>used information from</w:t>
      </w:r>
      <w:r>
        <w:t xml:space="preserve"> the Fire Regime Condition Class Coastal Forest model by Karen A. Murphy and Evie Witten</w:t>
      </w:r>
      <w:r w:rsidR="009A01CF">
        <w:t xml:space="preserve"> and the </w:t>
      </w:r>
      <w:r w:rsidR="00C83B69">
        <w:t xml:space="preserve">LANDFIRE </w:t>
      </w:r>
      <w:r w:rsidRPr="00C21ADD" w:rsidR="00C83B69">
        <w:t>Alaskan Pacific Maritime Western Hemlock Forest</w:t>
      </w:r>
    </w:p>
    <w:p w:rsidR="000A0BCE" w:rsidP="000A0BCE" w:rsidRDefault="00C83B69" w14:paraId="3789DDD9" w14:textId="10662638">
      <w:r>
        <w:t xml:space="preserve">BpS model by Sheila Spores and reviewed by Paul </w:t>
      </w:r>
      <w:proofErr w:type="spellStart"/>
      <w:r>
        <w:t>Alaback</w:t>
      </w:r>
      <w:proofErr w:type="spellEnd"/>
      <w:r>
        <w:t xml:space="preserve">, Roy Josephson, and Tom DeMeo. </w:t>
      </w:r>
      <w:r w:rsidR="00C21ADD">
        <w:t xml:space="preserve">In addition to model changes, </w:t>
      </w:r>
      <w:r w:rsidR="00C76D16">
        <w:t xml:space="preserve">Blankenship added to the disturbance regime and succession classes section of the model description which </w:t>
      </w:r>
      <w:r w:rsidR="00293103">
        <w:t>was</w:t>
      </w:r>
      <w:r w:rsidR="00C76D16">
        <w:t xml:space="preserve"> developed during LANDIFRE National</w:t>
      </w:r>
      <w:r w:rsidR="00293103">
        <w:t xml:space="preserve"> </w:t>
      </w:r>
      <w:r w:rsidR="000A0BCE">
        <w:t>largely based on work in the Kodiak Archipelago (Fleming and Spencer 2007) and conversations with Page Spencer.</w:t>
      </w:r>
    </w:p>
    <w:p w:rsidR="00E212B2" w:rsidP="00E212B2" w:rsidRDefault="00E212B2" w14:paraId="2DA857E7"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D7150" w:rsidP="00DD7150" w:rsidRDefault="00DD7150" w14:paraId="727024BC" w14:textId="40FDE091">
      <w:pPr>
        <w:pStyle w:val="InfoPara"/>
        <w:pBdr>
          <w:top w:val="single" w:color="auto" w:sz="4" w:space="1"/>
        </w:pBdr>
      </w:pPr>
      <w:r>
        <w:t>Class A</w:t>
      </w:r>
      <w:r>
        <w:tab/>
        <w:t>5</w:t>
      </w:r>
      <w:r w:rsidR="002A3B10">
        <w:tab/>
      </w:r>
      <w:r w:rsidR="002A3B10">
        <w:tab/>
      </w:r>
      <w:r w:rsidR="002A3B10">
        <w:tab/>
      </w:r>
      <w:r w:rsidR="002A3B10">
        <w:tab/>
      </w:r>
      <w:r w:rsidR="004F7795">
        <w:t>Early Development 1 - All Structures</w:t>
      </w:r>
    </w:p>
    <w:p w:rsidR="00DD7150" w:rsidP="00DD7150" w:rsidRDefault="00DD7150" w14:paraId="4AE29396" w14:textId="77777777"/>
    <w:p w:rsidR="00DD7150" w:rsidP="00DD7150" w:rsidRDefault="00DD7150" w14:paraId="7144BC3A" w14:textId="77777777">
      <w:pPr>
        <w:pStyle w:val="SClassInfoPara"/>
      </w:pPr>
      <w:r>
        <w:t>Indicator Species</w:t>
      </w:r>
    </w:p>
    <w:p w:rsidR="00DD7150" w:rsidP="00DD7150" w:rsidRDefault="00DD7150" w14:paraId="2A6762DF" w14:textId="77777777"/>
    <w:p w:rsidR="00DD7150" w:rsidP="00DD7150" w:rsidRDefault="00DD7150" w14:paraId="5B48CF30" w14:textId="77777777">
      <w:pPr>
        <w:pStyle w:val="SClassInfoPara"/>
      </w:pPr>
      <w:r>
        <w:t>Description</w:t>
      </w:r>
    </w:p>
    <w:p w:rsidR="00DD7150" w:rsidP="00DD7150" w:rsidRDefault="00DD7150" w14:paraId="13415DE6" w14:textId="402FEC29">
      <w:r>
        <w:t>Post</w:t>
      </w:r>
      <w:r w:rsidR="00D07997">
        <w:t>-</w:t>
      </w:r>
      <w:r>
        <w:t>disturbance stand initiation</w:t>
      </w:r>
      <w:r w:rsidR="00541EE2">
        <w:t>.</w:t>
      </w:r>
    </w:p>
    <w:p w:rsidR="00DD7150" w:rsidP="00DD7150" w:rsidRDefault="00DD7150" w14:paraId="4DBC04E4" w14:textId="77777777"/>
    <w:p w:rsidR="00DD7150" w:rsidP="00DD7150" w:rsidRDefault="00DD7150" w14:paraId="41146B7B" w14:textId="4F834949">
      <w:r>
        <w:t>Herbs, shrubs</w:t>
      </w:r>
      <w:r w:rsidR="000621F5">
        <w:t>,</w:t>
      </w:r>
      <w:r>
        <w:t xml:space="preserve"> and tree seedlings grow from seeds, sprouts</w:t>
      </w:r>
      <w:r w:rsidR="009405B1">
        <w:t>,</w:t>
      </w:r>
      <w:r>
        <w:t xml:space="preserve"> and advance regeneration. Within five years following disturbance, a vigorous shrub layer develops and will often persist past age 20</w:t>
      </w:r>
      <w:r w:rsidR="00AC27BD">
        <w:t xml:space="preserve"> </w:t>
      </w:r>
      <w:r>
        <w:t>y</w:t>
      </w:r>
      <w:r w:rsidR="00AC27BD">
        <w:t>ea</w:t>
      </w:r>
      <w:r>
        <w:t>rs. Thirty years is used as the estimate of the end of this stage (</w:t>
      </w:r>
      <w:proofErr w:type="spellStart"/>
      <w:r>
        <w:t>Alaback</w:t>
      </w:r>
      <w:proofErr w:type="spellEnd"/>
      <w:r>
        <w:t xml:space="preserve"> 1984</w:t>
      </w:r>
      <w:r w:rsidR="009405B1">
        <w:t>;</w:t>
      </w:r>
      <w:r>
        <w:t xml:space="preserve"> DeMeo et al. 1992). By age 50, shrub cover is reduced past the pre-disturbance level (DeMeo et al. 1992). Post disturbance conifer regeneration will depend on the pre disturbance stand composition and the type of disturbance. Hemlock is more likely to regenerate following windthrow whereas spruce is more likely to regenerate if mineral soil is exposed (e.g.</w:t>
      </w:r>
      <w:r w:rsidR="001A13A5">
        <w:t>,</w:t>
      </w:r>
      <w:r>
        <w:t xml:space="preserve"> after a landslide).</w:t>
      </w:r>
    </w:p>
    <w:p w:rsidR="00BE50FA" w:rsidP="00DD7150" w:rsidRDefault="00BE50FA" w14:paraId="54266093" w14:textId="77777777"/>
    <w:p>
      <w:r>
        <w:rPr>
          <w:i/>
          <w:u w:val="single"/>
        </w:rPr>
        <w:t>Maximum Tree Size Class</w:t>
      </w:r>
      <w:br/>
      <w:r>
        <w:t>Seedling/Sapling &lt;5"</w:t>
      </w:r>
    </w:p>
    <w:p w:rsidR="00DD7150" w:rsidP="00DD7150" w:rsidRDefault="00DD7150" w14:paraId="62E38E5C" w14:textId="66DD1810">
      <w:pPr>
        <w:pStyle w:val="InfoPara"/>
        <w:pBdr>
          <w:top w:val="single" w:color="auto" w:sz="4" w:space="1"/>
        </w:pBdr>
      </w:pPr>
      <w:r>
        <w:t>Class B</w:t>
      </w:r>
      <w:r>
        <w:tab/>
        <w:t>12</w:t>
      </w:r>
      <w:r w:rsidR="002A3B10">
        <w:tab/>
      </w:r>
      <w:r w:rsidR="002A3B10">
        <w:tab/>
      </w:r>
      <w:r w:rsidR="002A3B10">
        <w:tab/>
      </w:r>
      <w:r w:rsidR="002A3B10">
        <w:tab/>
      </w:r>
      <w:r w:rsidR="004F7795">
        <w:t>Mid Development 1 - Closed</w:t>
      </w:r>
    </w:p>
    <w:p w:rsidR="00DD7150" w:rsidP="00DD7150" w:rsidRDefault="00DD7150" w14:paraId="1F93F5F8" w14:textId="77777777"/>
    <w:p w:rsidR="00DD7150" w:rsidP="00DD7150" w:rsidRDefault="00DD7150" w14:paraId="0A4FF38E" w14:textId="77777777">
      <w:pPr>
        <w:pStyle w:val="SClassInfoPara"/>
      </w:pPr>
      <w:r>
        <w:t>Indicator Species</w:t>
      </w:r>
    </w:p>
    <w:p w:rsidR="00DD7150" w:rsidP="00DD7150" w:rsidRDefault="00DD7150" w14:paraId="71ECCD3C" w14:textId="77777777"/>
    <w:p w:rsidR="00DD7150" w:rsidP="00DD7150" w:rsidRDefault="00DD7150" w14:paraId="248A6804" w14:textId="77777777">
      <w:pPr>
        <w:pStyle w:val="SClassInfoPara"/>
      </w:pPr>
      <w:r>
        <w:t>Description</w:t>
      </w:r>
    </w:p>
    <w:p w:rsidR="00DD7150" w:rsidP="00DD7150" w:rsidRDefault="00DD7150" w14:paraId="6CC5269C" w14:textId="5CA690B1">
      <w:r>
        <w:t>Stem exclusion</w:t>
      </w:r>
      <w:r w:rsidR="00B93DBE">
        <w:t>.</w:t>
      </w:r>
    </w:p>
    <w:p w:rsidR="00DD7150" w:rsidP="00DD7150" w:rsidRDefault="00DD7150" w14:paraId="6267219C" w14:textId="77777777"/>
    <w:p w:rsidR="00DD7150" w:rsidP="00DD7150" w:rsidRDefault="00DD7150" w14:paraId="29815017" w14:textId="7D09CAD0">
      <w:r>
        <w:t xml:space="preserve">Tree canopy closes and shade intolerant species in the understory are lost. Forest structure becomes stratified, with slower-growing, shade tolerant conifer species forming lower canopy strata. Some trees are thinned from the stand due to lack of resources (e.g., light, growing space, nutrients, etc.). Spruce and hemlock </w:t>
      </w:r>
      <w:r w:rsidRPr="000826C0">
        <w:t>dominate. Understory can be completely void of vegetation, therefore no understory species are listed as indicators for this class.</w:t>
      </w:r>
      <w:r>
        <w:t xml:space="preserve"> </w:t>
      </w:r>
    </w:p>
    <w:p w:rsidR="00DD7150" w:rsidP="00DD7150" w:rsidRDefault="00DD7150" w14:paraId="60EA43D7" w14:textId="77777777"/>
    <w:p>
      <w:r>
        <w:rPr>
          <w:i/>
          <w:u w:val="single"/>
        </w:rPr>
        <w:t>Maximum Tree Size Class</w:t>
      </w:r>
      <w:br/>
      <w:r>
        <w:t>Med. 9–20" (swd)/11–20" (hwd)</w:t>
      </w:r>
    </w:p>
    <w:p w:rsidR="00DD7150" w:rsidP="00DD7150" w:rsidRDefault="00DD7150" w14:paraId="163985DF" w14:textId="1DA961AE">
      <w:pPr>
        <w:pStyle w:val="InfoPara"/>
        <w:pBdr>
          <w:top w:val="single" w:color="auto" w:sz="4" w:space="1"/>
        </w:pBdr>
      </w:pPr>
      <w:r>
        <w:t>Class C</w:t>
      </w:r>
      <w:r>
        <w:tab/>
        <w:t>28</w:t>
      </w:r>
      <w:r w:rsidR="002A3B10">
        <w:tab/>
      </w:r>
      <w:r w:rsidR="002A3B10">
        <w:tab/>
      </w:r>
      <w:r w:rsidR="002A3B10">
        <w:tab/>
      </w:r>
      <w:r w:rsidR="002A3B10">
        <w:tab/>
      </w:r>
      <w:r w:rsidR="004F7795">
        <w:t>Late Development 1 - Closed</w:t>
      </w:r>
    </w:p>
    <w:p w:rsidR="00DD7150" w:rsidP="00DD7150" w:rsidRDefault="00DD7150" w14:paraId="6FD04698" w14:textId="77777777"/>
    <w:p w:rsidR="00DD7150" w:rsidP="00DD7150" w:rsidRDefault="00DD7150" w14:paraId="243116DA" w14:textId="77777777">
      <w:pPr>
        <w:pStyle w:val="SClassInfoPara"/>
      </w:pPr>
      <w:r>
        <w:t>Indicator Species</w:t>
      </w:r>
    </w:p>
    <w:p w:rsidR="00DD7150" w:rsidP="00DD7150" w:rsidRDefault="00DD7150" w14:paraId="1C64C4B7" w14:textId="77777777"/>
    <w:p w:rsidR="00DD7150" w:rsidP="00DD7150" w:rsidRDefault="00DD7150" w14:paraId="60DB620B" w14:textId="77777777">
      <w:pPr>
        <w:pStyle w:val="SClassInfoPara"/>
      </w:pPr>
      <w:r>
        <w:t>Description</w:t>
      </w:r>
    </w:p>
    <w:p w:rsidR="00DD7150" w:rsidP="00DD7150" w:rsidRDefault="00DD7150" w14:paraId="5B4D175C" w14:textId="26EC6385">
      <w:r>
        <w:t>Understory re-initiation</w:t>
      </w:r>
      <w:r w:rsidR="00D76897">
        <w:t>.</w:t>
      </w:r>
    </w:p>
    <w:p w:rsidR="00DD7150" w:rsidP="00DD7150" w:rsidRDefault="00DD7150" w14:paraId="37861CAF" w14:textId="77777777"/>
    <w:p w:rsidR="00DD7150" w:rsidP="00DD7150" w:rsidRDefault="00DD7150" w14:paraId="2F072D82" w14:textId="7D6B8BDE">
      <w:r>
        <w:t xml:space="preserve">As the overstory ages, new species of shade-tolerant forbs and shrubs appear on the forest floor. Eventually larger tree-fall gaps, which are not subject to closure by lateral extension, begin to appear in the overstory, thus allowing for conifer regeneration and the beginning of gap-phase replacement. A two-aged, two-layered stand forms. </w:t>
      </w:r>
    </w:p>
    <w:p w:rsidR="00DD7150" w:rsidP="00DD7150" w:rsidRDefault="00DD7150" w14:paraId="41699617" w14:textId="03AF8168"/>
    <w:p w:rsidR="009C3B47" w:rsidP="00DD7150" w:rsidRDefault="009C3B47" w14:paraId="7F0412D9" w14:textId="6FF8C699">
      <w:r>
        <w:t>Larger tree-fall gaps, which are not subject to closure by lateral extension, begin to appear in the overstory, thus allowing for conifer regeneration and the beginning of gap-phase replacement. A two-aged, two-layered stand forms.</w:t>
      </w:r>
    </w:p>
    <w:p w:rsidR="00BE50FA" w:rsidP="00DD7150" w:rsidRDefault="00BE50FA" w14:paraId="680DDA61" w14:textId="77777777"/>
    <w:p>
      <w:r>
        <w:rPr>
          <w:i/>
          <w:u w:val="single"/>
        </w:rPr>
        <w:t>Maximum Tree Size Class</w:t>
      </w:r>
      <w:br/>
      <w:r>
        <w:t>Large 20" – 40"</w:t>
      </w:r>
    </w:p>
    <w:p w:rsidR="00DD7150" w:rsidP="00DD7150" w:rsidRDefault="00DD7150" w14:paraId="0AAFBD3C" w14:textId="2455BCBC">
      <w:pPr>
        <w:pStyle w:val="InfoPara"/>
        <w:pBdr>
          <w:top w:val="single" w:color="auto" w:sz="4" w:space="1"/>
        </w:pBdr>
      </w:pPr>
      <w:r>
        <w:t>Class D</w:t>
      </w:r>
      <w:r>
        <w:tab/>
        <w:t>55</w:t>
      </w:r>
      <w:r w:rsidR="002A3B10">
        <w:tab/>
      </w:r>
      <w:r w:rsidR="002A3B10">
        <w:tab/>
      </w:r>
      <w:r w:rsidR="002A3B10">
        <w:tab/>
      </w:r>
      <w:r w:rsidR="002A3B10">
        <w:tab/>
      </w:r>
      <w:r w:rsidR="004F7795">
        <w:t>Late Development 2 - Closed</w:t>
      </w:r>
    </w:p>
    <w:p w:rsidR="00DD7150" w:rsidP="00DD7150" w:rsidRDefault="00DD7150" w14:paraId="26370B80" w14:textId="77777777"/>
    <w:p w:rsidR="00DD7150" w:rsidP="00DD7150" w:rsidRDefault="00DD7150" w14:paraId="28C0F4AF" w14:textId="77777777">
      <w:pPr>
        <w:pStyle w:val="SClassInfoPara"/>
      </w:pPr>
      <w:r>
        <w:t>Indicator Species</w:t>
      </w:r>
    </w:p>
    <w:p w:rsidR="00DD7150" w:rsidP="00DD7150" w:rsidRDefault="00DD7150" w14:paraId="5D03FDFE" w14:textId="77777777"/>
    <w:p w:rsidR="00DD7150" w:rsidP="00DD7150" w:rsidRDefault="00DD7150" w14:paraId="7D33E9E3" w14:textId="77777777">
      <w:pPr>
        <w:pStyle w:val="SClassInfoPara"/>
      </w:pPr>
      <w:r>
        <w:t>Description</w:t>
      </w:r>
    </w:p>
    <w:p w:rsidR="00DD7150" w:rsidP="00DD7150" w:rsidRDefault="00DD7150" w14:paraId="4BA0A9E4" w14:textId="0000F7D2">
      <w:r>
        <w:t>Old growth</w:t>
      </w:r>
      <w:r w:rsidR="00541EE2">
        <w:t>.</w:t>
      </w:r>
    </w:p>
    <w:p w:rsidR="00DD7150" w:rsidP="00DD7150" w:rsidRDefault="00DD7150" w14:paraId="6DA2768D" w14:textId="77777777"/>
    <w:p w:rsidR="00DD7150" w:rsidP="00DD7150" w:rsidRDefault="00ED32F7" w14:paraId="0CAB008D" w14:textId="69177D2A">
      <w:r>
        <w:t xml:space="preserve">It takes about 350 years from stand initiation to reach the old growth stage (Nowacki and Kramer, 1998). </w:t>
      </w:r>
      <w:r w:rsidR="00DD7150">
        <w:t>Multi-aged, multi-layered stand with continuing gap-phase replacement. Tree mortality is generally balanced with growth from newly established seedlings. Large, decadent trees, standing snags, coarse woody debris, overhead gaps</w:t>
      </w:r>
      <w:r w:rsidR="00462F25">
        <w:t>,</w:t>
      </w:r>
      <w:r w:rsidR="00DD7150">
        <w:t xml:space="preserve"> and regeneration patches are all present. </w:t>
      </w:r>
    </w:p>
    <w:p w:rsidR="0085667B" w:rsidP="000A0BCE" w:rsidRDefault="0085667B" w14:paraId="506BE62F" w14:textId="77777777"/>
    <w:p>
      <w:r>
        <w:rPr>
          <w:i/>
          <w:u w:val="single"/>
        </w:rPr>
        <w:t>Maximum Tree Size Class</w:t>
      </w:r>
      <w:br/>
      <w:r>
        <w:t>Very Large 40.0"+</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1435AB" w:rsidP="001435AB" w:rsidRDefault="001435AB" w14:paraId="6F76BCE4" w14:textId="29E2DEDE">
      <w:proofErr w:type="spellStart"/>
      <w:r>
        <w:t>Alaback</w:t>
      </w:r>
      <w:proofErr w:type="spellEnd"/>
      <w:r>
        <w:t>, P.B. 1982. Dynamics of understory biomass in Sitka spruce-western hemlock forests of southeast Alaska. Ecology 63:1932-1948.</w:t>
      </w:r>
    </w:p>
    <w:p w:rsidR="009F7DE8" w:rsidP="001435AB" w:rsidRDefault="009F7DE8" w14:paraId="7F8CBE44" w14:textId="556C2BD1"/>
    <w:p w:rsidRPr="009F7DE8" w:rsidR="009F7DE8" w:rsidP="001435AB" w:rsidRDefault="009F7DE8" w14:paraId="31D9C72B" w14:textId="500F5300">
      <w:proofErr w:type="spellStart"/>
      <w:r w:rsidRPr="00CA00B2">
        <w:t>Alaback</w:t>
      </w:r>
      <w:proofErr w:type="spellEnd"/>
      <w:r w:rsidRPr="00CA00B2">
        <w:t xml:space="preserve">, P. B., Nowacki, G., &amp; Saunders, S. 2017. Natural disturbance patterns in the temperate rainforests of southeast Alaska and adjacent British Columbia. North Pacific temperate </w:t>
      </w:r>
      <w:r w:rsidRPr="00CA00B2">
        <w:t>rainforests: ecology and conservation. University of Washington Press, Seattle, Washington, USA, 73-81.</w:t>
      </w:r>
    </w:p>
    <w:p w:rsidR="001435AB" w:rsidP="000A0BCE" w:rsidRDefault="001435AB" w14:paraId="2D571702" w14:textId="77777777"/>
    <w:p w:rsidR="000A0BCE" w:rsidP="000A0BCE" w:rsidRDefault="000A0BCE" w14:paraId="7002641A" w14:textId="0597D871">
      <w:r>
        <w:t>Boggs et al. in preparation. Kenai Fjords User’s Guide.</w:t>
      </w:r>
    </w:p>
    <w:p w:rsidR="000A0BCE" w:rsidP="000A0BCE" w:rsidRDefault="000A0BCE" w14:paraId="26C7262B" w14:textId="62994081"/>
    <w:p w:rsidR="00AC27BD" w:rsidP="00AC27BD" w:rsidRDefault="00AC27BD" w14:paraId="0F6FF0D4" w14:textId="77777777">
      <w:r>
        <w:t xml:space="preserve">Comer, P., D. Faber-Langendoen, R. Evans, S. </w:t>
      </w:r>
      <w:proofErr w:type="spellStart"/>
      <w:r>
        <w:t>Gawler</w:t>
      </w:r>
      <w:proofErr w:type="spellEnd"/>
      <w:r>
        <w:t xml:space="preserve">, C. </w:t>
      </w:r>
      <w:proofErr w:type="spellStart"/>
      <w:r>
        <w:t>Josse</w:t>
      </w:r>
      <w:proofErr w:type="spellEnd"/>
      <w:r>
        <w:t xml:space="preserve">, G. Kittel, S. Menard, C. </w:t>
      </w:r>
      <w:proofErr w:type="spellStart"/>
      <w:r>
        <w:t>Nordman</w:t>
      </w:r>
      <w:proofErr w:type="spellEnd"/>
      <w:r>
        <w:t>, M. Pyne, M. Reid, M. Russo, K. Schulz, K. Snow, J. Teague, and R. White. 2003-present. Ecological systems of the United States: A working classification of U.S. terrestrial systems. NatureServe, Arlington, VA.</w:t>
      </w:r>
    </w:p>
    <w:p w:rsidR="00AC27BD" w:rsidP="000A0BCE" w:rsidRDefault="00AC27BD" w14:paraId="2C4C8AA7" w14:textId="77777777"/>
    <w:p w:rsidR="006B44C4" w:rsidP="000A0BCE" w:rsidRDefault="006B44C4" w14:paraId="3A24F26E" w14:textId="3358846E">
      <w:r>
        <w:t xml:space="preserve">Deal, R.L., Oliver, C.D., and B.T. Bormann.1991. Reconstruction of mixed hemlock-spruce stands in coastal southeast Alaska. Can. J. For. Res. 21:643-654. </w:t>
      </w:r>
    </w:p>
    <w:p w:rsidR="006B44C4" w:rsidP="000A0BCE" w:rsidRDefault="006B44C4" w14:paraId="52CCD6C8" w14:textId="7A9FC12F"/>
    <w:p w:rsidR="001435AB" w:rsidP="001435AB" w:rsidRDefault="001435AB" w14:paraId="2306DC4E" w14:textId="77777777">
      <w:r>
        <w:t xml:space="preserve">DeMeo, T., J. Martin, and R.A. West. 1992. Forest plant association management guide, Ketchikan Area, </w:t>
      </w:r>
      <w:proofErr w:type="spellStart"/>
      <w:r>
        <w:t>Tongass</w:t>
      </w:r>
      <w:proofErr w:type="spellEnd"/>
      <w:r>
        <w:t xml:space="preserve"> National Forest. R10-MB-210.  USDA Forest Service Alaska Region.  Juneau, Alaska.</w:t>
      </w:r>
    </w:p>
    <w:p w:rsidR="001435AB" w:rsidP="000A0BCE" w:rsidRDefault="001435AB" w14:paraId="5DC328F3" w14:textId="77777777"/>
    <w:p w:rsidR="000A0BCE" w:rsidP="000A0BCE" w:rsidRDefault="000A0BCE" w14:paraId="411008AD" w14:textId="77777777">
      <w:r>
        <w:t xml:space="preserve">Fleming, </w:t>
      </w:r>
      <w:proofErr w:type="gramStart"/>
      <w:r>
        <w:t>M.D.</w:t>
      </w:r>
      <w:proofErr w:type="gramEnd"/>
      <w:r>
        <w:t xml:space="preserve"> and P. Spencer. 2007. Kodiak Archipelago land cover classification users guide. SAIC at USGS Alaska Science Center, Anchorage, AK. 77 pp. </w:t>
      </w:r>
    </w:p>
    <w:p w:rsidR="000A0BCE" w:rsidP="000A0BCE" w:rsidRDefault="000A0BCE" w14:paraId="1F29B283" w14:textId="65DD4BE5"/>
    <w:p w:rsidR="006B44C4" w:rsidP="006B44C4" w:rsidRDefault="006B44C4" w14:paraId="50B66CC5" w14:textId="77777777">
      <w:proofErr w:type="spellStart"/>
      <w:r>
        <w:t>Harcombe</w:t>
      </w:r>
      <w:proofErr w:type="spellEnd"/>
      <w:r>
        <w:t xml:space="preserve">. P. A. 1986. Stand development in a </w:t>
      </w:r>
      <w:proofErr w:type="gramStart"/>
      <w:r>
        <w:t>130 year old</w:t>
      </w:r>
      <w:proofErr w:type="gramEnd"/>
      <w:r>
        <w:t xml:space="preserve"> spruce-hemlock forest based on age structure and 50 years of mortality data. For. Ecol. and </w:t>
      </w:r>
      <w:proofErr w:type="gramStart"/>
      <w:r>
        <w:t>Manage</w:t>
      </w:r>
      <w:proofErr w:type="gramEnd"/>
      <w:r>
        <w:t>. 14:41-58.</w:t>
      </w:r>
    </w:p>
    <w:p w:rsidR="006B44C4" w:rsidP="000A0BCE" w:rsidRDefault="006B44C4" w14:paraId="75B58B85" w14:textId="77777777"/>
    <w:p w:rsidR="006B44C4" w:rsidP="000A0BCE" w:rsidRDefault="006B44C4" w14:paraId="03B204E7" w14:textId="72C70DF8">
      <w:r>
        <w:t xml:space="preserve">Harris, A.S. and W. A. Farr. 1974. The forest ecosystem of southeast Alaska. 7: Forest ecology and timber management. USDA Forest Service, Pacific Northwest </w:t>
      </w:r>
      <w:proofErr w:type="gramStart"/>
      <w:r>
        <w:t>Forest</w:t>
      </w:r>
      <w:proofErr w:type="gramEnd"/>
      <w:r>
        <w:t xml:space="preserve"> and Range Experiment Station: PNW-GTR-25. Portland, OR. 109 p.</w:t>
      </w:r>
    </w:p>
    <w:p w:rsidR="009F7DE8" w:rsidP="000A0BCE" w:rsidRDefault="009F7DE8" w14:paraId="596FDF40" w14:textId="33D47357"/>
    <w:p w:rsidR="009F7DE8" w:rsidP="000A0BCE" w:rsidRDefault="009F7DE8" w14:paraId="7859A951" w14:textId="37361F46">
      <w:r w:rsidRPr="00231EF6">
        <w:t>Kramer, M. G., Hansen, A. J., Taper, M. L., &amp; Kissinger, E. J. 2001. Abiotic controls on long‐term windthrow disturbance and temperate rain forest dynamics in southeast Alaska. </w:t>
      </w:r>
      <w:r w:rsidRPr="009F7DE8">
        <w:t>Ecology</w:t>
      </w:r>
      <w:r w:rsidRPr="00231EF6">
        <w:t>,</w:t>
      </w:r>
      <w:r w:rsidRPr="009F7DE8">
        <w:t> 82</w:t>
      </w:r>
      <w:r w:rsidRPr="00231EF6">
        <w:t>(10), 2749-2768.</w:t>
      </w:r>
    </w:p>
    <w:p w:rsidR="006B44C4" w:rsidP="000A0BCE" w:rsidRDefault="006B44C4" w14:paraId="406E5A35" w14:textId="77777777"/>
    <w:p w:rsidR="00ED32F7" w:rsidP="000A0BCE" w:rsidRDefault="00ED32F7" w14:paraId="503EB138" w14:textId="6C1315AA">
      <w:r>
        <w:t>Nowacki, G.J. and M. G. Kramer.1998. The effects of wind disturbance on temperate rain forest structure and dynamics of Southeast Alaska. USDA Forest Service, Pacific Northwest Research Station: PNW-GTR-421.</w:t>
      </w:r>
    </w:p>
    <w:p w:rsidR="00ED32F7" w:rsidP="000A0BCE" w:rsidRDefault="00ED32F7" w14:paraId="3332FC51" w14:textId="625F3D43"/>
    <w:p w:rsidR="009A01CF" w:rsidP="000A0BCE" w:rsidRDefault="009A01CF" w14:paraId="7ABE2873" w14:textId="06F95526">
      <w:proofErr w:type="spellStart"/>
      <w:r w:rsidRPr="009A01CF">
        <w:t>Potkin</w:t>
      </w:r>
      <w:proofErr w:type="spellEnd"/>
      <w:r w:rsidRPr="009A01CF">
        <w:t xml:space="preserve">, Michele. 1997. Fire history disturbance study of the Kenai Peninsula mountainous portion of the Chugach National Forest. Unpublished report on file </w:t>
      </w:r>
      <w:proofErr w:type="gramStart"/>
      <w:r w:rsidRPr="009A01CF">
        <w:t>with:</w:t>
      </w:r>
      <w:proofErr w:type="gramEnd"/>
      <w:r w:rsidRPr="009A01CF">
        <w:t xml:space="preserve"> U.S. Department of Agriculture, Forest Service, Rocky Mountain Research Station, Fire Sciences Laboratory, Missoula, MT. 75 p.</w:t>
      </w:r>
    </w:p>
    <w:p w:rsidR="00BB301E" w:rsidP="000A0BCE" w:rsidRDefault="00BB301E" w14:paraId="2644532C" w14:textId="25F72911"/>
    <w:p w:rsidRPr="00E86CCA" w:rsidR="00BB301E" w:rsidP="000A0BCE" w:rsidRDefault="00BB301E" w14:paraId="15EF3284" w14:textId="59B854BD">
      <w:r w:rsidRPr="00E86CCA">
        <w:rPr>
          <w:rStyle w:val="cf01"/>
          <w:rFonts w:ascii="Times New Roman" w:hAnsi="Times New Roman" w:cs="Times New Roman"/>
          <w:sz w:val="24"/>
          <w:szCs w:val="24"/>
        </w:rPr>
        <w:t>USDA Forest Service PNW Research Station Gen. Tech. Report PNW-GTR-979. 2020. Coastal Alaska Forest Resources.</w:t>
      </w:r>
    </w:p>
    <w:p w:rsidR="009A01CF" w:rsidP="000A0BCE" w:rsidRDefault="009A01CF" w14:paraId="148E5A82" w14:textId="77777777"/>
    <w:p w:rsidRPr="00A43E41" w:rsidR="004D5F12" w:rsidP="000A0BCE" w:rsidRDefault="000A0BCE" w14:paraId="50DDBD7C" w14:textId="7FD0D0FA">
      <w:proofErr w:type="spellStart"/>
      <w:r>
        <w:t>Viereck</w:t>
      </w:r>
      <w:proofErr w:type="spellEnd"/>
      <w:r>
        <w:t xml:space="preserve">, L.A., C.T. </w:t>
      </w:r>
      <w:proofErr w:type="spellStart"/>
      <w:r>
        <w:t>Dyrness</w:t>
      </w:r>
      <w:proofErr w:type="spellEnd"/>
      <w:r>
        <w:t xml:space="preserve">, A.R. Batten and K.J. </w:t>
      </w:r>
      <w:proofErr w:type="spellStart"/>
      <w:r>
        <w:t>Wenzlick</w:t>
      </w:r>
      <w:proofErr w:type="spellEnd"/>
      <w:r>
        <w:t>. 1992. The Alaska vegetation classification. Pacific Northwest Research Station, USDA Forest Service, Portland, OR. Gen. Tech. Rep. PNW-GTR286. 278 p.</w:t>
      </w:r>
    </w:p>
    <w:sectPr w:rsidRPr="00A43E41" w:rsidR="004D5F12" w:rsidSect="00FE41CA">
      <w:headerReference w:type="default" r:id="rId8"/>
      <w:footerReference w:type="default" r:id="rId9"/>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E6733" w:rsidRDefault="000E6733" w14:paraId="06D2CE48" w14:textId="77777777">
      <w:r>
        <w:separator/>
      </w:r>
    </w:p>
  </w:endnote>
  <w:endnote w:type="continuationSeparator" w:id="0">
    <w:p w:rsidR="000E6733" w:rsidRDefault="000E6733" w14:paraId="1ECC9FE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0BCE" w:rsidP="000A0BCE" w:rsidRDefault="000A0BCE" w14:paraId="392FB3F6"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E6733" w:rsidRDefault="000E6733" w14:paraId="5AAC6D30" w14:textId="77777777">
      <w:r>
        <w:separator/>
      </w:r>
    </w:p>
  </w:footnote>
  <w:footnote w:type="continuationSeparator" w:id="0">
    <w:p w:rsidR="000E6733" w:rsidRDefault="000E6733" w14:paraId="3D09DBE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0A0BCE" w:rsidRDefault="00A43E41" w14:paraId="6E84A60E"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33337C1"/>
    <w:multiLevelType w:val="hybridMultilevel"/>
    <w:tmpl w:val="63D438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40A0362"/>
    <w:multiLevelType w:val="hybridMultilevel"/>
    <w:tmpl w:val="07E428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73193281">
    <w:abstractNumId w:val="2"/>
  </w:num>
  <w:num w:numId="2" w16cid:durableId="1538539680">
    <w:abstractNumId w:val="1"/>
  </w:num>
  <w:num w:numId="3" w16cid:durableId="425003442">
    <w:abstractNumId w:val="0"/>
  </w:num>
  <w:num w:numId="4" w16cid:durableId="18699535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74600541">
    <w:abstractNumId w:val="3"/>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293103"/>
    <w:rPr>
      <w:rFonts w:ascii="Segoe UI" w:hAnsi="Segoe UI" w:cs="Segoe UI"/>
      <w:sz w:val="18"/>
      <w:szCs w:val="18"/>
    </w:rPr>
  </w:style>
  <w:style w:type="character" w:styleId="BalloonTextChar" w:customStyle="1">
    <w:name w:val="Balloon Text Char"/>
    <w:link w:val="BalloonText"/>
    <w:uiPriority w:val="99"/>
    <w:semiHidden/>
    <w:rsid w:val="00293103"/>
    <w:rPr>
      <w:rFonts w:ascii="Segoe UI" w:hAnsi="Segoe UI" w:cs="Segoe UI"/>
      <w:sz w:val="18"/>
      <w:szCs w:val="18"/>
    </w:rPr>
  </w:style>
  <w:style w:type="character" w:styleId="CommentReference">
    <w:name w:val="annotation reference"/>
    <w:uiPriority w:val="99"/>
    <w:semiHidden/>
    <w:unhideWhenUsed/>
    <w:rsid w:val="00CB7C5A"/>
    <w:rPr>
      <w:sz w:val="16"/>
      <w:szCs w:val="16"/>
    </w:rPr>
  </w:style>
  <w:style w:type="paragraph" w:styleId="CommentText">
    <w:name w:val="annotation text"/>
    <w:basedOn w:val="Normal"/>
    <w:link w:val="CommentTextChar"/>
    <w:uiPriority w:val="99"/>
    <w:unhideWhenUsed/>
    <w:rsid w:val="00CB7C5A"/>
    <w:rPr>
      <w:sz w:val="20"/>
      <w:szCs w:val="20"/>
    </w:rPr>
  </w:style>
  <w:style w:type="character" w:styleId="CommentTextChar" w:customStyle="1">
    <w:name w:val="Comment Text Char"/>
    <w:basedOn w:val="DefaultParagraphFont"/>
    <w:link w:val="CommentText"/>
    <w:uiPriority w:val="99"/>
    <w:rsid w:val="00CB7C5A"/>
  </w:style>
  <w:style w:type="paragraph" w:styleId="CommentSubject">
    <w:name w:val="annotation subject"/>
    <w:basedOn w:val="CommentText"/>
    <w:next w:val="CommentText"/>
    <w:link w:val="CommentSubjectChar"/>
    <w:uiPriority w:val="99"/>
    <w:semiHidden/>
    <w:unhideWhenUsed/>
    <w:rsid w:val="00CB7C5A"/>
    <w:rPr>
      <w:b/>
      <w:bCs/>
    </w:rPr>
  </w:style>
  <w:style w:type="character" w:styleId="CommentSubjectChar" w:customStyle="1">
    <w:name w:val="Comment Subject Char"/>
    <w:link w:val="CommentSubject"/>
    <w:uiPriority w:val="99"/>
    <w:semiHidden/>
    <w:rsid w:val="00CB7C5A"/>
    <w:rPr>
      <w:b/>
      <w:bCs/>
    </w:rPr>
  </w:style>
  <w:style w:type="character" w:styleId="Hyperlink">
    <w:name w:val="Hyperlink"/>
    <w:uiPriority w:val="99"/>
    <w:semiHidden/>
    <w:unhideWhenUsed/>
    <w:rsid w:val="003A038B"/>
    <w:rPr>
      <w:color w:val="0000FF"/>
      <w:u w:val="single"/>
    </w:rPr>
  </w:style>
  <w:style w:type="character" w:styleId="FollowedHyperlink">
    <w:name w:val="FollowedHyperlink"/>
    <w:uiPriority w:val="99"/>
    <w:semiHidden/>
    <w:unhideWhenUsed/>
    <w:rsid w:val="009C3B47"/>
    <w:rPr>
      <w:color w:val="800080"/>
      <w:u w:val="single"/>
    </w:rPr>
  </w:style>
  <w:style w:type="paragraph" w:styleId="ListParagraph">
    <w:name w:val="List Paragraph"/>
    <w:basedOn w:val="Normal"/>
    <w:uiPriority w:val="34"/>
    <w:qFormat/>
    <w:rsid w:val="00EB0828"/>
    <w:pPr>
      <w:ind w:left="720"/>
    </w:pPr>
    <w:rPr>
      <w:rFonts w:ascii="Calibri" w:hAnsi="Calibri" w:eastAsia="Calibri"/>
      <w:sz w:val="22"/>
      <w:szCs w:val="22"/>
    </w:rPr>
  </w:style>
  <w:style w:type="table" w:styleId="TableGrid">
    <w:name w:val="Table Grid"/>
    <w:basedOn w:val="TableNormal"/>
    <w:uiPriority w:val="59"/>
    <w:rsid w:val="00EB082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vision">
    <w:name w:val="Revision"/>
    <w:hidden/>
    <w:uiPriority w:val="99"/>
    <w:semiHidden/>
    <w:rsid w:val="00FE573A"/>
    <w:rPr>
      <w:sz w:val="24"/>
      <w:szCs w:val="24"/>
    </w:rPr>
  </w:style>
  <w:style w:type="character" w:styleId="cf01" w:customStyle="1">
    <w:name w:val="cf01"/>
    <w:basedOn w:val="DefaultParagraphFont"/>
    <w:rsid w:val="00BB301E"/>
    <w:rPr>
      <w:rFonts w:hint="default"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1660">
      <w:bodyDiv w:val="1"/>
      <w:marLeft w:val="0"/>
      <w:marRight w:val="0"/>
      <w:marTop w:val="0"/>
      <w:marBottom w:val="0"/>
      <w:divBdr>
        <w:top w:val="none" w:sz="0" w:space="0" w:color="auto"/>
        <w:left w:val="none" w:sz="0" w:space="0" w:color="auto"/>
        <w:bottom w:val="none" w:sz="0" w:space="0" w:color="auto"/>
        <w:right w:val="none" w:sz="0" w:space="0" w:color="auto"/>
      </w:divBdr>
    </w:div>
    <w:div w:id="151213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D8F3E-5B3F-4008-81FA-C4CE127CDDB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30</revision>
  <lastPrinted>1900-01-01T09:00:00.0000000Z</lastPrinted>
  <dcterms:created xsi:type="dcterms:W3CDTF">2022-08-16T19:48:00.0000000Z</dcterms:created>
  <dcterms:modified xsi:type="dcterms:W3CDTF">2024-09-27T20:01:21.9604402Z</dcterms:modified>
</coreProperties>
</file>