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1156" w:rsidP="008A1156" w:rsidRDefault="008A1156" w14:paraId="4B8C9688" w14:textId="53FAF3DB">
      <w:pPr>
        <w:pStyle w:val="BpSTitle"/>
      </w:pPr>
      <w:r>
        <w:t>16</w:t>
      </w:r>
      <w:r w:rsidR="00902154">
        <w:t>443</w:t>
      </w:r>
    </w:p>
    <w:p w:rsidR="00E92B4E" w:rsidP="008A1156" w:rsidRDefault="00E92B4E" w14:paraId="261C1BAD" w14:textId="77777777">
      <w:pPr>
        <w:pStyle w:val="BpSTitle"/>
      </w:pPr>
      <w:r w:rsidRPr="00E92B4E">
        <w:t>Alaskan Pacific Sitka Spruce Forest and Beach Ridge - Beach Ridge</w:t>
      </w:r>
    </w:p>
    <w:p w:rsidR="008A1156" w:rsidP="008A1156" w:rsidRDefault="008A1156" w14:paraId="6E29939A" w14:textId="77777777">
      <w:r>
        <w:t>BpS Model/Description Version: Nov. 2024</w:t>
      </w:r>
      <w:r>
        <w:tab/>
      </w:r>
      <w:r>
        <w:tab/>
      </w:r>
      <w:r>
        <w:tab/>
      </w:r>
      <w:r>
        <w:tab/>
      </w:r>
      <w:r>
        <w:tab/>
      </w:r>
      <w:r>
        <w:tab/>
      </w:r>
      <w:r>
        <w:tab/>
      </w:r>
      <w:r>
        <w:tab/>
      </w:r>
    </w:p>
    <w:p w:rsidR="008A1156" w:rsidP="008A1156" w:rsidRDefault="008A1156" w14:paraId="4C107FF1" w14:textId="77777777"/>
    <w:p w:rsidR="00A8670C" w:rsidP="00A8670C" w:rsidRDefault="00A8670C" w14:paraId="34BD0F4E" w14:textId="0C1D0A93">
      <w:pPr>
        <w:pStyle w:val="InfoPara"/>
        <w:rPr>
          <w:b w:val="0"/>
        </w:rPr>
      </w:pPr>
      <w:r>
        <w:t>Reviewer:</w:t>
      </w:r>
      <w:r>
        <w:rPr>
          <w:b w:val="0"/>
        </w:rPr>
        <w:t xml:space="preserve"> </w:t>
      </w:r>
      <w:bookmarkStart w:name="_Hlk111544625" w:id="0"/>
      <w:r>
        <w:rPr>
          <w:b w:val="0"/>
        </w:rPr>
        <w:t>Lindsey Flagstad, Joni Johnson, Beth Schulz</w:t>
      </w:r>
      <w:bookmarkEnd w:id="0"/>
    </w:p>
    <w:p w:rsidR="008A1156" w:rsidP="008A1156" w:rsidRDefault="008A1156" w14:paraId="5451240B" w14:textId="77777777">
      <w:pPr>
        <w:pStyle w:val="InfoPara"/>
      </w:pPr>
      <w:r>
        <w:t>Vegetation Type</w:t>
      </w:r>
    </w:p>
    <w:p w:rsidR="008A1156" w:rsidP="008A1156" w:rsidRDefault="008A1156" w14:paraId="47E089B8" w14:textId="77777777">
      <w:r>
        <w:t>Forest and Woodland</w:t>
      </w:r>
    </w:p>
    <w:p w:rsidR="008A1156" w:rsidP="008A1156" w:rsidRDefault="008A1156" w14:paraId="0C103BE0" w14:textId="77777777">
      <w:pPr>
        <w:pStyle w:val="InfoPara"/>
      </w:pPr>
      <w:r w:rsidR="739F1A24">
        <w:rPr/>
        <w:t>Map Zones</w:t>
      </w:r>
    </w:p>
    <w:p w:rsidR="739F1A24" w:rsidP="739F1A24" w:rsidRDefault="739F1A24" w14:paraId="264C0DA1" w14:textId="646D92F9">
      <w:pPr>
        <w:pStyle w:val="Normal"/>
      </w:pPr>
      <w:r w:rsidR="739F1A24">
        <w:rPr/>
        <w:t>73, 77, 78</w:t>
      </w:r>
    </w:p>
    <w:p w:rsidR="008A1156" w:rsidP="008A1156" w:rsidRDefault="008A1156" w14:paraId="55330368" w14:textId="77777777">
      <w:pPr>
        <w:pStyle w:val="InfoPara"/>
      </w:pPr>
      <w:r>
        <w:t>Geographic Range</w:t>
      </w:r>
    </w:p>
    <w:p w:rsidR="008A1156" w:rsidP="008A1156" w:rsidRDefault="008A1156" w14:paraId="21168799" w14:textId="7C842495">
      <w:r>
        <w:t xml:space="preserve">This system is found along the Alaska Gulf Coast </w:t>
      </w:r>
      <w:r w:rsidR="003A6501">
        <w:t xml:space="preserve">from Yakutat to Kodiak Island. Specific systems have been described </w:t>
      </w:r>
      <w:r>
        <w:t xml:space="preserve">in the Cape </w:t>
      </w:r>
      <w:proofErr w:type="spellStart"/>
      <w:r>
        <w:t>Yakataga</w:t>
      </w:r>
      <w:proofErr w:type="spellEnd"/>
      <w:r>
        <w:t xml:space="preserve">, Yakutat forelands </w:t>
      </w:r>
      <w:r w:rsidR="003A6501">
        <w:t>(Shephard 1993, 1995)</w:t>
      </w:r>
      <w:r w:rsidR="00F647D2">
        <w:t>,</w:t>
      </w:r>
      <w:r w:rsidR="003A6501">
        <w:t xml:space="preserve"> </w:t>
      </w:r>
      <w:r>
        <w:t>the outer coast of Glacier Bay National Park</w:t>
      </w:r>
      <w:r w:rsidR="003A6501">
        <w:t xml:space="preserve"> (Boggs et al. 2008a)</w:t>
      </w:r>
      <w:r w:rsidR="00AE53D2">
        <w:t xml:space="preserve">, </w:t>
      </w:r>
      <w:r w:rsidR="003576C6">
        <w:t xml:space="preserve">Copper River Delta (Boggs 2000), </w:t>
      </w:r>
      <w:r w:rsidR="00CB7F2A">
        <w:t>Kenai Fjords National Park (Boggs et al. 200</w:t>
      </w:r>
      <w:r w:rsidR="00FA1A52">
        <w:t>8</w:t>
      </w:r>
      <w:r w:rsidR="003A6501">
        <w:t>b</w:t>
      </w:r>
      <w:r w:rsidR="00FA1A52">
        <w:t>)</w:t>
      </w:r>
      <w:r w:rsidR="00E84A12">
        <w:t>, a</w:t>
      </w:r>
      <w:r w:rsidR="00F647D2">
        <w:t>n</w:t>
      </w:r>
      <w:r w:rsidR="00E84A12">
        <w:t xml:space="preserve">d the Kodiak </w:t>
      </w:r>
      <w:proofErr w:type="spellStart"/>
      <w:r w:rsidR="00E84A12">
        <w:t>Archipeliago</w:t>
      </w:r>
      <w:proofErr w:type="spellEnd"/>
      <w:r w:rsidR="00E84A12">
        <w:t xml:space="preserve"> (Fleming and Spencer 2004)</w:t>
      </w:r>
      <w:r>
        <w:t xml:space="preserve">. </w:t>
      </w:r>
    </w:p>
    <w:p w:rsidR="008A1156" w:rsidP="008A1156" w:rsidRDefault="008A1156" w14:paraId="785CB1C0" w14:textId="77777777">
      <w:pPr>
        <w:pStyle w:val="InfoPara"/>
      </w:pPr>
      <w:r>
        <w:t>Biophysical Site Description</w:t>
      </w:r>
    </w:p>
    <w:p w:rsidR="00141209" w:rsidP="001E3A89" w:rsidRDefault="00F647D2" w14:paraId="5C7DCC3E" w14:textId="764AFF19">
      <w:r>
        <w:t>This</w:t>
      </w:r>
      <w:r w:rsidR="00CB7F2A">
        <w:t xml:space="preserve"> </w:t>
      </w:r>
      <w:r w:rsidR="00141209">
        <w:t>Biophysical Setting (</w:t>
      </w:r>
      <w:proofErr w:type="spellStart"/>
      <w:r w:rsidR="00CB7F2A">
        <w:t>BpS</w:t>
      </w:r>
      <w:proofErr w:type="spellEnd"/>
      <w:r w:rsidR="00141209">
        <w:t>)</w:t>
      </w:r>
      <w:r w:rsidR="00CB7F2A">
        <w:t xml:space="preserve"> develops on</w:t>
      </w:r>
      <w:r w:rsidR="004A5BB3">
        <w:t xml:space="preserve"> </w:t>
      </w:r>
      <w:r w:rsidR="00CB7F2A">
        <w:t xml:space="preserve">coastal </w:t>
      </w:r>
      <w:r w:rsidRPr="001B5CA3" w:rsidR="00D52C43">
        <w:t>sites</w:t>
      </w:r>
      <w:r w:rsidR="00CB7F2A">
        <w:t xml:space="preserve"> that have moved out of the range of tidal influence. Typically,</w:t>
      </w:r>
      <w:r w:rsidRPr="001B5CA3" w:rsidR="00D52C43">
        <w:t xml:space="preserve"> </w:t>
      </w:r>
      <w:r w:rsidR="00CB7F2A">
        <w:t>sediment delivered by river outwash or longshore transport is deposited in protected pockets along the coastline</w:t>
      </w:r>
      <w:r w:rsidR="004A5BB3">
        <w:t xml:space="preserve"> where it is retained due to the processes of tectonic and isostatic rebound</w:t>
      </w:r>
      <w:r w:rsidR="003576C6">
        <w:t xml:space="preserve"> and sorted into ridges and swales by </w:t>
      </w:r>
      <w:proofErr w:type="spellStart"/>
      <w:r w:rsidR="003576C6">
        <w:t>overwash</w:t>
      </w:r>
      <w:proofErr w:type="spellEnd"/>
      <w:r w:rsidR="003576C6">
        <w:t xml:space="preserve"> events (Boggs et al. 2019)</w:t>
      </w:r>
      <w:r w:rsidR="00CB7F2A">
        <w:t>.</w:t>
      </w:r>
      <w:r w:rsidR="004A5BB3">
        <w:t xml:space="preserve"> The grain size of beach material depends on the source material, the exposure of the coastline, and the energy of the nearshore depositional environment. Systems adjacent to large rivers that are protected from wave erosion will support fine-grained sand beaches and a well-developed beach ridge system</w:t>
      </w:r>
      <w:r w:rsidR="001A5F1C">
        <w:t>,</w:t>
      </w:r>
      <w:r w:rsidR="00546D56">
        <w:t xml:space="preserve"> whereas e</w:t>
      </w:r>
      <w:r w:rsidR="004A5BB3">
        <w:t xml:space="preserve">xposed coastlines are more likely to be armored by gravel or cobble and less likely to support </w:t>
      </w:r>
      <w:r w:rsidR="008903EE">
        <w:t>a beach ridge system</w:t>
      </w:r>
      <w:r w:rsidR="004A5BB3">
        <w:t xml:space="preserve">. </w:t>
      </w:r>
      <w:r w:rsidR="008903EE">
        <w:t xml:space="preserve">Ridges </w:t>
      </w:r>
      <w:r w:rsidR="00C12102">
        <w:t xml:space="preserve">form </w:t>
      </w:r>
      <w:r w:rsidRPr="001B5CA3" w:rsidR="00D52C43">
        <w:t xml:space="preserve">parallel to the coast </w:t>
      </w:r>
      <w:r w:rsidR="008903EE">
        <w:t xml:space="preserve">and increase in </w:t>
      </w:r>
      <w:r w:rsidRPr="001B5CA3" w:rsidR="008903EE">
        <w:t>age with distance from the coast</w:t>
      </w:r>
      <w:r w:rsidR="008903EE">
        <w:t xml:space="preserve"> </w:t>
      </w:r>
      <w:r w:rsidRPr="001B5CA3" w:rsidR="008903EE">
        <w:t xml:space="preserve">(Shephard 1995). </w:t>
      </w:r>
      <w:r w:rsidRPr="001B5CA3" w:rsidR="00D52C43">
        <w:t>On the Yakutat Foreland</w:t>
      </w:r>
      <w:r w:rsidR="004806BA">
        <w:t>,</w:t>
      </w:r>
      <w:r w:rsidRPr="001B5CA3" w:rsidR="00D52C43">
        <w:t xml:space="preserve"> this type is found on well</w:t>
      </w:r>
      <w:r w:rsidR="008903EE">
        <w:t>-</w:t>
      </w:r>
      <w:r w:rsidRPr="001B5CA3" w:rsidR="00D52C43">
        <w:t xml:space="preserve">drained sandy soils within 10 kilometers of the coast (Shephard 1993). The height of beach ridges varies from 5 meters near the coast to 35 meters further inland (Shephard 1993). Salt spray is a primary factor influencing this community and helps to maintain the dominance of Sitka spruce, which </w:t>
      </w:r>
      <w:r w:rsidR="003576C6">
        <w:t>has greater</w:t>
      </w:r>
      <w:r w:rsidRPr="001B5CA3" w:rsidR="00D52C43">
        <w:t xml:space="preserve"> salt toleran</w:t>
      </w:r>
      <w:r w:rsidR="003576C6">
        <w:t>ce</w:t>
      </w:r>
      <w:r>
        <w:t xml:space="preserve"> </w:t>
      </w:r>
      <w:r w:rsidRPr="001B5CA3" w:rsidR="00D52C43">
        <w:t xml:space="preserve">than other </w:t>
      </w:r>
      <w:r w:rsidR="003576C6">
        <w:t>conifers</w:t>
      </w:r>
      <w:r w:rsidRPr="001B5CA3" w:rsidR="00D52C43">
        <w:t xml:space="preserve"> in the area. </w:t>
      </w:r>
      <w:r w:rsidR="003576C6">
        <w:t>The r</w:t>
      </w:r>
      <w:r w:rsidR="008903EE">
        <w:t>estrictive abiotic conditions</w:t>
      </w:r>
      <w:r w:rsidR="003576C6">
        <w:t xml:space="preserve"> of the supratidal zone produce a consistent species assemblage.</w:t>
      </w:r>
      <w:r w:rsidR="008903EE">
        <w:t xml:space="preserve"> </w:t>
      </w:r>
      <w:r w:rsidRPr="001B5CA3" w:rsidR="00D52C43">
        <w:t xml:space="preserve">Coastal beach communities are often dominated by </w:t>
      </w:r>
      <w:proofErr w:type="spellStart"/>
      <w:r w:rsidRPr="001B5CA3" w:rsidR="00D52C43">
        <w:rPr>
          <w:i/>
        </w:rPr>
        <w:t>Leymus</w:t>
      </w:r>
      <w:proofErr w:type="spellEnd"/>
      <w:r w:rsidRPr="001B5CA3" w:rsidR="00D52C43">
        <w:rPr>
          <w:i/>
        </w:rPr>
        <w:t xml:space="preserve"> </w:t>
      </w:r>
      <w:proofErr w:type="spellStart"/>
      <w:r w:rsidRPr="001B5CA3" w:rsidR="00D52C43">
        <w:rPr>
          <w:i/>
        </w:rPr>
        <w:t>mollis</w:t>
      </w:r>
      <w:proofErr w:type="spellEnd"/>
      <w:r w:rsidRPr="001B5CA3" w:rsidR="00D52C43">
        <w:t xml:space="preserve"> and </w:t>
      </w:r>
      <w:r w:rsidR="002B2379">
        <w:t>salt-tolerant forbs such as</w:t>
      </w:r>
      <w:r w:rsidRPr="00F647D2" w:rsidR="002B2379">
        <w:rPr>
          <w:i/>
        </w:rPr>
        <w:t xml:space="preserve"> Lathyrus japonicus, Senecio pseudo-arnica, Angelica lucida, </w:t>
      </w:r>
      <w:r w:rsidRPr="002B2379" w:rsidR="002B2379">
        <w:t>and</w:t>
      </w:r>
      <w:r w:rsidRPr="00F647D2" w:rsidR="002B2379">
        <w:rPr>
          <w:i/>
        </w:rPr>
        <w:t xml:space="preserve"> </w:t>
      </w:r>
      <w:proofErr w:type="spellStart"/>
      <w:r w:rsidRPr="00F647D2" w:rsidR="002B2379">
        <w:rPr>
          <w:i/>
        </w:rPr>
        <w:t>Ligusticum</w:t>
      </w:r>
      <w:proofErr w:type="spellEnd"/>
      <w:r w:rsidRPr="00F647D2" w:rsidR="002B2379">
        <w:rPr>
          <w:i/>
        </w:rPr>
        <w:t xml:space="preserve"> </w:t>
      </w:r>
      <w:proofErr w:type="spellStart"/>
      <w:r w:rsidRPr="00F647D2" w:rsidR="002B2379">
        <w:rPr>
          <w:i/>
        </w:rPr>
        <w:t>scoticum</w:t>
      </w:r>
      <w:proofErr w:type="spellEnd"/>
      <w:r w:rsidRPr="00F647D2" w:rsidR="002B2379">
        <w:rPr>
          <w:i/>
        </w:rPr>
        <w:t>.</w:t>
      </w:r>
      <w:r w:rsidR="002B2379">
        <w:t xml:space="preserve"> </w:t>
      </w:r>
      <w:proofErr w:type="spellStart"/>
      <w:r w:rsidRPr="001B5CA3" w:rsidR="00D52C43">
        <w:rPr>
          <w:i/>
        </w:rPr>
        <w:t>Picea</w:t>
      </w:r>
      <w:proofErr w:type="spellEnd"/>
      <w:r w:rsidRPr="001B5CA3" w:rsidR="00D52C43">
        <w:rPr>
          <w:i/>
        </w:rPr>
        <w:t xml:space="preserve"> </w:t>
      </w:r>
      <w:proofErr w:type="spellStart"/>
      <w:r w:rsidRPr="001B5CA3" w:rsidR="00D52C43">
        <w:rPr>
          <w:i/>
        </w:rPr>
        <w:t>sitchensis</w:t>
      </w:r>
      <w:proofErr w:type="spellEnd"/>
      <w:r w:rsidRPr="001B5CA3" w:rsidR="00D52C43">
        <w:t xml:space="preserve"> seedlings establish and survive in </w:t>
      </w:r>
      <w:r w:rsidR="002B2379">
        <w:t>coastal</w:t>
      </w:r>
      <w:r w:rsidRPr="001B5CA3" w:rsidR="002B2379">
        <w:t xml:space="preserve"> </w:t>
      </w:r>
      <w:r w:rsidRPr="001B5CA3" w:rsidR="00D52C43">
        <w:t>meadows, about 130 years after beach ridge formation</w:t>
      </w:r>
      <w:r w:rsidR="002B2379">
        <w:t xml:space="preserve">. As the sites become farther removed from the influence of tides and storms, the Sitka spruce woodland </w:t>
      </w:r>
      <w:r w:rsidRPr="001B5CA3" w:rsidR="00D52C43">
        <w:t xml:space="preserve">may succeed to </w:t>
      </w:r>
      <w:r w:rsidRPr="001B5CA3" w:rsidR="00D52C43">
        <w:rPr>
          <w:i/>
        </w:rPr>
        <w:t>Tsuga heterophylla</w:t>
      </w:r>
      <w:r w:rsidRPr="001B5CA3" w:rsidR="00D52C43">
        <w:t xml:space="preserve"> forest.</w:t>
      </w:r>
    </w:p>
    <w:p w:rsidR="008A1156" w:rsidP="008A1156" w:rsidRDefault="008A1156" w14:paraId="28B7277E" w14:textId="2E5DB88D">
      <w:pPr>
        <w:pStyle w:val="InfoPara"/>
      </w:pPr>
      <w:r>
        <w:t>Vegetation Description</w:t>
      </w:r>
    </w:p>
    <w:p w:rsidR="008A1156" w:rsidP="008A1156" w:rsidRDefault="00D52C43" w14:paraId="1572DF0C" w14:textId="54087056">
      <w:proofErr w:type="spellStart"/>
      <w:r>
        <w:rPr>
          <w:i/>
        </w:rPr>
        <w:t>Picea</w:t>
      </w:r>
      <w:proofErr w:type="spellEnd"/>
      <w:r>
        <w:rPr>
          <w:i/>
        </w:rPr>
        <w:t xml:space="preserve"> </w:t>
      </w:r>
      <w:proofErr w:type="spellStart"/>
      <w:r>
        <w:rPr>
          <w:i/>
        </w:rPr>
        <w:t>sitchensis</w:t>
      </w:r>
      <w:proofErr w:type="spellEnd"/>
      <w:r>
        <w:t xml:space="preserve"> is the dominant tree species, although </w:t>
      </w:r>
      <w:r>
        <w:rPr>
          <w:i/>
        </w:rPr>
        <w:t xml:space="preserve">Tsuga </w:t>
      </w:r>
      <w:proofErr w:type="spellStart"/>
      <w:r>
        <w:rPr>
          <w:i/>
        </w:rPr>
        <w:t>mertensiana</w:t>
      </w:r>
      <w:proofErr w:type="spellEnd"/>
      <w:r>
        <w:t xml:space="preserve"> </w:t>
      </w:r>
      <w:r w:rsidR="003576C6">
        <w:t xml:space="preserve">(southcentral Alaska) </w:t>
      </w:r>
      <w:r>
        <w:t xml:space="preserve">or </w:t>
      </w:r>
      <w:r>
        <w:rPr>
          <w:i/>
        </w:rPr>
        <w:t>Tsuga heterophylla</w:t>
      </w:r>
      <w:r>
        <w:t xml:space="preserve"> </w:t>
      </w:r>
      <w:r w:rsidR="003576C6">
        <w:t xml:space="preserve">(Southeast Alaska) </w:t>
      </w:r>
      <w:r>
        <w:t xml:space="preserve">may </w:t>
      </w:r>
      <w:r w:rsidR="00F96788">
        <w:t>become</w:t>
      </w:r>
      <w:r>
        <w:t xml:space="preserve"> codominant</w:t>
      </w:r>
      <w:r w:rsidR="00C243EF">
        <w:t xml:space="preserve"> with successional age</w:t>
      </w:r>
      <w:r>
        <w:t xml:space="preserve">.  </w:t>
      </w:r>
      <w:r w:rsidRPr="00AD5C4B" w:rsidR="00F96788">
        <w:rPr>
          <w:i/>
          <w:iCs/>
        </w:rPr>
        <w:t xml:space="preserve">Alnus </w:t>
      </w:r>
      <w:proofErr w:type="spellStart"/>
      <w:r w:rsidRPr="00AD5C4B" w:rsidR="00F96788">
        <w:rPr>
          <w:i/>
          <w:iCs/>
        </w:rPr>
        <w:t>viridis</w:t>
      </w:r>
      <w:proofErr w:type="spellEnd"/>
      <w:r w:rsidRPr="00AD5C4B" w:rsidR="00F96788">
        <w:rPr>
          <w:i/>
          <w:iCs/>
        </w:rPr>
        <w:t xml:space="preserve"> </w:t>
      </w:r>
      <w:r w:rsidRPr="00AD5C4B" w:rsidR="00F96788">
        <w:t>ssp</w:t>
      </w:r>
      <w:r w:rsidRPr="00AD5C4B" w:rsidR="00F96788">
        <w:rPr>
          <w:i/>
          <w:iCs/>
        </w:rPr>
        <w:t xml:space="preserve">. </w:t>
      </w:r>
      <w:proofErr w:type="spellStart"/>
      <w:r w:rsidRPr="00AD5C4B" w:rsidR="00F96788">
        <w:rPr>
          <w:i/>
          <w:iCs/>
        </w:rPr>
        <w:t>sinuata</w:t>
      </w:r>
      <w:proofErr w:type="spellEnd"/>
      <w:r w:rsidR="00F96788">
        <w:t xml:space="preserve">, </w:t>
      </w:r>
      <w:proofErr w:type="spellStart"/>
      <w:r w:rsidRPr="00D654D9" w:rsidR="008A1156">
        <w:rPr>
          <w:i/>
          <w:iCs/>
        </w:rPr>
        <w:t>Oplopanax</w:t>
      </w:r>
      <w:proofErr w:type="spellEnd"/>
      <w:r w:rsidRPr="00D654D9" w:rsidR="008A1156">
        <w:rPr>
          <w:i/>
          <w:iCs/>
        </w:rPr>
        <w:t xml:space="preserve"> </w:t>
      </w:r>
      <w:proofErr w:type="spellStart"/>
      <w:r w:rsidRPr="00D654D9" w:rsidR="008A1156">
        <w:rPr>
          <w:i/>
          <w:iCs/>
        </w:rPr>
        <w:t>horridus</w:t>
      </w:r>
      <w:proofErr w:type="spellEnd"/>
      <w:r w:rsidR="00931E90">
        <w:rPr>
          <w:i/>
          <w:iCs/>
        </w:rPr>
        <w:t>,</w:t>
      </w:r>
      <w:r w:rsidR="008A1156">
        <w:t xml:space="preserve"> </w:t>
      </w:r>
      <w:r w:rsidR="00F96788">
        <w:t xml:space="preserve">and </w:t>
      </w:r>
      <w:r w:rsidRPr="00D654D9" w:rsidR="00F96788">
        <w:rPr>
          <w:i/>
          <w:iCs/>
        </w:rPr>
        <w:t>Rubus spectabilis</w:t>
      </w:r>
      <w:r w:rsidR="00F96788">
        <w:rPr>
          <w:i/>
          <w:iCs/>
        </w:rPr>
        <w:t xml:space="preserve"> </w:t>
      </w:r>
      <w:r w:rsidRPr="00F647D2" w:rsidR="00F96788">
        <w:rPr>
          <w:iCs/>
        </w:rPr>
        <w:t>are</w:t>
      </w:r>
      <w:r w:rsidR="008A1156">
        <w:t xml:space="preserve"> the most abundant understory shrub</w:t>
      </w:r>
      <w:r w:rsidR="00F96788">
        <w:t xml:space="preserve">s with the contribution of </w:t>
      </w:r>
      <w:r w:rsidRPr="00D654D9" w:rsidR="008A1156">
        <w:rPr>
          <w:i/>
          <w:iCs/>
        </w:rPr>
        <w:t xml:space="preserve">Vaccinium </w:t>
      </w:r>
      <w:proofErr w:type="spellStart"/>
      <w:r w:rsidRPr="00D654D9" w:rsidR="008A1156">
        <w:rPr>
          <w:i/>
          <w:iCs/>
        </w:rPr>
        <w:t>ovalifolium</w:t>
      </w:r>
      <w:proofErr w:type="spellEnd"/>
      <w:r w:rsidR="00F96788">
        <w:t xml:space="preserve"> increasing with </w:t>
      </w:r>
      <w:r w:rsidR="00122173">
        <w:t>successional</w:t>
      </w:r>
      <w:r w:rsidR="00F96788">
        <w:t xml:space="preserve"> age.</w:t>
      </w:r>
      <w:r w:rsidR="008A1156">
        <w:t xml:space="preserve"> Other species include </w:t>
      </w:r>
      <w:proofErr w:type="spellStart"/>
      <w:r w:rsidRPr="00D654D9" w:rsidR="008A1156">
        <w:rPr>
          <w:i/>
          <w:iCs/>
        </w:rPr>
        <w:t>Circea</w:t>
      </w:r>
      <w:proofErr w:type="spellEnd"/>
      <w:r w:rsidRPr="00D654D9" w:rsidR="008A1156">
        <w:rPr>
          <w:i/>
          <w:iCs/>
        </w:rPr>
        <w:t xml:space="preserve"> </w:t>
      </w:r>
      <w:proofErr w:type="spellStart"/>
      <w:r w:rsidRPr="00D654D9" w:rsidR="008A1156">
        <w:rPr>
          <w:i/>
          <w:iCs/>
        </w:rPr>
        <w:t>alpina</w:t>
      </w:r>
      <w:proofErr w:type="spellEnd"/>
      <w:r w:rsidR="008A1156">
        <w:t xml:space="preserve">, </w:t>
      </w:r>
      <w:r w:rsidRPr="00D654D9" w:rsidR="008A1156">
        <w:rPr>
          <w:i/>
          <w:iCs/>
        </w:rPr>
        <w:t xml:space="preserve">Rubus </w:t>
      </w:r>
      <w:proofErr w:type="spellStart"/>
      <w:r w:rsidRPr="00D654D9" w:rsidR="008A1156">
        <w:rPr>
          <w:i/>
          <w:iCs/>
        </w:rPr>
        <w:t>pedatus</w:t>
      </w:r>
      <w:proofErr w:type="spellEnd"/>
      <w:r w:rsidR="008A1156">
        <w:t xml:space="preserve">, </w:t>
      </w:r>
      <w:proofErr w:type="spellStart"/>
      <w:r w:rsidRPr="00D654D9" w:rsidR="008A1156">
        <w:rPr>
          <w:i/>
          <w:iCs/>
        </w:rPr>
        <w:t>Streptopus</w:t>
      </w:r>
      <w:proofErr w:type="spellEnd"/>
      <w:r w:rsidRPr="00D654D9" w:rsidR="008A1156">
        <w:rPr>
          <w:i/>
          <w:iCs/>
        </w:rPr>
        <w:t xml:space="preserve"> </w:t>
      </w:r>
      <w:proofErr w:type="spellStart"/>
      <w:r w:rsidRPr="00D654D9" w:rsidR="008A1156">
        <w:rPr>
          <w:i/>
          <w:iCs/>
        </w:rPr>
        <w:t>amplexifolius</w:t>
      </w:r>
      <w:proofErr w:type="spellEnd"/>
      <w:r w:rsidR="008A1156">
        <w:t xml:space="preserve">, </w:t>
      </w:r>
      <w:r w:rsidRPr="00D654D9" w:rsidR="008A1156">
        <w:rPr>
          <w:i/>
          <w:iCs/>
        </w:rPr>
        <w:t>Tiarella trifoliata</w:t>
      </w:r>
      <w:r w:rsidR="008A1156">
        <w:t xml:space="preserve">, </w:t>
      </w:r>
      <w:r w:rsidRPr="00D654D9" w:rsidR="008A1156">
        <w:rPr>
          <w:i/>
          <w:iCs/>
        </w:rPr>
        <w:t xml:space="preserve">Athyrium </w:t>
      </w:r>
      <w:proofErr w:type="spellStart"/>
      <w:r w:rsidRPr="00D654D9" w:rsidR="008A1156">
        <w:rPr>
          <w:i/>
          <w:iCs/>
        </w:rPr>
        <w:t>felix-femina</w:t>
      </w:r>
      <w:proofErr w:type="spellEnd"/>
      <w:r w:rsidR="008A1156">
        <w:t xml:space="preserve">, </w:t>
      </w:r>
      <w:r w:rsidRPr="00D654D9" w:rsidR="008A1156">
        <w:rPr>
          <w:i/>
          <w:iCs/>
        </w:rPr>
        <w:t xml:space="preserve">Dryopteris </w:t>
      </w:r>
      <w:proofErr w:type="spellStart"/>
      <w:r w:rsidRPr="00D654D9" w:rsidR="008A1156">
        <w:rPr>
          <w:i/>
          <w:iCs/>
        </w:rPr>
        <w:t>expansa</w:t>
      </w:r>
      <w:proofErr w:type="spellEnd"/>
      <w:r w:rsidR="008A1156">
        <w:t xml:space="preserve">, and </w:t>
      </w:r>
      <w:proofErr w:type="spellStart"/>
      <w:r w:rsidRPr="00D654D9" w:rsidR="008A1156">
        <w:rPr>
          <w:i/>
          <w:iCs/>
        </w:rPr>
        <w:t>Gymnocarpium</w:t>
      </w:r>
      <w:proofErr w:type="spellEnd"/>
      <w:r w:rsidRPr="00D654D9" w:rsidR="008A1156">
        <w:rPr>
          <w:i/>
          <w:iCs/>
        </w:rPr>
        <w:t xml:space="preserve"> </w:t>
      </w:r>
      <w:proofErr w:type="spellStart"/>
      <w:r w:rsidRPr="00D654D9" w:rsidR="008A1156">
        <w:rPr>
          <w:i/>
          <w:iCs/>
        </w:rPr>
        <w:t>dryopteris</w:t>
      </w:r>
      <w:proofErr w:type="spellEnd"/>
      <w:r w:rsidR="008A1156">
        <w:t xml:space="preserve"> (Shephard 1993). Common moss species include </w:t>
      </w:r>
      <w:proofErr w:type="spellStart"/>
      <w:r w:rsidRPr="00D654D9" w:rsidR="008A1156">
        <w:rPr>
          <w:i/>
          <w:iCs/>
        </w:rPr>
        <w:t>Hylocomium</w:t>
      </w:r>
      <w:proofErr w:type="spellEnd"/>
      <w:r w:rsidRPr="00D654D9" w:rsidR="008A1156">
        <w:rPr>
          <w:i/>
          <w:iCs/>
        </w:rPr>
        <w:t xml:space="preserve"> splendens</w:t>
      </w:r>
      <w:r w:rsidR="008A1156">
        <w:t xml:space="preserve">, </w:t>
      </w:r>
      <w:proofErr w:type="spellStart"/>
      <w:r w:rsidRPr="00D654D9" w:rsidR="008A1156">
        <w:rPr>
          <w:i/>
          <w:iCs/>
        </w:rPr>
        <w:t>Rhytidiadelphus</w:t>
      </w:r>
      <w:proofErr w:type="spellEnd"/>
      <w:r w:rsidRPr="00D654D9" w:rsidR="008A1156">
        <w:rPr>
          <w:i/>
          <w:iCs/>
        </w:rPr>
        <w:t xml:space="preserve"> </w:t>
      </w:r>
      <w:proofErr w:type="spellStart"/>
      <w:r w:rsidRPr="00D654D9" w:rsidR="008A1156">
        <w:rPr>
          <w:i/>
          <w:iCs/>
        </w:rPr>
        <w:t>loreus</w:t>
      </w:r>
      <w:proofErr w:type="spellEnd"/>
      <w:r w:rsidR="00D654D9">
        <w:t>,</w:t>
      </w:r>
      <w:r w:rsidR="008A1156">
        <w:t xml:space="preserve"> and </w:t>
      </w:r>
      <w:proofErr w:type="spellStart"/>
      <w:r w:rsidRPr="00D654D9" w:rsidR="008A1156">
        <w:rPr>
          <w:i/>
          <w:iCs/>
        </w:rPr>
        <w:t>Dicranum</w:t>
      </w:r>
      <w:proofErr w:type="spellEnd"/>
      <w:r w:rsidR="008A1156">
        <w:t xml:space="preserve"> spp</w:t>
      </w:r>
      <w:r w:rsidR="00D654D9">
        <w:t>.</w:t>
      </w:r>
      <w:r w:rsidR="008A1156">
        <w:t xml:space="preserve"> (Shephard 1993). Mature forests usually have very little downed wood or snags.</w:t>
      </w:r>
      <w:r>
        <w:t xml:space="preserve"> </w:t>
      </w:r>
      <w:r>
        <w:rPr>
          <w:i/>
        </w:rPr>
        <w:t xml:space="preserve">Calamagrostis </w:t>
      </w:r>
      <w:proofErr w:type="spellStart"/>
      <w:r>
        <w:rPr>
          <w:i/>
        </w:rPr>
        <w:t>nutkaensis</w:t>
      </w:r>
      <w:proofErr w:type="spellEnd"/>
      <w:r>
        <w:t xml:space="preserve"> may be common on exposed sites near the coast.</w:t>
      </w:r>
    </w:p>
    <w:p w:rsidR="008A1156" w:rsidP="008A1156" w:rsidRDefault="008A1156" w14:paraId="72E393C4"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8A1156" w:rsidP="008A1156" w:rsidRDefault="008A1156" w14:paraId="12F1B1CE" w14:textId="77777777">
      <w:pPr>
        <w:pStyle w:val="InfoPara"/>
      </w:pPr>
      <w:r>
        <w:t>Disturbance Description</w:t>
      </w:r>
    </w:p>
    <w:p w:rsidR="00194367" w:rsidP="008A1156" w:rsidRDefault="00194367" w14:paraId="3DAA786E" w14:textId="0E2F209E">
      <w:proofErr w:type="spellStart"/>
      <w:r w:rsidRPr="00D654D9">
        <w:rPr>
          <w:i/>
        </w:rPr>
        <w:t>Picea</w:t>
      </w:r>
      <w:proofErr w:type="spellEnd"/>
      <w:r w:rsidRPr="00D654D9">
        <w:rPr>
          <w:i/>
        </w:rPr>
        <w:t xml:space="preserve"> </w:t>
      </w:r>
      <w:proofErr w:type="spellStart"/>
      <w:r w:rsidRPr="00D654D9">
        <w:rPr>
          <w:i/>
        </w:rPr>
        <w:t>sitchensis</w:t>
      </w:r>
      <w:proofErr w:type="spellEnd"/>
      <w:r w:rsidRPr="00D654D9">
        <w:t xml:space="preserve"> establishes about 130 years after beach ridge formation and may succeed to </w:t>
      </w:r>
      <w:r w:rsidRPr="00D654D9">
        <w:rPr>
          <w:i/>
        </w:rPr>
        <w:t>Tsuga heterophylla</w:t>
      </w:r>
      <w:r w:rsidRPr="00D654D9">
        <w:t xml:space="preserve"> forest (Shephard 1995). The non-forested beach meadow is likely the early sere of the forested beach ridge community prior to tectonic or isostatic uplift (Shephard 1993), although it is considered a separate </w:t>
      </w:r>
      <w:proofErr w:type="spellStart"/>
      <w:r w:rsidRPr="00D654D9">
        <w:t>BpS</w:t>
      </w:r>
      <w:proofErr w:type="spellEnd"/>
      <w:r w:rsidRPr="00D654D9">
        <w:t xml:space="preserve"> </w:t>
      </w:r>
      <w:r w:rsidR="00F647D2">
        <w:t>by</w:t>
      </w:r>
      <w:r w:rsidRPr="00D654D9">
        <w:t xml:space="preserve"> LANDFIRE. As the spruce stands age, understory recruitment decreases. </w:t>
      </w:r>
      <w:r w:rsidRPr="00D654D9">
        <w:rPr>
          <w:i/>
          <w:iCs/>
        </w:rPr>
        <w:t>Tsuga heterophylla</w:t>
      </w:r>
      <w:r w:rsidRPr="00D654D9">
        <w:t xml:space="preserve"> may co</w:t>
      </w:r>
      <w:r w:rsidR="00D654D9">
        <w:t>-</w:t>
      </w:r>
      <w:r w:rsidRPr="00D654D9">
        <w:t xml:space="preserve">dominate in the later seral stages (Shephard 1993) and/or this type may succeed to </w:t>
      </w:r>
      <w:r w:rsidRPr="00D654D9">
        <w:rPr>
          <w:i/>
          <w:iCs/>
        </w:rPr>
        <w:t>Tsuga heterophylla</w:t>
      </w:r>
      <w:r w:rsidRPr="00D654D9">
        <w:t xml:space="preserve"> forest (Shephard 1995 p.36).</w:t>
      </w:r>
      <w:r>
        <w:t xml:space="preserve"> Succession to </w:t>
      </w:r>
      <w:r w:rsidRPr="003C370D">
        <w:rPr>
          <w:i/>
          <w:iCs/>
        </w:rPr>
        <w:t>Tsuga heterophylla</w:t>
      </w:r>
      <w:r>
        <w:t xml:space="preserve"> forest is most likely after a wind disturbance and would depend on available seed source. Eventually, peatlands may replace the forested community but that is not considered in this model.</w:t>
      </w:r>
      <w:r w:rsidR="00D654D9">
        <w:t xml:space="preserve"> </w:t>
      </w:r>
    </w:p>
    <w:p w:rsidR="008A1156" w:rsidP="008A1156" w:rsidRDefault="008A1156" w14:paraId="5020D0B3" w14:textId="77777777"/>
    <w:p w:rsidR="008A1156" w:rsidP="008A1156" w:rsidRDefault="008A1156" w14:paraId="15F341D1" w14:textId="64B401FA">
      <w:r>
        <w:t>Wind is the primary disturbance in this system. Beach ridges tend to have a distinct edge with younger trees on the outside that tend to make them somewhat resistant to windthrow</w:t>
      </w:r>
      <w:r w:rsidR="00901D3B">
        <w:t>.</w:t>
      </w:r>
      <w:r>
        <w:t xml:space="preserve"> </w:t>
      </w:r>
      <w:r w:rsidR="00901D3B">
        <w:t>H</w:t>
      </w:r>
      <w:r>
        <w:t xml:space="preserve">owever, if the young tree buffer is lost, possibly as a result of </w:t>
      </w:r>
      <w:r w:rsidR="00122173">
        <w:t xml:space="preserve">coastal </w:t>
      </w:r>
      <w:r>
        <w:t>flooding</w:t>
      </w:r>
      <w:r w:rsidR="00122173">
        <w:t xml:space="preserve"> due to storm surge</w:t>
      </w:r>
      <w:r>
        <w:t>, they become susceptible to windthrow. The annual probability of wind disturbance for modeling is unclear. In this model it is set to achieve the approximate class percent</w:t>
      </w:r>
      <w:r w:rsidR="00194367">
        <w:t>age</w:t>
      </w:r>
      <w:r>
        <w:t>s that likely occur in a "naturally" functioning system.</w:t>
      </w:r>
    </w:p>
    <w:p w:rsidR="008A1156" w:rsidP="008A1156" w:rsidRDefault="008A1156" w14:paraId="303099C9" w14:textId="77777777"/>
    <w:p w:rsidR="00C56ED5" w:rsidP="008A1156" w:rsidRDefault="008A1156" w14:paraId="657BCC0B" w14:textId="18891BA4">
      <w:r>
        <w:t>Insects and disease play a minor role in beach ridge communities. A reviewer noted that spruce beetle and inadequate nitrogen levels were the cause of disturbance of similar even aged spruce stands in deglaciated areas of Glacier Bay</w:t>
      </w:r>
      <w:r w:rsidR="00EB3199">
        <w:t>.</w:t>
      </w:r>
      <w:r>
        <w:t xml:space="preserve"> </w:t>
      </w:r>
      <w:r w:rsidR="00EB3199">
        <w:t>A</w:t>
      </w:r>
      <w:r>
        <w:t>lthough these are different substrates, it is conceivable that the same processes could play out between Glacier Bay and these ridges. There is some evidence of fire in this system</w:t>
      </w:r>
      <w:r w:rsidR="00D654D9">
        <w:t>,</w:t>
      </w:r>
      <w:r>
        <w:t xml:space="preserve"> but it appears to be </w:t>
      </w:r>
      <w:proofErr w:type="gramStart"/>
      <w:r>
        <w:t>human-caused</w:t>
      </w:r>
      <w:proofErr w:type="gramEnd"/>
      <w:r>
        <w:t>, very infrequent and limited in extent.</w:t>
      </w:r>
    </w:p>
    <w:p w:rsidR="008A1156" w:rsidP="008A1156" w:rsidRDefault="008A1156" w14:paraId="38218952" w14:textId="62DE51B9">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A1156" w:rsidP="008A1156" w:rsidRDefault="008A1156" w14:paraId="347C0B0F" w14:textId="77777777">
      <w:pPr>
        <w:pStyle w:val="InfoPara"/>
      </w:pPr>
      <w:r>
        <w:t>Scale Description</w:t>
      </w:r>
    </w:p>
    <w:p w:rsidR="008A1156" w:rsidP="008A1156" w:rsidRDefault="008A1156" w14:paraId="15C11B4A" w14:textId="77777777">
      <w:r>
        <w:t>Matrix</w:t>
      </w:r>
    </w:p>
    <w:p w:rsidR="008A1156" w:rsidP="008A1156" w:rsidRDefault="008A1156" w14:paraId="1ED70D29" w14:textId="77777777">
      <w:pPr>
        <w:pStyle w:val="InfoPara"/>
      </w:pPr>
      <w:r>
        <w:t>Adjacency or Identification Concerns</w:t>
      </w:r>
    </w:p>
    <w:p w:rsidR="008A1156" w:rsidP="008A1156" w:rsidRDefault="008A1156" w14:paraId="3B208FDF" w14:textId="59B1336A">
      <w:r>
        <w:t xml:space="preserve">Fen and bog communities can be found in the interspaces between the linear beach ridges (Shephard 1995). Along the coast, the adjacent non-forest vegetation is primarily comprised of a </w:t>
      </w:r>
      <w:proofErr w:type="spellStart"/>
      <w:r w:rsidRPr="006D3A45" w:rsidR="00931E90">
        <w:rPr>
          <w:i/>
          <w:iCs/>
        </w:rPr>
        <w:t>Leymus</w:t>
      </w:r>
      <w:proofErr w:type="spellEnd"/>
      <w:r w:rsidRPr="006D3A45" w:rsidR="00931E90">
        <w:rPr>
          <w:i/>
          <w:iCs/>
        </w:rPr>
        <w:t xml:space="preserve"> </w:t>
      </w:r>
      <w:proofErr w:type="spellStart"/>
      <w:r w:rsidRPr="006D3A45" w:rsidR="00931E90">
        <w:rPr>
          <w:i/>
          <w:iCs/>
        </w:rPr>
        <w:t>mollis</w:t>
      </w:r>
      <w:proofErr w:type="spellEnd"/>
      <w:r w:rsidR="00931E90">
        <w:t xml:space="preserve"> dune community and a </w:t>
      </w:r>
      <w:r w:rsidRPr="006D3A45" w:rsidR="00931E90">
        <w:rPr>
          <w:i/>
          <w:iCs/>
        </w:rPr>
        <w:t xml:space="preserve">Fragaria </w:t>
      </w:r>
      <w:proofErr w:type="spellStart"/>
      <w:r w:rsidRPr="006D3A45" w:rsidR="00931E90">
        <w:rPr>
          <w:i/>
          <w:iCs/>
        </w:rPr>
        <w:t>chiloensis</w:t>
      </w:r>
      <w:proofErr w:type="spellEnd"/>
      <w:r w:rsidRPr="006D3A45" w:rsidR="00931E90">
        <w:rPr>
          <w:i/>
          <w:iCs/>
        </w:rPr>
        <w:t xml:space="preserve"> – Achillea millefolium var. borealis </w:t>
      </w:r>
      <w:r>
        <w:t>beach meadow community</w:t>
      </w:r>
      <w:r w:rsidR="00A61F71">
        <w:t>,</w:t>
      </w:r>
      <w:r>
        <w:t xml:space="preserve"> which forms further inland on higher ground (Shephard 1995).</w:t>
      </w:r>
    </w:p>
    <w:p w:rsidR="008A1156" w:rsidP="008076FD" w:rsidRDefault="008A1156" w14:paraId="011A8DA8" w14:textId="71F48E9B">
      <w:pPr>
        <w:pStyle w:val="InfoPara"/>
      </w:pPr>
      <w:r>
        <w:t>Issues or Problems</w:t>
      </w:r>
    </w:p>
    <w:p w:rsidR="008A1156" w:rsidP="008076FD" w:rsidRDefault="008A1156" w14:paraId="3F3A42C0" w14:textId="33820813">
      <w:pPr>
        <w:pStyle w:val="InfoPara"/>
      </w:pPr>
      <w:r>
        <w:t>Native Uncharacteristic Conditions</w:t>
      </w:r>
    </w:p>
    <w:p w:rsidRPr="008076FD" w:rsidR="008076FD" w:rsidP="008076FD" w:rsidRDefault="008076FD" w14:paraId="4EF2EC71" w14:textId="77777777"/>
    <w:p w:rsidR="008A1156" w:rsidP="008A1156" w:rsidRDefault="008A1156" w14:paraId="391F8941" w14:textId="77777777">
      <w:pPr>
        <w:pStyle w:val="InfoPara"/>
      </w:pPr>
      <w:r>
        <w:t>Comments</w:t>
      </w:r>
    </w:p>
    <w:p w:rsidRPr="00331FF0" w:rsidR="007C2EA5" w:rsidP="007C2EA5" w:rsidRDefault="007C2EA5" w14:paraId="5952E940" w14:textId="77777777">
      <w:r>
        <w:t>10/2021 This description was updated by NatureServe staff and Kori Blankenship based on the updated Ecological Systems classification for Alaska. Edits focused on adjusting the Geographic Range, Biophysical Site Descriptions, and Vegetation Description sections.</w:t>
      </w:r>
    </w:p>
    <w:p w:rsidR="007C2EA5" w:rsidP="008A1156" w:rsidRDefault="007C2EA5" w14:paraId="69D2DC1B" w14:textId="77777777"/>
    <w:p w:rsidR="008A1156" w:rsidP="008A1156" w:rsidRDefault="008A1156" w14:paraId="0041E75A" w14:textId="7CEA789E">
      <w:r>
        <w:t xml:space="preserve">This system was created </w:t>
      </w:r>
      <w:r w:rsidR="00987D3C">
        <w:t xml:space="preserve">during LANDFIRE National </w:t>
      </w:r>
      <w:r>
        <w:t>for the AK Maritime region and did not receive review for other regions in the state.</w:t>
      </w:r>
      <w:r w:rsidR="00A606C7">
        <w:t xml:space="preserve"> </w:t>
      </w:r>
      <w:r>
        <w:t>This model was developed by Michael Shephard and is largely based on his work (Shephard 1993) on the Yakutat Ranger District. Review comments resulted in minor additions to the description.</w:t>
      </w:r>
    </w:p>
    <w:p w:rsidR="007769C9" w:rsidP="008A1156" w:rsidRDefault="007769C9" w14:paraId="4A223BEF" w14:textId="583F513B"/>
    <w:p w:rsidR="001E3A89" w:rsidP="001E3A89" w:rsidRDefault="001E3A89" w14:paraId="31F3AEEB"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A1156" w:rsidP="008A1156" w:rsidRDefault="008A1156" w14:paraId="3C7B24B5" w14:textId="77777777">
      <w:pPr>
        <w:pStyle w:val="InfoPara"/>
        <w:pBdr>
          <w:top w:val="single" w:color="auto" w:sz="4" w:space="1"/>
        </w:pBdr>
      </w:pPr>
      <w:r>
        <w:t>Class A</w:t>
      </w:r>
      <w:r>
        <w:tab/>
        <w:t>30</w:t>
      </w:r>
      <w:r w:rsidR="002A3B10">
        <w:tab/>
      </w:r>
      <w:r w:rsidR="002A3B10">
        <w:tab/>
      </w:r>
      <w:r w:rsidR="002A3B10">
        <w:tab/>
      </w:r>
      <w:r w:rsidR="002A3B10">
        <w:tab/>
      </w:r>
      <w:r w:rsidR="004F7795">
        <w:t>Early Development 1 - Closed</w:t>
      </w:r>
    </w:p>
    <w:p w:rsidR="008A1156" w:rsidP="008A1156" w:rsidRDefault="008A1156" w14:paraId="114EB98D" w14:textId="77777777"/>
    <w:p w:rsidR="008A1156" w:rsidP="008A1156" w:rsidRDefault="008A1156" w14:paraId="143122E1" w14:textId="77777777">
      <w:pPr>
        <w:pStyle w:val="SClassInfoPara"/>
      </w:pPr>
      <w:r>
        <w:t>Indicator Species</w:t>
      </w:r>
    </w:p>
    <w:p w:rsidR="008A1156" w:rsidP="008A1156" w:rsidRDefault="008A1156" w14:paraId="4C1A6F7C" w14:textId="77777777"/>
    <w:p w:rsidR="00E85151" w:rsidP="008A1156" w:rsidRDefault="00E85151" w14:paraId="6AD12EF6" w14:textId="77777777"/>
    <w:p w:rsidR="008A1156" w:rsidP="008A1156" w:rsidRDefault="008A1156" w14:paraId="2D33BD64" w14:textId="77777777">
      <w:pPr>
        <w:pStyle w:val="SClassInfoPara"/>
      </w:pPr>
      <w:r>
        <w:t>Description</w:t>
      </w:r>
    </w:p>
    <w:p w:rsidR="00E85151" w:rsidP="008A1156" w:rsidRDefault="008A1156" w14:paraId="7EA3836D" w14:textId="468B2EB4">
      <w:r>
        <w:t>Early, ecotone community between the non-forested beach and the beach ridge</w:t>
      </w:r>
      <w:r w:rsidR="00A61F71">
        <w:t xml:space="preserve">. </w:t>
      </w:r>
      <w:proofErr w:type="spellStart"/>
      <w:r w:rsidRPr="00D654D9">
        <w:rPr>
          <w:i/>
          <w:iCs/>
        </w:rPr>
        <w:t>Picea</w:t>
      </w:r>
      <w:proofErr w:type="spellEnd"/>
      <w:r w:rsidRPr="00D654D9">
        <w:rPr>
          <w:i/>
          <w:iCs/>
        </w:rPr>
        <w:t xml:space="preserve"> </w:t>
      </w:r>
      <w:proofErr w:type="spellStart"/>
      <w:r w:rsidRPr="00D654D9">
        <w:rPr>
          <w:i/>
          <w:iCs/>
        </w:rPr>
        <w:t>sitchensis</w:t>
      </w:r>
      <w:proofErr w:type="spellEnd"/>
      <w:r w:rsidRPr="003E04B8">
        <w:rPr>
          <w:i/>
          <w:iCs/>
        </w:rPr>
        <w:t>/</w:t>
      </w:r>
      <w:proofErr w:type="spellStart"/>
      <w:r w:rsidRPr="00D654D9">
        <w:rPr>
          <w:i/>
          <w:iCs/>
        </w:rPr>
        <w:t>Oplopanax</w:t>
      </w:r>
      <w:proofErr w:type="spellEnd"/>
      <w:r w:rsidRPr="00D654D9">
        <w:rPr>
          <w:i/>
          <w:iCs/>
        </w:rPr>
        <w:t xml:space="preserve"> </w:t>
      </w:r>
      <w:proofErr w:type="spellStart"/>
      <w:r w:rsidRPr="00D654D9">
        <w:rPr>
          <w:i/>
          <w:iCs/>
        </w:rPr>
        <w:t>horridus</w:t>
      </w:r>
      <w:proofErr w:type="spellEnd"/>
      <w:r>
        <w:t xml:space="preserve"> community. Found on beach formations &lt; 130yrs old (Shephard </w:t>
      </w:r>
      <w:r>
        <w:t>1993).</w:t>
      </w:r>
      <w:r w:rsidR="00950375">
        <w:t xml:space="preserve"> </w:t>
      </w:r>
      <w:r>
        <w:t xml:space="preserve">This ecotonal community is characterized by young, very dense stands of </w:t>
      </w:r>
      <w:proofErr w:type="spellStart"/>
      <w:r w:rsidRPr="00D654D9" w:rsidR="00D654D9">
        <w:rPr>
          <w:i/>
          <w:iCs/>
        </w:rPr>
        <w:t>Picea</w:t>
      </w:r>
      <w:proofErr w:type="spellEnd"/>
      <w:r w:rsidRPr="00D654D9" w:rsidR="00D654D9">
        <w:rPr>
          <w:i/>
          <w:iCs/>
        </w:rPr>
        <w:t xml:space="preserve"> </w:t>
      </w:r>
      <w:proofErr w:type="spellStart"/>
      <w:r w:rsidRPr="00D654D9" w:rsidR="00D654D9">
        <w:rPr>
          <w:i/>
          <w:iCs/>
        </w:rPr>
        <w:t>sitchensis</w:t>
      </w:r>
      <w:proofErr w:type="spellEnd"/>
      <w:r w:rsidR="00D654D9">
        <w:t xml:space="preserve"> </w:t>
      </w:r>
      <w:r>
        <w:t xml:space="preserve">with a moss understory (Shephard 1993). </w:t>
      </w:r>
    </w:p>
    <w:p w:rsidR="00E85151" w:rsidP="008A1156" w:rsidRDefault="00E85151" w14:paraId="312B9600" w14:textId="77777777"/>
    <w:p>
      <w:r>
        <w:rPr>
          <w:i/>
          <w:u w:val="single"/>
        </w:rPr>
        <w:t>Maximum Tree Size Class</w:t>
      </w:r>
      <w:br/>
      <w:r>
        <w:t>Med. 9–20" (swd)/11–20" (hwd)</w:t>
      </w:r>
    </w:p>
    <w:p w:rsidR="008A1156" w:rsidP="008A1156" w:rsidRDefault="008A1156" w14:paraId="3CD79AA4" w14:textId="77777777">
      <w:pPr>
        <w:pStyle w:val="InfoPara"/>
        <w:pBdr>
          <w:top w:val="single" w:color="auto" w:sz="4" w:space="1"/>
        </w:pBdr>
      </w:pPr>
      <w:r>
        <w:t>Class B</w:t>
      </w:r>
      <w:r>
        <w:tab/>
        <w:t>30</w:t>
      </w:r>
      <w:r w:rsidR="002A3B10">
        <w:tab/>
      </w:r>
      <w:r w:rsidR="002A3B10">
        <w:tab/>
      </w:r>
      <w:r w:rsidR="002A3B10">
        <w:tab/>
      </w:r>
      <w:r w:rsidR="002A3B10">
        <w:tab/>
      </w:r>
      <w:r w:rsidR="004F7795">
        <w:t>Mid Development 1 - All Structures</w:t>
      </w:r>
    </w:p>
    <w:p w:rsidR="008A1156" w:rsidP="008A1156" w:rsidRDefault="008A1156" w14:paraId="0A1001F2" w14:textId="77777777"/>
    <w:p w:rsidR="008A1156" w:rsidP="008A1156" w:rsidRDefault="008A1156" w14:paraId="23274B8D" w14:textId="77777777">
      <w:pPr>
        <w:pStyle w:val="SClassInfoPara"/>
      </w:pPr>
      <w:r>
        <w:t>Indicator Species</w:t>
      </w:r>
    </w:p>
    <w:p w:rsidR="008A1156" w:rsidP="008A1156" w:rsidRDefault="008A1156" w14:paraId="0E2E43E0" w14:textId="77777777"/>
    <w:p w:rsidR="008A1156" w:rsidP="008A1156" w:rsidRDefault="008A1156" w14:paraId="1FEE9DA7" w14:textId="77777777">
      <w:pPr>
        <w:pStyle w:val="SClassInfoPara"/>
      </w:pPr>
      <w:r>
        <w:t>Description</w:t>
      </w:r>
    </w:p>
    <w:p w:rsidR="008A1156" w:rsidP="008A1156" w:rsidRDefault="008A1156" w14:paraId="62F5643D" w14:textId="340D75F0">
      <w:r>
        <w:t xml:space="preserve">Young </w:t>
      </w:r>
      <w:proofErr w:type="spellStart"/>
      <w:r w:rsidRPr="00D654D9">
        <w:rPr>
          <w:i/>
          <w:iCs/>
        </w:rPr>
        <w:t>Picea</w:t>
      </w:r>
      <w:proofErr w:type="spellEnd"/>
      <w:r w:rsidRPr="00D654D9">
        <w:rPr>
          <w:i/>
          <w:iCs/>
        </w:rPr>
        <w:t xml:space="preserve"> </w:t>
      </w:r>
      <w:proofErr w:type="spellStart"/>
      <w:r w:rsidRPr="00D654D9">
        <w:rPr>
          <w:i/>
          <w:iCs/>
        </w:rPr>
        <w:t>sitchensis</w:t>
      </w:r>
      <w:proofErr w:type="spellEnd"/>
      <w:r>
        <w:t>/</w:t>
      </w:r>
      <w:proofErr w:type="spellStart"/>
      <w:r w:rsidRPr="00D654D9">
        <w:rPr>
          <w:i/>
          <w:iCs/>
        </w:rPr>
        <w:t>Oplopanax</w:t>
      </w:r>
      <w:proofErr w:type="spellEnd"/>
      <w:r w:rsidRPr="00D654D9">
        <w:rPr>
          <w:i/>
          <w:iCs/>
        </w:rPr>
        <w:t xml:space="preserve"> </w:t>
      </w:r>
      <w:proofErr w:type="spellStart"/>
      <w:r w:rsidRPr="00D654D9">
        <w:rPr>
          <w:i/>
          <w:iCs/>
        </w:rPr>
        <w:t>horridus</w:t>
      </w:r>
      <w:proofErr w:type="spellEnd"/>
      <w:r>
        <w:t xml:space="preserve"> community. Found on beach ridge formations 130-300yrs old (Shephard 1993). Cover of </w:t>
      </w:r>
      <w:r w:rsidRPr="00D654D9">
        <w:rPr>
          <w:i/>
          <w:iCs/>
        </w:rPr>
        <w:t xml:space="preserve">Viburnum </w:t>
      </w:r>
      <w:proofErr w:type="spellStart"/>
      <w:r w:rsidRPr="00D654D9">
        <w:rPr>
          <w:i/>
          <w:iCs/>
        </w:rPr>
        <w:t>edule</w:t>
      </w:r>
      <w:proofErr w:type="spellEnd"/>
      <w:r>
        <w:t xml:space="preserve"> and </w:t>
      </w:r>
      <w:r w:rsidRPr="00D654D9">
        <w:rPr>
          <w:i/>
          <w:iCs/>
        </w:rPr>
        <w:t>Vaccinium</w:t>
      </w:r>
      <w:r>
        <w:t xml:space="preserve"> ssp. is typically higher during this stage than later seral stages (Shephard 1993). Common moss species include </w:t>
      </w:r>
      <w:proofErr w:type="spellStart"/>
      <w:r w:rsidRPr="00D654D9">
        <w:rPr>
          <w:i/>
          <w:iCs/>
        </w:rPr>
        <w:t>Hylocomium</w:t>
      </w:r>
      <w:proofErr w:type="spellEnd"/>
      <w:r w:rsidRPr="00D654D9">
        <w:rPr>
          <w:i/>
          <w:iCs/>
        </w:rPr>
        <w:t xml:space="preserve"> splendens</w:t>
      </w:r>
      <w:r>
        <w:t xml:space="preserve">, </w:t>
      </w:r>
      <w:proofErr w:type="spellStart"/>
      <w:r w:rsidRPr="00D654D9">
        <w:rPr>
          <w:i/>
          <w:iCs/>
        </w:rPr>
        <w:t>Rhytidiadelphus</w:t>
      </w:r>
      <w:proofErr w:type="spellEnd"/>
      <w:r w:rsidRPr="00D654D9">
        <w:rPr>
          <w:i/>
          <w:iCs/>
        </w:rPr>
        <w:t xml:space="preserve"> </w:t>
      </w:r>
      <w:proofErr w:type="spellStart"/>
      <w:r w:rsidRPr="00D654D9">
        <w:rPr>
          <w:i/>
          <w:iCs/>
        </w:rPr>
        <w:t>loreus</w:t>
      </w:r>
      <w:proofErr w:type="spellEnd"/>
      <w:r w:rsidR="00D654D9">
        <w:t xml:space="preserve">, </w:t>
      </w:r>
      <w:r>
        <w:t xml:space="preserve">and </w:t>
      </w:r>
      <w:proofErr w:type="spellStart"/>
      <w:r w:rsidRPr="00D654D9">
        <w:rPr>
          <w:i/>
          <w:iCs/>
        </w:rPr>
        <w:t>Dicranum</w:t>
      </w:r>
      <w:proofErr w:type="spellEnd"/>
      <w:r>
        <w:t xml:space="preserve"> spp</w:t>
      </w:r>
      <w:r w:rsidR="00D654D9">
        <w:t>.</w:t>
      </w:r>
      <w:r>
        <w:t xml:space="preserve"> (Shephard 1993).</w:t>
      </w:r>
    </w:p>
    <w:p w:rsidR="00E85151" w:rsidP="008A1156" w:rsidRDefault="00E85151" w14:paraId="05DA34C3" w14:textId="77777777"/>
    <w:p>
      <w:r>
        <w:rPr>
          <w:i/>
          <w:u w:val="single"/>
        </w:rPr>
        <w:t>Maximum Tree Size Class</w:t>
      </w:r>
      <w:br/>
      <w:r>
        <w:t>Large 20" – 40"</w:t>
      </w:r>
    </w:p>
    <w:p w:rsidR="008A1156" w:rsidP="008A1156" w:rsidRDefault="008A1156" w14:paraId="7B137271" w14:textId="77777777">
      <w:pPr>
        <w:pStyle w:val="InfoPara"/>
        <w:pBdr>
          <w:top w:val="single" w:color="auto" w:sz="4" w:space="1"/>
        </w:pBdr>
      </w:pPr>
      <w:r>
        <w:t>Class C</w:t>
      </w:r>
      <w:r>
        <w:tab/>
        <w:t>40</w:t>
      </w:r>
      <w:r w:rsidR="002A3B10">
        <w:tab/>
      </w:r>
      <w:r w:rsidR="002A3B10">
        <w:tab/>
      </w:r>
      <w:r w:rsidR="002A3B10">
        <w:tab/>
      </w:r>
      <w:r w:rsidR="002A3B10">
        <w:tab/>
      </w:r>
      <w:r w:rsidR="004F7795">
        <w:t>Late Development 1 - All Structures</w:t>
      </w:r>
    </w:p>
    <w:p w:rsidR="008A1156" w:rsidP="008A1156" w:rsidRDefault="008A1156" w14:paraId="0E9F9826" w14:textId="77777777"/>
    <w:p w:rsidR="008A1156" w:rsidP="008A1156" w:rsidRDefault="008A1156" w14:paraId="1B9CB051" w14:textId="77777777">
      <w:pPr>
        <w:pStyle w:val="SClassInfoPara"/>
      </w:pPr>
      <w:r>
        <w:t>Indicator Species</w:t>
      </w:r>
    </w:p>
    <w:p w:rsidR="008A1156" w:rsidP="008A1156" w:rsidRDefault="008A1156" w14:paraId="1163F63D" w14:textId="77777777"/>
    <w:p w:rsidR="008A1156" w:rsidP="008A1156" w:rsidRDefault="008A1156" w14:paraId="42EA3F27" w14:textId="77777777">
      <w:pPr>
        <w:pStyle w:val="SClassInfoPara"/>
      </w:pPr>
      <w:r>
        <w:t>Description</w:t>
      </w:r>
    </w:p>
    <w:p w:rsidR="008A1156" w:rsidP="008A1156" w:rsidRDefault="008A1156" w14:paraId="1ADC698A" w14:textId="111C41A6">
      <w:r>
        <w:t xml:space="preserve">Middle-Aged and Old. This class combines the Middle-Aged and Old stages defined by Shephard (1993) because they could not be distinguished for mapping using LANDFIRE’s methods. </w:t>
      </w:r>
      <w:proofErr w:type="spellStart"/>
      <w:r w:rsidRPr="00D654D9">
        <w:rPr>
          <w:i/>
          <w:iCs/>
        </w:rPr>
        <w:t>Picea</w:t>
      </w:r>
      <w:proofErr w:type="spellEnd"/>
      <w:r w:rsidRPr="00D654D9">
        <w:rPr>
          <w:i/>
          <w:iCs/>
        </w:rPr>
        <w:t xml:space="preserve"> </w:t>
      </w:r>
      <w:proofErr w:type="spellStart"/>
      <w:r w:rsidRPr="00D654D9">
        <w:rPr>
          <w:i/>
          <w:iCs/>
        </w:rPr>
        <w:t>sitchensis</w:t>
      </w:r>
      <w:proofErr w:type="spellEnd"/>
      <w:r>
        <w:t>/</w:t>
      </w:r>
      <w:proofErr w:type="spellStart"/>
      <w:r w:rsidRPr="00D654D9">
        <w:rPr>
          <w:i/>
          <w:iCs/>
        </w:rPr>
        <w:t>Oplopanax</w:t>
      </w:r>
      <w:proofErr w:type="spellEnd"/>
      <w:r w:rsidRPr="00D654D9">
        <w:rPr>
          <w:i/>
          <w:iCs/>
        </w:rPr>
        <w:t xml:space="preserve"> </w:t>
      </w:r>
      <w:proofErr w:type="spellStart"/>
      <w:r w:rsidRPr="00D654D9">
        <w:rPr>
          <w:i/>
          <w:iCs/>
        </w:rPr>
        <w:t>horridus</w:t>
      </w:r>
      <w:proofErr w:type="spellEnd"/>
      <w:r>
        <w:t xml:space="preserve"> community which can range from 300 to well over 500</w:t>
      </w:r>
      <w:r w:rsidR="00D654D9">
        <w:t xml:space="preserve"> </w:t>
      </w:r>
      <w:r>
        <w:t>y</w:t>
      </w:r>
      <w:r w:rsidR="00D654D9">
        <w:t>ea</w:t>
      </w:r>
      <w:r>
        <w:t xml:space="preserve">rs old. With age, the stand tends to become more open. </w:t>
      </w:r>
      <w:r w:rsidRPr="00D654D9">
        <w:rPr>
          <w:i/>
          <w:iCs/>
        </w:rPr>
        <w:t>Tsuga heterophylla</w:t>
      </w:r>
      <w:r>
        <w:t xml:space="preserve"> can eventually be co</w:t>
      </w:r>
      <w:r w:rsidR="00D654D9">
        <w:t>-</w:t>
      </w:r>
      <w:r>
        <w:t xml:space="preserve">dominant (Shephard 1993). </w:t>
      </w:r>
      <w:proofErr w:type="spellStart"/>
      <w:r w:rsidRPr="00D654D9">
        <w:rPr>
          <w:i/>
          <w:iCs/>
        </w:rPr>
        <w:t>Climacium</w:t>
      </w:r>
      <w:proofErr w:type="spellEnd"/>
      <w:r w:rsidRPr="00D654D9">
        <w:rPr>
          <w:i/>
          <w:iCs/>
        </w:rPr>
        <w:t xml:space="preserve"> </w:t>
      </w:r>
      <w:proofErr w:type="spellStart"/>
      <w:r w:rsidRPr="00D654D9">
        <w:rPr>
          <w:i/>
          <w:iCs/>
        </w:rPr>
        <w:t>dendroides</w:t>
      </w:r>
      <w:proofErr w:type="spellEnd"/>
      <w:r>
        <w:t xml:space="preserve"> can be found in addition to those moss species listed in the young stage (Shephard 1993).</w:t>
      </w:r>
    </w:p>
    <w:p w:rsidR="008A1156" w:rsidP="008A1156" w:rsidRDefault="008A1156" w14:paraId="514108C7" w14:textId="77777777"/>
    <w:p>
      <w:r>
        <w:rPr>
          <w:i/>
          <w:u w:val="single"/>
        </w:rPr>
        <w:t>Maximum Tree Size Class</w:t>
      </w:r>
      <w:br/>
      <w:r>
        <w:t>Very Large 40.0"+</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3A6501" w:rsidP="00C3184A" w:rsidRDefault="003A6501" w14:paraId="09601B6E" w14:textId="7D33C037">
      <w:r w:rsidRPr="003A6501">
        <w:t>Boggs, K.W. 2000. Classification of community types, successional sequences, and landscapes of the Copper River Delta. USDA Forest Service Pacific Northwest Research Station, Portland, OR. Gen. Tech. Rep. PNW-GTR-469. 224 pp.</w:t>
      </w:r>
    </w:p>
    <w:p w:rsidR="003A6501" w:rsidP="00C3184A" w:rsidRDefault="003A6501" w14:paraId="15DA9D1B" w14:textId="77777777"/>
    <w:p w:rsidR="00C3184A" w:rsidP="00C3184A" w:rsidRDefault="00C3184A" w14:paraId="263D9EA3" w14:textId="2131AA54">
      <w:r>
        <w:t xml:space="preserve">Boggs, K., L. Flagstad, T. Boucher, M. Carlson, A. Steer, B. Bernard, M. </w:t>
      </w:r>
      <w:proofErr w:type="spellStart"/>
      <w:r>
        <w:t>Aisu</w:t>
      </w:r>
      <w:proofErr w:type="spellEnd"/>
      <w:r>
        <w:t xml:space="preserve">, P. </w:t>
      </w:r>
      <w:proofErr w:type="spellStart"/>
      <w:r>
        <w:t>Lema</w:t>
      </w:r>
      <w:proofErr w:type="spellEnd"/>
      <w:r>
        <w:t xml:space="preserve">, B. </w:t>
      </w:r>
      <w:proofErr w:type="spellStart"/>
      <w:r>
        <w:t>Heitz</w:t>
      </w:r>
      <w:proofErr w:type="spellEnd"/>
      <w:r>
        <w:t xml:space="preserve">, and T. </w:t>
      </w:r>
      <w:proofErr w:type="spellStart"/>
      <w:r>
        <w:t>Kuo</w:t>
      </w:r>
      <w:proofErr w:type="spellEnd"/>
      <w:r>
        <w:t>. 2019. Alaska Ecosystems of Conservation Concern: Biophysical Settings and Plant Associations. Report prepared by the Alaska Center for Conservation Science, University of Alaska, Anchorage for the Alaska Department of Fish and Game. 300 pp.</w:t>
      </w:r>
    </w:p>
    <w:p w:rsidR="00C3184A" w:rsidP="00C3184A" w:rsidRDefault="00C3184A" w14:paraId="13264EA8" w14:textId="77777777"/>
    <w:p w:rsidR="003A6501" w:rsidP="00C3184A" w:rsidRDefault="003A6501" w14:paraId="486D5698" w14:textId="117C0485">
      <w:r w:rsidRPr="003A6501">
        <w:t xml:space="preserve">Boggs, K.W., S.C. Klein, J.E. </w:t>
      </w:r>
      <w:proofErr w:type="spellStart"/>
      <w:r w:rsidRPr="003A6501">
        <w:t>Grunblatt</w:t>
      </w:r>
      <w:proofErr w:type="spellEnd"/>
      <w:r w:rsidRPr="003A6501">
        <w:t xml:space="preserve">, G.P. </w:t>
      </w:r>
      <w:proofErr w:type="spellStart"/>
      <w:r w:rsidRPr="003A6501">
        <w:t>Streveler</w:t>
      </w:r>
      <w:proofErr w:type="spellEnd"/>
      <w:r w:rsidRPr="003A6501">
        <w:t xml:space="preserve">, and B. </w:t>
      </w:r>
      <w:proofErr w:type="spellStart"/>
      <w:r w:rsidRPr="003A6501">
        <w:t>Koltun</w:t>
      </w:r>
      <w:proofErr w:type="spellEnd"/>
      <w:r w:rsidRPr="003A6501">
        <w:t>. 2008</w:t>
      </w:r>
      <w:r>
        <w:t>a</w:t>
      </w:r>
      <w:r w:rsidRPr="003A6501">
        <w:t>. Landcover Classes and Plant Associations of Glacier Bay National Park and Preserve. Natural Resource Technical Report NPS/GLBA/NRTR 2008/093. National Park Service, Fort Collins, Colorado.</w:t>
      </w:r>
    </w:p>
    <w:p w:rsidR="003A6501" w:rsidP="00C3184A" w:rsidRDefault="003A6501" w14:paraId="273403A1" w14:textId="77777777"/>
    <w:p w:rsidR="00C3184A" w:rsidP="00C3184A" w:rsidRDefault="00C3184A" w14:paraId="0EEFC787" w14:textId="5DC60B4D">
      <w:r w:rsidRPr="00C3184A">
        <w:t xml:space="preserve">Boggs, K.W., S.C. Klein, L.A. Flagstad, T.V. Boucher, J.E. </w:t>
      </w:r>
      <w:proofErr w:type="spellStart"/>
      <w:r w:rsidRPr="00C3184A">
        <w:t>Grunblatt</w:t>
      </w:r>
      <w:proofErr w:type="spellEnd"/>
      <w:r w:rsidRPr="00C3184A">
        <w:t xml:space="preserve">, and B. </w:t>
      </w:r>
      <w:proofErr w:type="spellStart"/>
      <w:r w:rsidRPr="00C3184A">
        <w:t>Koltun</w:t>
      </w:r>
      <w:proofErr w:type="spellEnd"/>
      <w:r w:rsidRPr="00C3184A">
        <w:t>. 2008</w:t>
      </w:r>
      <w:r w:rsidR="003A6501">
        <w:t>b</w:t>
      </w:r>
      <w:r w:rsidRPr="00C3184A">
        <w:t xml:space="preserve">. Landcover classes, </w:t>
      </w:r>
      <w:proofErr w:type="gramStart"/>
      <w:r w:rsidRPr="00C3184A">
        <w:t>ecosystems</w:t>
      </w:r>
      <w:proofErr w:type="gramEnd"/>
      <w:r w:rsidRPr="00C3184A">
        <w:t xml:space="preserve"> and plant associations of Kenai Fjords National Park. Natural Resource Technical Report NPS/KEFJ/NRTR 2008/136. National Park Service, Fort Collins, Colorado.</w:t>
      </w:r>
    </w:p>
    <w:p w:rsidRPr="00C3184A" w:rsidR="00C3184A" w:rsidP="00F647D2" w:rsidRDefault="00C3184A" w14:paraId="31C4C1A4" w14:textId="77777777"/>
    <w:p w:rsidR="00950375" w:rsidP="00950375" w:rsidRDefault="00950375" w14:paraId="7D0BE409" w14:textId="77777777">
      <w:bookmarkStart w:name="_Hlk84742502" w:id="1"/>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C. </w:t>
      </w:r>
      <w:proofErr w:type="spellStart"/>
      <w:r>
        <w:t>Nordman</w:t>
      </w:r>
      <w:proofErr w:type="spellEnd"/>
      <w:r>
        <w:t xml:space="preserve">, M. </w:t>
      </w:r>
      <w:proofErr w:type="spellStart"/>
      <w:r>
        <w:t>Pyne</w:t>
      </w:r>
      <w:proofErr w:type="spellEnd"/>
      <w:r>
        <w:t>, M. Reid, M. Russo, K. Schulz, K. Snow, J. Teague, and R. White. 2003-present. Ecological systems of the United States: A working classification of U.S. terrestrial systems. NatureServe, Arlington, VA.</w:t>
      </w:r>
    </w:p>
    <w:bookmarkEnd w:id="1"/>
    <w:p w:rsidR="008A1156" w:rsidP="008A1156" w:rsidRDefault="008A1156" w14:paraId="079EBDA6" w14:textId="77777777"/>
    <w:p w:rsidR="007D0360" w:rsidP="008A1156" w:rsidRDefault="007D0360" w14:paraId="1BF7E240" w14:textId="09B862E8">
      <w:proofErr w:type="spellStart"/>
      <w:r w:rsidRPr="007D0360">
        <w:t>DeMeo</w:t>
      </w:r>
      <w:proofErr w:type="spellEnd"/>
      <w:r w:rsidRPr="007D0360">
        <w:t xml:space="preserve">, T., J. Martin, and R.A. West. 1992. Forest plant association management guide, Ketchikan Area, </w:t>
      </w:r>
      <w:proofErr w:type="spellStart"/>
      <w:r w:rsidRPr="007D0360">
        <w:t>Tongass</w:t>
      </w:r>
      <w:proofErr w:type="spellEnd"/>
      <w:r w:rsidRPr="007D0360">
        <w:t xml:space="preserve"> National Forest. R10-MB-210.  USDA Forest Service Alaska Region.  Juneau, Alaska.</w:t>
      </w:r>
    </w:p>
    <w:p w:rsidR="007D0360" w:rsidP="008A1156" w:rsidRDefault="007D0360" w14:paraId="01B70672" w14:textId="77777777"/>
    <w:p w:rsidR="00440E44" w:rsidP="008A1156" w:rsidRDefault="00440E44" w14:paraId="38EEB963" w14:textId="5DE45759">
      <w:r w:rsidRPr="00440E44">
        <w:t xml:space="preserve">Fleming, M. </w:t>
      </w:r>
      <w:proofErr w:type="gramStart"/>
      <w:r w:rsidRPr="00440E44">
        <w:t>D.</w:t>
      </w:r>
      <w:proofErr w:type="gramEnd"/>
      <w:r w:rsidRPr="00440E44">
        <w:t xml:space="preserve"> and P. Spencer. 2004. Habitat Mapping of the Kodiak Archipelago. USGS, Alaska Science Center, Anchorage, AK.</w:t>
      </w:r>
    </w:p>
    <w:p w:rsidR="00440E44" w:rsidP="008A1156" w:rsidRDefault="00440E44" w14:paraId="699AE18A" w14:textId="77777777"/>
    <w:p w:rsidR="008A1156" w:rsidP="008A1156" w:rsidRDefault="008A1156" w14:paraId="6FDE2B78" w14:textId="76D3DDBE">
      <w:r>
        <w:t xml:space="preserve">Shephard, M. E. 1993. Structure and Composition of a Forested Beach Ridge </w:t>
      </w:r>
      <w:proofErr w:type="spellStart"/>
      <w:r>
        <w:t>Chronosequence</w:t>
      </w:r>
      <w:proofErr w:type="spellEnd"/>
      <w:r>
        <w:t xml:space="preserve"> on the Yakutat Foreland, Alaska. Proceedings of the Third Glacier Bay Science Symposium. Dr. Engstrom (ed.), National Park Service, Alaska, 1993. p. 129-136.</w:t>
      </w:r>
    </w:p>
    <w:p w:rsidR="008A1156" w:rsidP="008A1156" w:rsidRDefault="008A1156" w14:paraId="39369434" w14:textId="77777777"/>
    <w:p w:rsidR="008A1156" w:rsidP="008A1156" w:rsidRDefault="008A1156" w14:paraId="7DE0613C" w14:textId="77777777">
      <w:r>
        <w:t>Shephard, M.E. 1995. Plant community ecology and classification of the Yakutat Foreland, Alaska. Technical Report R10-TP-56. Juneau, AK: USDA Forest Service, Alaska Region. 206 p.</w:t>
      </w:r>
    </w:p>
    <w:p w:rsidRPr="00A43E41" w:rsidR="004D5F12" w:rsidP="008A1156" w:rsidRDefault="004D5F12" w14:paraId="23FF2C8A" w14:textId="77777777"/>
    <w:sectPr w:rsidRPr="00A43E41" w:rsidR="004D5F12" w:rsidSect="00FE41CA">
      <w:headerReference w:type="default" r:id="rId8"/>
      <w:footerReference w:type="default" r:id="rId9"/>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7C28" w:rsidRDefault="00467C28" w14:paraId="5FCF617C" w14:textId="77777777">
      <w:r>
        <w:separator/>
      </w:r>
    </w:p>
  </w:endnote>
  <w:endnote w:type="continuationSeparator" w:id="0">
    <w:p w:rsidR="00467C28" w:rsidRDefault="00467C28" w14:paraId="54B9C57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2BFD" w:rsidP="008A1156" w:rsidRDefault="00772BFD" w14:paraId="7ABFC5C2"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7C28" w:rsidRDefault="00467C28" w14:paraId="4C880C1D" w14:textId="77777777">
      <w:r>
        <w:separator/>
      </w:r>
    </w:p>
  </w:footnote>
  <w:footnote w:type="continuationSeparator" w:id="0">
    <w:p w:rsidR="00467C28" w:rsidRDefault="00467C28" w14:paraId="7790E04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2BFD" w:rsidP="008A1156" w:rsidRDefault="00772BFD" w14:paraId="159E465E"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1336653">
    <w:abstractNumId w:val="0"/>
  </w:num>
  <w:num w:numId="2" w16cid:durableId="17074105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7"/>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B77E39"/>
    <w:rPr>
      <w:rFonts w:ascii="Segoe UI" w:hAnsi="Segoe UI" w:cs="Segoe UI"/>
      <w:sz w:val="18"/>
      <w:szCs w:val="18"/>
    </w:rPr>
  </w:style>
  <w:style w:type="character" w:styleId="BalloonTextChar" w:customStyle="1">
    <w:name w:val="Balloon Text Char"/>
    <w:link w:val="BalloonText"/>
    <w:uiPriority w:val="99"/>
    <w:semiHidden/>
    <w:rsid w:val="00B77E39"/>
    <w:rPr>
      <w:rFonts w:ascii="Segoe UI" w:hAnsi="Segoe UI" w:cs="Segoe UI"/>
      <w:sz w:val="18"/>
      <w:szCs w:val="18"/>
    </w:rPr>
  </w:style>
  <w:style w:type="character" w:styleId="CommentReference">
    <w:name w:val="annotation reference"/>
    <w:basedOn w:val="DefaultParagraphFont"/>
    <w:uiPriority w:val="99"/>
    <w:semiHidden/>
    <w:unhideWhenUsed/>
    <w:rsid w:val="00D52C43"/>
    <w:rPr>
      <w:sz w:val="16"/>
      <w:szCs w:val="16"/>
    </w:rPr>
  </w:style>
  <w:style w:type="paragraph" w:styleId="CommentText">
    <w:name w:val="annotation text"/>
    <w:basedOn w:val="Normal"/>
    <w:link w:val="CommentTextChar"/>
    <w:uiPriority w:val="99"/>
    <w:semiHidden/>
    <w:unhideWhenUsed/>
    <w:rsid w:val="00D52C43"/>
    <w:rPr>
      <w:sz w:val="20"/>
      <w:szCs w:val="20"/>
    </w:rPr>
  </w:style>
  <w:style w:type="character" w:styleId="CommentTextChar" w:customStyle="1">
    <w:name w:val="Comment Text Char"/>
    <w:basedOn w:val="DefaultParagraphFont"/>
    <w:link w:val="CommentText"/>
    <w:uiPriority w:val="99"/>
    <w:semiHidden/>
    <w:rsid w:val="00D52C43"/>
  </w:style>
  <w:style w:type="paragraph" w:styleId="CommentSubject">
    <w:name w:val="annotation subject"/>
    <w:basedOn w:val="CommentText"/>
    <w:next w:val="CommentText"/>
    <w:link w:val="CommentSubjectChar"/>
    <w:uiPriority w:val="99"/>
    <w:semiHidden/>
    <w:unhideWhenUsed/>
    <w:rsid w:val="00D52C43"/>
    <w:rPr>
      <w:b/>
      <w:bCs/>
    </w:rPr>
  </w:style>
  <w:style w:type="character" w:styleId="CommentSubjectChar" w:customStyle="1">
    <w:name w:val="Comment Subject Char"/>
    <w:basedOn w:val="CommentTextChar"/>
    <w:link w:val="CommentSubject"/>
    <w:uiPriority w:val="99"/>
    <w:semiHidden/>
    <w:rsid w:val="00D52C43"/>
    <w:rPr>
      <w:b/>
      <w:bCs/>
    </w:rPr>
  </w:style>
  <w:style w:type="paragraph" w:styleId="ListParagraph">
    <w:name w:val="List Paragraph"/>
    <w:basedOn w:val="Normal"/>
    <w:uiPriority w:val="34"/>
    <w:qFormat/>
    <w:rsid w:val="007769C9"/>
    <w:pPr>
      <w:ind w:left="720"/>
    </w:pPr>
    <w:rPr>
      <w:rFonts w:ascii="Calibri" w:hAnsi="Calibri" w:eastAsia="Calibri"/>
      <w:sz w:val="22"/>
      <w:szCs w:val="22"/>
    </w:rPr>
  </w:style>
  <w:style w:type="table" w:styleId="TableGrid">
    <w:name w:val="Table Grid"/>
    <w:basedOn w:val="TableNormal"/>
    <w:uiPriority w:val="59"/>
    <w:rsid w:val="00CC6B1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rpsLiteratureCitedChar" w:customStyle="1">
    <w:name w:val="nrps Literature Cited Char"/>
    <w:basedOn w:val="DefaultParagraphFont"/>
    <w:link w:val="nrpsLiteratureCited"/>
    <w:locked/>
    <w:rsid w:val="007D0360"/>
    <w:rPr>
      <w:sz w:val="24"/>
      <w:szCs w:val="24"/>
    </w:rPr>
  </w:style>
  <w:style w:type="paragraph" w:styleId="nrpsLiteratureCited" w:customStyle="1">
    <w:name w:val="nrps Literature Cited"/>
    <w:link w:val="nrpsLiteratureCitedChar"/>
    <w:qFormat/>
    <w:rsid w:val="007D0360"/>
    <w:pPr>
      <w:spacing w:after="240"/>
      <w:ind w:left="360" w:hanging="36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35963">
      <w:bodyDiv w:val="1"/>
      <w:marLeft w:val="0"/>
      <w:marRight w:val="0"/>
      <w:marTop w:val="0"/>
      <w:marBottom w:val="0"/>
      <w:divBdr>
        <w:top w:val="none" w:sz="0" w:space="0" w:color="auto"/>
        <w:left w:val="none" w:sz="0" w:space="0" w:color="auto"/>
        <w:bottom w:val="none" w:sz="0" w:space="0" w:color="auto"/>
        <w:right w:val="none" w:sz="0" w:space="0" w:color="auto"/>
      </w:divBdr>
    </w:div>
    <w:div w:id="431320450">
      <w:bodyDiv w:val="1"/>
      <w:marLeft w:val="0"/>
      <w:marRight w:val="0"/>
      <w:marTop w:val="0"/>
      <w:marBottom w:val="0"/>
      <w:divBdr>
        <w:top w:val="none" w:sz="0" w:space="0" w:color="auto"/>
        <w:left w:val="none" w:sz="0" w:space="0" w:color="auto"/>
        <w:bottom w:val="none" w:sz="0" w:space="0" w:color="auto"/>
        <w:right w:val="none" w:sz="0" w:space="0" w:color="auto"/>
      </w:divBdr>
    </w:div>
    <w:div w:id="721756435">
      <w:bodyDiv w:val="1"/>
      <w:marLeft w:val="0"/>
      <w:marRight w:val="0"/>
      <w:marTop w:val="0"/>
      <w:marBottom w:val="0"/>
      <w:divBdr>
        <w:top w:val="none" w:sz="0" w:space="0" w:color="auto"/>
        <w:left w:val="none" w:sz="0" w:space="0" w:color="auto"/>
        <w:bottom w:val="none" w:sz="0" w:space="0" w:color="auto"/>
        <w:right w:val="none" w:sz="0" w:space="0" w:color="auto"/>
      </w:divBdr>
    </w:div>
    <w:div w:id="783693558">
      <w:bodyDiv w:val="1"/>
      <w:marLeft w:val="0"/>
      <w:marRight w:val="0"/>
      <w:marTop w:val="0"/>
      <w:marBottom w:val="0"/>
      <w:divBdr>
        <w:top w:val="none" w:sz="0" w:space="0" w:color="auto"/>
        <w:left w:val="none" w:sz="0" w:space="0" w:color="auto"/>
        <w:bottom w:val="none" w:sz="0" w:space="0" w:color="auto"/>
        <w:right w:val="none" w:sz="0" w:space="0" w:color="auto"/>
      </w:divBdr>
    </w:div>
    <w:div w:id="1059284661">
      <w:bodyDiv w:val="1"/>
      <w:marLeft w:val="0"/>
      <w:marRight w:val="0"/>
      <w:marTop w:val="0"/>
      <w:marBottom w:val="0"/>
      <w:divBdr>
        <w:top w:val="none" w:sz="0" w:space="0" w:color="auto"/>
        <w:left w:val="none" w:sz="0" w:space="0" w:color="auto"/>
        <w:bottom w:val="none" w:sz="0" w:space="0" w:color="auto"/>
        <w:right w:val="none" w:sz="0" w:space="0" w:color="auto"/>
      </w:divBdr>
    </w:div>
    <w:div w:id="1463114772">
      <w:bodyDiv w:val="1"/>
      <w:marLeft w:val="0"/>
      <w:marRight w:val="0"/>
      <w:marTop w:val="0"/>
      <w:marBottom w:val="0"/>
      <w:divBdr>
        <w:top w:val="none" w:sz="0" w:space="0" w:color="auto"/>
        <w:left w:val="none" w:sz="0" w:space="0" w:color="auto"/>
        <w:bottom w:val="none" w:sz="0" w:space="0" w:color="auto"/>
        <w:right w:val="none" w:sz="0" w:space="0" w:color="auto"/>
      </w:divBdr>
    </w:div>
    <w:div w:id="1717074174">
      <w:bodyDiv w:val="1"/>
      <w:marLeft w:val="0"/>
      <w:marRight w:val="0"/>
      <w:marTop w:val="0"/>
      <w:marBottom w:val="0"/>
      <w:divBdr>
        <w:top w:val="none" w:sz="0" w:space="0" w:color="auto"/>
        <w:left w:val="none" w:sz="0" w:space="0" w:color="auto"/>
        <w:bottom w:val="none" w:sz="0" w:space="0" w:color="auto"/>
        <w:right w:val="none" w:sz="0" w:space="0" w:color="auto"/>
      </w:divBdr>
    </w:div>
    <w:div w:id="184582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49CFD-444C-49F2-8803-69985B7F0A1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19</revision>
  <lastPrinted>1900-01-01T09:00:00.0000000Z</lastPrinted>
  <dcterms:created xsi:type="dcterms:W3CDTF">2022-08-17T19:35:00.0000000Z</dcterms:created>
  <dcterms:modified xsi:type="dcterms:W3CDTF">2024-09-27T20:00:12.8845262Z</dcterms:modified>
</coreProperties>
</file>