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D00" w:rsidP="00C36D00" w:rsidRDefault="00C36D00" w14:paraId="345FE75A" w14:textId="23E90CC3">
      <w:pPr>
        <w:pStyle w:val="BpSTitle"/>
      </w:pPr>
      <w:r>
        <w:t>16481</w:t>
      </w:r>
    </w:p>
    <w:p w:rsidR="00C36D00" w:rsidP="00C36D00" w:rsidRDefault="00997203" w14:paraId="5E3B4727" w14:textId="4E142383">
      <w:pPr>
        <w:pStyle w:val="BpSTitle"/>
      </w:pPr>
      <w:r w:rsidRPr="00997203">
        <w:t>Alaskan Pacific Mountain Hemlock Forest and Subalpine Woodland</w:t>
      </w:r>
      <w:r>
        <w:t xml:space="preserve"> </w:t>
      </w:r>
      <w:r w:rsidR="00C36D00">
        <w:t>- Northern</w:t>
      </w:r>
    </w:p>
    <w:p w:rsidR="00C36D00" w:rsidP="00C36D00" w:rsidRDefault="00C36D00" w14:paraId="23258CBE" w14:textId="77777777">
      <w:r>
        <w:t>BpS Model/Description Version: Nov. 2024</w:t>
      </w:r>
      <w:r>
        <w:tab/>
      </w:r>
      <w:r>
        <w:tab/>
      </w:r>
      <w:r>
        <w:tab/>
      </w:r>
      <w:r>
        <w:tab/>
      </w:r>
      <w:r>
        <w:tab/>
      </w:r>
      <w:r>
        <w:tab/>
      </w:r>
      <w:r>
        <w:tab/>
      </w:r>
      <w:r>
        <w:tab/>
      </w:r>
    </w:p>
    <w:p w:rsidR="00C36D00" w:rsidP="00C36D00" w:rsidRDefault="00C36D00" w14:paraId="72952C3D" w14:textId="77777777"/>
    <w:p w:rsidR="00997203" w:rsidP="00C36D00" w:rsidRDefault="00997203" w14:paraId="157417CD" w14:textId="01ACBF69">
      <w:pPr>
        <w:pStyle w:val="InfoPara"/>
        <w:rPr>
          <w:b w:val="0"/>
          <w:bCs/>
        </w:rPr>
      </w:pPr>
      <w:r>
        <w:t xml:space="preserve">Reviewer: </w:t>
      </w:r>
      <w:r w:rsidRPr="00B80435" w:rsidR="000722B3">
        <w:rPr>
          <w:b w:val="0"/>
          <w:bCs/>
        </w:rPr>
        <w:t>Beth Schulz,</w:t>
      </w:r>
      <w:r w:rsidR="000722B3">
        <w:t xml:space="preserve"> </w:t>
      </w:r>
      <w:r>
        <w:rPr>
          <w:b w:val="0"/>
          <w:bCs/>
        </w:rPr>
        <w:t>Kristen Zouhar</w:t>
      </w:r>
    </w:p>
    <w:p w:rsidR="00C36D00" w:rsidP="00C36D00" w:rsidRDefault="00C36D00" w14:paraId="7F898ABF" w14:textId="744851B9">
      <w:pPr>
        <w:pStyle w:val="InfoPara"/>
      </w:pPr>
      <w:r>
        <w:t>Vegetation Type</w:t>
      </w:r>
    </w:p>
    <w:p w:rsidR="00C36D00" w:rsidP="00C36D00" w:rsidRDefault="00C36D00" w14:paraId="5A9CBAFE" w14:textId="77777777">
      <w:r>
        <w:t>Forest and Woodland</w:t>
      </w:r>
    </w:p>
    <w:p w:rsidR="00C36D00" w:rsidP="00C36D00" w:rsidRDefault="00C36D00" w14:paraId="49BE9AFC" w14:textId="77777777">
      <w:pPr>
        <w:pStyle w:val="InfoPara"/>
      </w:pPr>
      <w:r w:rsidR="4D62358F">
        <w:rPr/>
        <w:t>Map Zones</w:t>
      </w:r>
    </w:p>
    <w:p w:rsidR="4D62358F" w:rsidP="4D62358F" w:rsidRDefault="4D62358F" w14:paraId="41B943D9" w14:textId="480D64FD">
      <w:pPr>
        <w:pStyle w:val="Normal"/>
      </w:pPr>
      <w:r w:rsidR="4D62358F">
        <w:rPr/>
        <w:t>75, 77</w:t>
      </w:r>
    </w:p>
    <w:p w:rsidR="00C36D00" w:rsidP="00C36D00" w:rsidRDefault="00C36D00" w14:paraId="01FAD39A" w14:textId="77777777">
      <w:pPr>
        <w:pStyle w:val="InfoPara"/>
      </w:pPr>
      <w:r>
        <w:t>Model Splits or Lumps</w:t>
      </w:r>
    </w:p>
    <w:p w:rsidR="00C36D00" w:rsidP="742C8D58" w:rsidRDefault="0068506A" w14:paraId="0E9463B6" w14:textId="7A99EA1B">
      <w:pPr>
        <w:pStyle w:val="Normal"/>
      </w:pPr>
      <w:bookmarkStart w:name="_Hlk72751279" w:id="0"/>
      <w:r w:rsidR="742C8D58">
        <w:rPr/>
        <w:t xml:space="preserve">Alaskan Pacific Mountain Hemlock Forest and Subalpine Woodland was split into northern and southern variants to model differences in fire regimes. </w:t>
      </w:r>
      <w:bookmarkEnd w:id="0"/>
      <w:r w:rsidRPr="742C8D58" w:rsidR="742C8D58">
        <w:rPr>
          <w:rFonts w:ascii="Times New Roman" w:hAnsi="Times New Roman" w:eastAsia="Times New Roman" w:cs="Times New Roman"/>
          <w:noProof w:val="0"/>
          <w:sz w:val="24"/>
          <w:szCs w:val="24"/>
          <w:lang w:val="en-US"/>
        </w:rPr>
        <w:t xml:space="preserve">For mapping </w:t>
      </w:r>
      <w:proofErr w:type="spellStart"/>
      <w:r w:rsidRPr="742C8D58" w:rsidR="742C8D58">
        <w:rPr>
          <w:rFonts w:ascii="Times New Roman" w:hAnsi="Times New Roman" w:eastAsia="Times New Roman" w:cs="Times New Roman"/>
          <w:noProof w:val="0"/>
          <w:sz w:val="24"/>
          <w:szCs w:val="24"/>
          <w:lang w:val="en-US"/>
        </w:rPr>
        <w:t>BpS</w:t>
      </w:r>
      <w:proofErr w:type="spellEnd"/>
      <w:r w:rsidRPr="742C8D58" w:rsidR="742C8D58">
        <w:rPr>
          <w:rFonts w:ascii="Times New Roman" w:hAnsi="Times New Roman" w:eastAsia="Times New Roman" w:cs="Times New Roman"/>
          <w:noProof w:val="0"/>
          <w:sz w:val="24"/>
          <w:szCs w:val="24"/>
          <w:lang w:val="en-US"/>
        </w:rPr>
        <w:t xml:space="preserve"> 16481 should apply to the range of this </w:t>
      </w:r>
      <w:proofErr w:type="spellStart"/>
      <w:r w:rsidRPr="742C8D58" w:rsidR="742C8D58">
        <w:rPr>
          <w:rFonts w:ascii="Times New Roman" w:hAnsi="Times New Roman" w:eastAsia="Times New Roman" w:cs="Times New Roman"/>
          <w:noProof w:val="0"/>
          <w:sz w:val="24"/>
          <w:szCs w:val="24"/>
          <w:lang w:val="en-US"/>
        </w:rPr>
        <w:t>BpS</w:t>
      </w:r>
      <w:proofErr w:type="spellEnd"/>
      <w:r w:rsidRPr="742C8D58" w:rsidR="742C8D58">
        <w:rPr>
          <w:rFonts w:ascii="Times New Roman" w:hAnsi="Times New Roman" w:eastAsia="Times New Roman" w:cs="Times New Roman"/>
          <w:noProof w:val="0"/>
          <w:sz w:val="24"/>
          <w:szCs w:val="24"/>
          <w:lang w:val="en-US"/>
        </w:rPr>
        <w:t xml:space="preserve"> excluding map zone 78.</w:t>
      </w:r>
    </w:p>
    <w:p w:rsidR="00C36D00" w:rsidP="00C36D00" w:rsidRDefault="00C36D00" w14:paraId="6DC1E966" w14:textId="77777777">
      <w:pPr>
        <w:pStyle w:val="InfoPara"/>
      </w:pPr>
      <w:r>
        <w:t>Geographic Range</w:t>
      </w:r>
    </w:p>
    <w:p w:rsidR="00C36D00" w:rsidP="00C36D00" w:rsidRDefault="00A06D4D" w14:paraId="4323EC4F" w14:textId="25C1A37A">
      <w:r>
        <w:t xml:space="preserve">This </w:t>
      </w:r>
      <w:r w:rsidR="00BF6B40">
        <w:t>Biophysical Setting (</w:t>
      </w:r>
      <w:proofErr w:type="spellStart"/>
      <w:r w:rsidR="00BF6B40">
        <w:t>BpS</w:t>
      </w:r>
      <w:proofErr w:type="spellEnd"/>
      <w:r w:rsidR="00BF6B40">
        <w:t>)</w:t>
      </w:r>
      <w:r>
        <w:t xml:space="preserve"> occurs primarily at the elevational limit of tree growth in the mountain ranges along the subpolar rainforest region of the Gulf Coast of Alaska, including the Kenai, Chugach, St. Elias, Fairweather, and Coast mountains (</w:t>
      </w:r>
      <w:proofErr w:type="spellStart"/>
      <w:r>
        <w:t>Alaback</w:t>
      </w:r>
      <w:proofErr w:type="spellEnd"/>
      <w:r>
        <w:t xml:space="preserve"> 1991</w:t>
      </w:r>
      <w:r w:rsidR="002B2D79">
        <w:t>;</w:t>
      </w:r>
      <w:r>
        <w:t xml:space="preserve"> </w:t>
      </w:r>
      <w:proofErr w:type="spellStart"/>
      <w:r w:rsidR="007058CE">
        <w:t>Alaback</w:t>
      </w:r>
      <w:proofErr w:type="spellEnd"/>
      <w:r w:rsidR="007058CE">
        <w:t xml:space="preserve"> </w:t>
      </w:r>
      <w:r>
        <w:t xml:space="preserve">1995). It occurs primarily in the maritime region, but also occurs in the sub-boreal transition between coastal and boreal forests, on the inland side of the Kenai and Chugach mountains. It extends along the Gulf Coast of Alaska from Kenai Fjords to Yakutat. </w:t>
      </w:r>
      <w:bookmarkStart w:name="_Hlk84701970" w:id="1"/>
      <w:r w:rsidR="007666B4">
        <w:t xml:space="preserve">The Southeast </w:t>
      </w:r>
      <w:r>
        <w:t xml:space="preserve">BpS model </w:t>
      </w:r>
      <w:r w:rsidR="007666B4">
        <w:t xml:space="preserve">variant of this system occurs from around Yakutat </w:t>
      </w:r>
      <w:r w:rsidR="00997203">
        <w:t xml:space="preserve">Bay </w:t>
      </w:r>
      <w:r w:rsidR="007666B4">
        <w:t>south through southeastern Alaska.</w:t>
      </w:r>
      <w:bookmarkEnd w:id="1"/>
    </w:p>
    <w:p w:rsidR="00C36D00" w:rsidP="00C36D00" w:rsidRDefault="00C36D00" w14:paraId="542D6F16" w14:textId="77777777">
      <w:pPr>
        <w:pStyle w:val="InfoPara"/>
      </w:pPr>
      <w:r>
        <w:t>Biophysical Site Description</w:t>
      </w:r>
    </w:p>
    <w:p w:rsidR="00C36D00" w:rsidP="00C36D00" w:rsidRDefault="00A06D4D" w14:paraId="6E0B7768" w14:textId="727F405A">
      <w:r>
        <w:t xml:space="preserve">This </w:t>
      </w:r>
      <w:proofErr w:type="spellStart"/>
      <w:r w:rsidR="00FA1FCA">
        <w:t>BpS</w:t>
      </w:r>
      <w:proofErr w:type="spellEnd"/>
      <w:r>
        <w:t xml:space="preserve"> occurs on lower and upper mountain </w:t>
      </w:r>
      <w:proofErr w:type="spellStart"/>
      <w:r>
        <w:t>sideslopes</w:t>
      </w:r>
      <w:proofErr w:type="spellEnd"/>
      <w:r>
        <w:t xml:space="preserve">, shoulders, benches, and bedrock outcrops at mid-elevations up to </w:t>
      </w:r>
      <w:proofErr w:type="spellStart"/>
      <w:r>
        <w:t>treeline</w:t>
      </w:r>
      <w:proofErr w:type="spellEnd"/>
      <w:r>
        <w:t xml:space="preserve">. Soils are typically poorly to well-drained, shallow and are derived from glacial and colluvial deposits, as well as residual bedrock. Within the Kenai, Chugach, and St. Elias mountains, the elevation range is from </w:t>
      </w:r>
      <w:r w:rsidR="00C36D00">
        <w:t>0 to 1900 ft. On the Chugach National Forest Mt. Hemlock-Sitka Spruce associations are found at elevations up to 1200 feet and Mt. Hemlock associations are found several hundred feet higher (</w:t>
      </w:r>
      <w:proofErr w:type="spellStart"/>
      <w:r w:rsidR="00C36D00">
        <w:t>DeVelice</w:t>
      </w:r>
      <w:proofErr w:type="spellEnd"/>
      <w:r w:rsidR="00C36D00">
        <w:t xml:space="preserve"> 1999). </w:t>
      </w:r>
      <w:r w:rsidR="0069776A">
        <w:t xml:space="preserve">In southeastern Alaska, the elevation range is 980 to 3280 ft. The lower and upper elevational limits of this system decrease from south to north and from east to west. </w:t>
      </w:r>
      <w:r w:rsidR="00997203">
        <w:t>This BpS</w:t>
      </w:r>
      <w:r w:rsidR="00C36D00">
        <w:t xml:space="preserve"> is common on north-facing slopes</w:t>
      </w:r>
      <w:r>
        <w:t xml:space="preserve"> with late lying snow</w:t>
      </w:r>
      <w:r w:rsidR="00C36D00">
        <w:t>, and also occurs on east and west aspects. This system is uncommon on south-facing slopes</w:t>
      </w:r>
      <w:r>
        <w:t>.</w:t>
      </w:r>
    </w:p>
    <w:p w:rsidR="00C36D00" w:rsidP="00C36D00" w:rsidRDefault="00C36D00" w14:paraId="48F0B782" w14:textId="77777777">
      <w:pPr>
        <w:pStyle w:val="InfoPara"/>
      </w:pPr>
      <w:r>
        <w:t>Vegetation Description</w:t>
      </w:r>
    </w:p>
    <w:p w:rsidR="0069776A" w:rsidP="0069776A" w:rsidRDefault="0069776A" w14:paraId="70A459ED" w14:textId="5B37C2E2">
      <w:r>
        <w:rPr>
          <w:i/>
        </w:rPr>
        <w:t xml:space="preserve">Tsuga </w:t>
      </w:r>
      <w:proofErr w:type="spellStart"/>
      <w:r>
        <w:rPr>
          <w:i/>
        </w:rPr>
        <w:t>mertensiana</w:t>
      </w:r>
      <w:proofErr w:type="spellEnd"/>
      <w:r>
        <w:t xml:space="preserve"> is the dominant conifer with at least 15% cover, and often grows with a stunted growth form (krummholz), but associated canopy trees vary by region. Mature </w:t>
      </w:r>
      <w:r>
        <w:rPr>
          <w:i/>
        </w:rPr>
        <w:t xml:space="preserve">Tsuga </w:t>
      </w:r>
      <w:proofErr w:type="spellStart"/>
      <w:r>
        <w:rPr>
          <w:i/>
        </w:rPr>
        <w:t>mertensiana</w:t>
      </w:r>
      <w:proofErr w:type="spellEnd"/>
      <w:r>
        <w:t xml:space="preserve"> trees are typically 18 to 25 m tall with </w:t>
      </w:r>
      <w:proofErr w:type="spellStart"/>
      <w:r>
        <w:t>dbh</w:t>
      </w:r>
      <w:proofErr w:type="spellEnd"/>
      <w:r>
        <w:t xml:space="preserve"> ranging from 38 to 50 cm (</w:t>
      </w:r>
      <w:proofErr w:type="spellStart"/>
      <w:r>
        <w:t>Viereck</w:t>
      </w:r>
      <w:proofErr w:type="spellEnd"/>
      <w:r>
        <w:t xml:space="preserve"> et al. 1992). </w:t>
      </w:r>
      <w:proofErr w:type="spellStart"/>
      <w:r>
        <w:rPr>
          <w:i/>
        </w:rPr>
        <w:t>Picea</w:t>
      </w:r>
      <w:proofErr w:type="spellEnd"/>
      <w:r>
        <w:rPr>
          <w:i/>
        </w:rPr>
        <w:t xml:space="preserve"> </w:t>
      </w:r>
      <w:proofErr w:type="spellStart"/>
      <w:r>
        <w:rPr>
          <w:i/>
        </w:rPr>
        <w:t>sitchensis</w:t>
      </w:r>
      <w:proofErr w:type="spellEnd"/>
      <w:r>
        <w:t xml:space="preserve"> or </w:t>
      </w:r>
      <w:r>
        <w:rPr>
          <w:i/>
        </w:rPr>
        <w:t>Tsuga heterophylla</w:t>
      </w:r>
      <w:r>
        <w:t xml:space="preserve"> may be codominant on sites along the central Gulf Coast (Prince William Sound) but are less abundant than </w:t>
      </w:r>
      <w:r>
        <w:rPr>
          <w:i/>
        </w:rPr>
        <w:t xml:space="preserve">Tsuga </w:t>
      </w:r>
      <w:proofErr w:type="spellStart"/>
      <w:r>
        <w:rPr>
          <w:i/>
        </w:rPr>
        <w:t>mertensiana</w:t>
      </w:r>
      <w:proofErr w:type="spellEnd"/>
      <w:r>
        <w:t xml:space="preserve">. </w:t>
      </w:r>
      <w:proofErr w:type="spellStart"/>
      <w:r>
        <w:rPr>
          <w:i/>
          <w:iCs/>
        </w:rPr>
        <w:t>Picea</w:t>
      </w:r>
      <w:proofErr w:type="spellEnd"/>
      <w:r>
        <w:rPr>
          <w:i/>
          <w:iCs/>
        </w:rPr>
        <w:t xml:space="preserve"> </w:t>
      </w:r>
      <w:proofErr w:type="spellStart"/>
      <w:r>
        <w:rPr>
          <w:i/>
          <w:iCs/>
        </w:rPr>
        <w:t>sitchensis</w:t>
      </w:r>
      <w:proofErr w:type="spellEnd"/>
      <w:r>
        <w:t xml:space="preserve"> is </w:t>
      </w:r>
      <w:r>
        <w:t xml:space="preserve">commonly found on steep slopes and both </w:t>
      </w:r>
      <w:proofErr w:type="spellStart"/>
      <w:r>
        <w:rPr>
          <w:i/>
          <w:iCs/>
        </w:rPr>
        <w:t>Picea</w:t>
      </w:r>
      <w:proofErr w:type="spellEnd"/>
      <w:r>
        <w:rPr>
          <w:i/>
          <w:iCs/>
        </w:rPr>
        <w:t xml:space="preserve"> </w:t>
      </w:r>
      <w:proofErr w:type="spellStart"/>
      <w:r>
        <w:rPr>
          <w:i/>
          <w:iCs/>
        </w:rPr>
        <w:t>sitchensis</w:t>
      </w:r>
      <w:proofErr w:type="spellEnd"/>
      <w:r>
        <w:t xml:space="preserve"> and </w:t>
      </w:r>
      <w:r>
        <w:rPr>
          <w:i/>
          <w:iCs/>
        </w:rPr>
        <w:t>Thuja plicata</w:t>
      </w:r>
      <w:r>
        <w:t xml:space="preserve"> are occasionally present near the coast. </w:t>
      </w:r>
      <w:r>
        <w:rPr>
          <w:i/>
          <w:iCs/>
        </w:rPr>
        <w:t>Tsuga heterophylla</w:t>
      </w:r>
      <w:r>
        <w:t xml:space="preserve"> often occurs at lower elevations in this system. </w:t>
      </w:r>
      <w:proofErr w:type="spellStart"/>
      <w:r>
        <w:rPr>
          <w:i/>
        </w:rPr>
        <w:t>Callitropsis</w:t>
      </w:r>
      <w:proofErr w:type="spellEnd"/>
      <w:r>
        <w:rPr>
          <w:i/>
        </w:rPr>
        <w:t xml:space="preserve"> </w:t>
      </w:r>
      <w:proofErr w:type="spellStart"/>
      <w:r>
        <w:rPr>
          <w:i/>
        </w:rPr>
        <w:t>nootkatensis</w:t>
      </w:r>
      <w:proofErr w:type="spellEnd"/>
      <w:r>
        <w:rPr>
          <w:i/>
        </w:rPr>
        <w:t xml:space="preserve"> (= </w:t>
      </w:r>
      <w:proofErr w:type="spellStart"/>
      <w:r>
        <w:rPr>
          <w:i/>
        </w:rPr>
        <w:t>Chamaecyparis</w:t>
      </w:r>
      <w:proofErr w:type="spellEnd"/>
      <w:r>
        <w:rPr>
          <w:i/>
        </w:rPr>
        <w:t xml:space="preserve"> </w:t>
      </w:r>
      <w:proofErr w:type="spellStart"/>
      <w:r>
        <w:rPr>
          <w:i/>
        </w:rPr>
        <w:t>nootkatensis</w:t>
      </w:r>
      <w:proofErr w:type="spellEnd"/>
      <w:r>
        <w:rPr>
          <w:i/>
        </w:rPr>
        <w:t>)</w:t>
      </w:r>
      <w:r>
        <w:t xml:space="preserve"> may be present in the overstory in isolated locations in Prince William Sound.</w:t>
      </w:r>
      <w:r>
        <w:rPr>
          <w:i/>
          <w:iCs/>
        </w:rPr>
        <w:t xml:space="preserve"> </w:t>
      </w:r>
      <w:r>
        <w:t xml:space="preserve">In the sub-boreal region, </w:t>
      </w:r>
      <w:proofErr w:type="spellStart"/>
      <w:r>
        <w:rPr>
          <w:i/>
        </w:rPr>
        <w:t>Picea</w:t>
      </w:r>
      <w:proofErr w:type="spellEnd"/>
      <w:r>
        <w:rPr>
          <w:i/>
        </w:rPr>
        <w:t xml:space="preserve"> glauca </w:t>
      </w:r>
      <w:r>
        <w:rPr>
          <w:iCs/>
        </w:rPr>
        <w:t>or</w:t>
      </w:r>
      <w:r>
        <w:rPr>
          <w:i/>
        </w:rPr>
        <w:t xml:space="preserve"> </w:t>
      </w:r>
      <w:proofErr w:type="spellStart"/>
      <w:r>
        <w:rPr>
          <w:i/>
        </w:rPr>
        <w:t>Picea</w:t>
      </w:r>
      <w:proofErr w:type="spellEnd"/>
      <w:r>
        <w:rPr>
          <w:i/>
        </w:rPr>
        <w:t xml:space="preserve"> x </w:t>
      </w:r>
      <w:proofErr w:type="spellStart"/>
      <w:r>
        <w:rPr>
          <w:i/>
        </w:rPr>
        <w:t>lutzii</w:t>
      </w:r>
      <w:proofErr w:type="spellEnd"/>
      <w:r>
        <w:rPr>
          <w:i/>
        </w:rPr>
        <w:t xml:space="preserve"> </w:t>
      </w:r>
      <w:r>
        <w:rPr>
          <w:iCs/>
        </w:rPr>
        <w:t>may be present on the inland (non-maritime) portion of the Kenai and Chugach Mountains, but have less than 15% canopy cover</w:t>
      </w:r>
      <w:r>
        <w:t xml:space="preserve">. </w:t>
      </w:r>
      <w:r>
        <w:rPr>
          <w:i/>
          <w:iCs/>
        </w:rPr>
        <w:t xml:space="preserve">Betula </w:t>
      </w:r>
      <w:proofErr w:type="spellStart"/>
      <w:r>
        <w:rPr>
          <w:i/>
          <w:iCs/>
        </w:rPr>
        <w:t>papyrifera</w:t>
      </w:r>
      <w:proofErr w:type="spellEnd"/>
      <w:r>
        <w:t xml:space="preserve"> </w:t>
      </w:r>
      <w:r w:rsidRPr="006F43E8" w:rsidR="00FC6F15">
        <w:rPr>
          <w:i/>
          <w:iCs/>
        </w:rPr>
        <w:t>var</w:t>
      </w:r>
      <w:r w:rsidRPr="006F43E8" w:rsidR="000722B3">
        <w:rPr>
          <w:i/>
          <w:iCs/>
        </w:rPr>
        <w:t>.</w:t>
      </w:r>
      <w:r w:rsidR="00FC6F15">
        <w:t xml:space="preserve"> </w:t>
      </w:r>
      <w:proofErr w:type="spellStart"/>
      <w:r w:rsidRPr="00B80435" w:rsidR="00FC6F15">
        <w:rPr>
          <w:i/>
          <w:iCs/>
        </w:rPr>
        <w:t>kenaica</w:t>
      </w:r>
      <w:proofErr w:type="spellEnd"/>
      <w:r w:rsidR="00FC6F15">
        <w:t xml:space="preserve"> </w:t>
      </w:r>
      <w:r>
        <w:t xml:space="preserve">may be common in early seral stages in inland sites. Common shrubs include </w:t>
      </w:r>
      <w:r>
        <w:rPr>
          <w:i/>
        </w:rPr>
        <w:t xml:space="preserve">Alnus </w:t>
      </w:r>
      <w:proofErr w:type="spellStart"/>
      <w:r>
        <w:rPr>
          <w:i/>
        </w:rPr>
        <w:t>viridis</w:t>
      </w:r>
      <w:proofErr w:type="spellEnd"/>
      <w:r>
        <w:rPr>
          <w:i/>
        </w:rPr>
        <w:t xml:space="preserve"> </w:t>
      </w:r>
      <w:r w:rsidRPr="0032303B">
        <w:rPr>
          <w:iCs/>
        </w:rPr>
        <w:t>ssp</w:t>
      </w:r>
      <w:r>
        <w:rPr>
          <w:i/>
        </w:rPr>
        <w:t xml:space="preserve">. </w:t>
      </w:r>
      <w:proofErr w:type="spellStart"/>
      <w:r>
        <w:rPr>
          <w:i/>
        </w:rPr>
        <w:t>sinuata</w:t>
      </w:r>
      <w:proofErr w:type="spellEnd"/>
      <w:r>
        <w:rPr>
          <w:i/>
        </w:rPr>
        <w:t xml:space="preserve">, Vaccinium </w:t>
      </w:r>
      <w:proofErr w:type="spellStart"/>
      <w:r>
        <w:rPr>
          <w:i/>
        </w:rPr>
        <w:t>ovalifolium</w:t>
      </w:r>
      <w:proofErr w:type="spellEnd"/>
      <w:r>
        <w:rPr>
          <w:i/>
        </w:rPr>
        <w:t xml:space="preserve">, Vaccinium vitis-idaea, </w:t>
      </w:r>
      <w:proofErr w:type="spellStart"/>
      <w:r>
        <w:rPr>
          <w:i/>
        </w:rPr>
        <w:t>Oplopanax</w:t>
      </w:r>
      <w:proofErr w:type="spellEnd"/>
      <w:r>
        <w:rPr>
          <w:i/>
        </w:rPr>
        <w:t xml:space="preserve"> </w:t>
      </w:r>
      <w:proofErr w:type="spellStart"/>
      <w:r>
        <w:rPr>
          <w:i/>
        </w:rPr>
        <w:t>horridus</w:t>
      </w:r>
      <w:proofErr w:type="spellEnd"/>
      <w:r>
        <w:t xml:space="preserve">, </w:t>
      </w:r>
      <w:proofErr w:type="spellStart"/>
      <w:r>
        <w:rPr>
          <w:i/>
        </w:rPr>
        <w:t>Menziesia</w:t>
      </w:r>
      <w:proofErr w:type="spellEnd"/>
      <w:r>
        <w:rPr>
          <w:i/>
        </w:rPr>
        <w:t xml:space="preserve"> </w:t>
      </w:r>
      <w:proofErr w:type="spellStart"/>
      <w:r>
        <w:rPr>
          <w:i/>
        </w:rPr>
        <w:t>ferruginea</w:t>
      </w:r>
      <w:proofErr w:type="spellEnd"/>
      <w:r>
        <w:rPr>
          <w:i/>
        </w:rPr>
        <w:t xml:space="preserve">, </w:t>
      </w:r>
      <w:proofErr w:type="spellStart"/>
      <w:r>
        <w:rPr>
          <w:i/>
        </w:rPr>
        <w:t>Harrimanella</w:t>
      </w:r>
      <w:proofErr w:type="spellEnd"/>
      <w:r>
        <w:rPr>
          <w:i/>
        </w:rPr>
        <w:t xml:space="preserve"> </w:t>
      </w:r>
      <w:proofErr w:type="spellStart"/>
      <w:r>
        <w:rPr>
          <w:i/>
        </w:rPr>
        <w:t>stelleriana</w:t>
      </w:r>
      <w:proofErr w:type="spellEnd"/>
      <w:r>
        <w:rPr>
          <w:i/>
        </w:rPr>
        <w:t xml:space="preserve"> (= </w:t>
      </w:r>
      <w:proofErr w:type="spellStart"/>
      <w:r>
        <w:rPr>
          <w:i/>
        </w:rPr>
        <w:t>Cassiope</w:t>
      </w:r>
      <w:proofErr w:type="spellEnd"/>
      <w:r>
        <w:rPr>
          <w:i/>
        </w:rPr>
        <w:t xml:space="preserve"> </w:t>
      </w:r>
      <w:proofErr w:type="spellStart"/>
      <w:r>
        <w:rPr>
          <w:i/>
        </w:rPr>
        <w:t>stelleriana</w:t>
      </w:r>
      <w:proofErr w:type="spellEnd"/>
      <w:r>
        <w:rPr>
          <w:i/>
        </w:rPr>
        <w:t>)</w:t>
      </w:r>
      <w:r>
        <w:t xml:space="preserve">, </w:t>
      </w:r>
      <w:r>
        <w:rPr>
          <w:i/>
          <w:iCs/>
        </w:rPr>
        <w:t xml:space="preserve">Rubus spectabilis, </w:t>
      </w:r>
      <w:proofErr w:type="spellStart"/>
      <w:r>
        <w:rPr>
          <w:i/>
          <w:iCs/>
        </w:rPr>
        <w:t>Elliotia</w:t>
      </w:r>
      <w:proofErr w:type="spellEnd"/>
      <w:r>
        <w:rPr>
          <w:i/>
          <w:iCs/>
        </w:rPr>
        <w:t xml:space="preserve"> </w:t>
      </w:r>
      <w:proofErr w:type="spellStart"/>
      <w:r>
        <w:rPr>
          <w:i/>
          <w:iCs/>
        </w:rPr>
        <w:t>pyroliflora</w:t>
      </w:r>
      <w:proofErr w:type="spellEnd"/>
      <w:r>
        <w:t xml:space="preserve">, and </w:t>
      </w:r>
      <w:proofErr w:type="spellStart"/>
      <w:r>
        <w:rPr>
          <w:i/>
        </w:rPr>
        <w:t>Empetrum</w:t>
      </w:r>
      <w:proofErr w:type="spellEnd"/>
      <w:r>
        <w:rPr>
          <w:i/>
        </w:rPr>
        <w:t xml:space="preserve"> nigrum</w:t>
      </w:r>
      <w:r>
        <w:t xml:space="preserve">. Common herbaceous species include </w:t>
      </w:r>
      <w:proofErr w:type="spellStart"/>
      <w:r>
        <w:rPr>
          <w:i/>
        </w:rPr>
        <w:t>Cornus</w:t>
      </w:r>
      <w:proofErr w:type="spellEnd"/>
      <w:r>
        <w:rPr>
          <w:i/>
        </w:rPr>
        <w:t xml:space="preserve"> canadensis, Rubus </w:t>
      </w:r>
      <w:proofErr w:type="spellStart"/>
      <w:r>
        <w:rPr>
          <w:i/>
        </w:rPr>
        <w:t>pedatus</w:t>
      </w:r>
      <w:proofErr w:type="spellEnd"/>
      <w:r>
        <w:rPr>
          <w:i/>
        </w:rPr>
        <w:t xml:space="preserve">, Dryopteris </w:t>
      </w:r>
      <w:proofErr w:type="spellStart"/>
      <w:r>
        <w:rPr>
          <w:i/>
        </w:rPr>
        <w:t>expansa</w:t>
      </w:r>
      <w:proofErr w:type="spellEnd"/>
      <w:r>
        <w:t xml:space="preserve">, </w:t>
      </w:r>
      <w:proofErr w:type="spellStart"/>
      <w:r>
        <w:rPr>
          <w:i/>
        </w:rPr>
        <w:t>Gymnocarpium</w:t>
      </w:r>
      <w:proofErr w:type="spellEnd"/>
      <w:r>
        <w:rPr>
          <w:i/>
        </w:rPr>
        <w:t xml:space="preserve"> </w:t>
      </w:r>
      <w:proofErr w:type="spellStart"/>
      <w:r>
        <w:rPr>
          <w:i/>
        </w:rPr>
        <w:t>dryopteris</w:t>
      </w:r>
      <w:proofErr w:type="spellEnd"/>
      <w:r>
        <w:rPr>
          <w:i/>
        </w:rPr>
        <w:t xml:space="preserve">, </w:t>
      </w:r>
      <w:proofErr w:type="spellStart"/>
      <w:r>
        <w:rPr>
          <w:i/>
        </w:rPr>
        <w:t>Phyllodoce</w:t>
      </w:r>
      <w:proofErr w:type="spellEnd"/>
      <w:r>
        <w:rPr>
          <w:i/>
        </w:rPr>
        <w:t xml:space="preserve"> </w:t>
      </w:r>
      <w:proofErr w:type="spellStart"/>
      <w:r>
        <w:rPr>
          <w:i/>
        </w:rPr>
        <w:t>aleutica</w:t>
      </w:r>
      <w:proofErr w:type="spellEnd"/>
      <w:r>
        <w:rPr>
          <w:i/>
        </w:rPr>
        <w:t xml:space="preserve">, </w:t>
      </w:r>
      <w:proofErr w:type="spellStart"/>
      <w:r>
        <w:rPr>
          <w:i/>
        </w:rPr>
        <w:t>Luetkea</w:t>
      </w:r>
      <w:proofErr w:type="spellEnd"/>
      <w:r>
        <w:rPr>
          <w:i/>
        </w:rPr>
        <w:t xml:space="preserve"> </w:t>
      </w:r>
      <w:proofErr w:type="spellStart"/>
      <w:r>
        <w:rPr>
          <w:i/>
        </w:rPr>
        <w:t>pectinata</w:t>
      </w:r>
      <w:proofErr w:type="spellEnd"/>
      <w:r>
        <w:rPr>
          <w:i/>
        </w:rPr>
        <w:t xml:space="preserve">, </w:t>
      </w:r>
      <w:proofErr w:type="spellStart"/>
      <w:r>
        <w:rPr>
          <w:i/>
        </w:rPr>
        <w:t>Listera</w:t>
      </w:r>
      <w:proofErr w:type="spellEnd"/>
      <w:r>
        <w:rPr>
          <w:i/>
        </w:rPr>
        <w:t xml:space="preserve"> cordata, </w:t>
      </w:r>
      <w:proofErr w:type="spellStart"/>
      <w:r>
        <w:rPr>
          <w:i/>
        </w:rPr>
        <w:t>Geum</w:t>
      </w:r>
      <w:proofErr w:type="spellEnd"/>
      <w:r>
        <w:rPr>
          <w:i/>
        </w:rPr>
        <w:t xml:space="preserve"> </w:t>
      </w:r>
      <w:proofErr w:type="spellStart"/>
      <w:r>
        <w:rPr>
          <w:i/>
        </w:rPr>
        <w:t>calthifolium</w:t>
      </w:r>
      <w:proofErr w:type="spellEnd"/>
      <w:r>
        <w:rPr>
          <w:i/>
        </w:rPr>
        <w:t xml:space="preserve">, Tiarella trifoliata, </w:t>
      </w:r>
      <w:proofErr w:type="spellStart"/>
      <w:r>
        <w:rPr>
          <w:i/>
        </w:rPr>
        <w:t>Streptopus</w:t>
      </w:r>
      <w:proofErr w:type="spellEnd"/>
      <w:r>
        <w:rPr>
          <w:i/>
        </w:rPr>
        <w:t xml:space="preserve"> </w:t>
      </w:r>
      <w:proofErr w:type="spellStart"/>
      <w:r>
        <w:rPr>
          <w:i/>
        </w:rPr>
        <w:t>amplexifolius</w:t>
      </w:r>
      <w:proofErr w:type="spellEnd"/>
      <w:r>
        <w:rPr>
          <w:i/>
        </w:rPr>
        <w:t xml:space="preserve">, Blechnum </w:t>
      </w:r>
      <w:proofErr w:type="spellStart"/>
      <w:r>
        <w:rPr>
          <w:i/>
        </w:rPr>
        <w:t>spicant</w:t>
      </w:r>
      <w:proofErr w:type="spellEnd"/>
      <w:r>
        <w:rPr>
          <w:i/>
        </w:rPr>
        <w:t xml:space="preserve">, </w:t>
      </w:r>
      <w:r>
        <w:rPr>
          <w:iCs/>
        </w:rPr>
        <w:t>and</w:t>
      </w:r>
      <w:r>
        <w:rPr>
          <w:i/>
        </w:rPr>
        <w:t xml:space="preserve"> </w:t>
      </w:r>
      <w:proofErr w:type="spellStart"/>
      <w:r>
        <w:rPr>
          <w:i/>
        </w:rPr>
        <w:t>Nephrophyllidium</w:t>
      </w:r>
      <w:proofErr w:type="spellEnd"/>
      <w:r>
        <w:rPr>
          <w:i/>
        </w:rPr>
        <w:t xml:space="preserve"> crista-</w:t>
      </w:r>
      <w:proofErr w:type="spellStart"/>
      <w:r>
        <w:rPr>
          <w:i/>
        </w:rPr>
        <w:t>galli</w:t>
      </w:r>
      <w:proofErr w:type="spellEnd"/>
      <w:r>
        <w:t xml:space="preserve"> (</w:t>
      </w:r>
      <w:proofErr w:type="spellStart"/>
      <w:r>
        <w:t>Demeo</w:t>
      </w:r>
      <w:proofErr w:type="spellEnd"/>
      <w:r>
        <w:t xml:space="preserve"> et al. 1992). Common mosses include </w:t>
      </w:r>
      <w:proofErr w:type="spellStart"/>
      <w:r>
        <w:rPr>
          <w:i/>
        </w:rPr>
        <w:t>Hylocomium</w:t>
      </w:r>
      <w:proofErr w:type="spellEnd"/>
      <w:r>
        <w:rPr>
          <w:i/>
        </w:rPr>
        <w:t xml:space="preserve"> splendens</w:t>
      </w:r>
      <w:r>
        <w:t xml:space="preserve"> and </w:t>
      </w:r>
      <w:proofErr w:type="spellStart"/>
      <w:r>
        <w:rPr>
          <w:i/>
        </w:rPr>
        <w:t>Pleurozium</w:t>
      </w:r>
      <w:proofErr w:type="spellEnd"/>
      <w:r>
        <w:rPr>
          <w:i/>
        </w:rPr>
        <w:t xml:space="preserve"> </w:t>
      </w:r>
      <w:proofErr w:type="spellStart"/>
      <w:r>
        <w:rPr>
          <w:i/>
        </w:rPr>
        <w:t>schreberi</w:t>
      </w:r>
      <w:proofErr w:type="spellEnd"/>
      <w:r>
        <w:t xml:space="preserve">. </w:t>
      </w:r>
      <w:r>
        <w:rPr>
          <w:i/>
        </w:rPr>
        <w:t>Sphagnum</w:t>
      </w:r>
      <w:r>
        <w:t xml:space="preserve"> spp. may be abundant on sites with restricted drainage. Plant communities in this system are described by </w:t>
      </w:r>
      <w:proofErr w:type="spellStart"/>
      <w:r>
        <w:t>DeVelice</w:t>
      </w:r>
      <w:proofErr w:type="spellEnd"/>
      <w:r>
        <w:t xml:space="preserve"> et al. (1999).</w:t>
      </w:r>
      <w:r w:rsidDel="00A6752E">
        <w:t xml:space="preserve"> </w:t>
      </w:r>
    </w:p>
    <w:p w:rsidR="0069776A" w:rsidP="0069776A" w:rsidRDefault="0069776A" w14:paraId="6C1AD015" w14:textId="77777777"/>
    <w:p w:rsidR="0069776A" w:rsidP="0069776A" w:rsidRDefault="0069776A" w14:paraId="5BADA08D" w14:textId="77777777">
      <w:proofErr w:type="spellStart"/>
      <w:r w:rsidRPr="00430444">
        <w:rPr>
          <w:i/>
          <w:iCs/>
        </w:rPr>
        <w:t>Picea</w:t>
      </w:r>
      <w:proofErr w:type="spellEnd"/>
      <w:r w:rsidRPr="00430444">
        <w:rPr>
          <w:i/>
          <w:iCs/>
        </w:rPr>
        <w:t xml:space="preserve"> </w:t>
      </w:r>
      <w:proofErr w:type="spellStart"/>
      <w:r w:rsidRPr="00430444">
        <w:rPr>
          <w:i/>
          <w:iCs/>
        </w:rPr>
        <w:t>sitchensis</w:t>
      </w:r>
      <w:proofErr w:type="spellEnd"/>
      <w:r w:rsidRPr="00430444">
        <w:rPr>
          <w:i/>
          <w:iCs/>
        </w:rPr>
        <w:t xml:space="preserve">, </w:t>
      </w:r>
      <w:proofErr w:type="spellStart"/>
      <w:r w:rsidRPr="00430444">
        <w:rPr>
          <w:i/>
          <w:iCs/>
        </w:rPr>
        <w:t>Elliottia</w:t>
      </w:r>
      <w:proofErr w:type="spellEnd"/>
      <w:r w:rsidRPr="00430444">
        <w:rPr>
          <w:i/>
          <w:iCs/>
        </w:rPr>
        <w:t xml:space="preserve"> </w:t>
      </w:r>
      <w:proofErr w:type="spellStart"/>
      <w:r w:rsidRPr="00430444">
        <w:rPr>
          <w:i/>
          <w:iCs/>
        </w:rPr>
        <w:t>pyroliflorus</w:t>
      </w:r>
      <w:proofErr w:type="spellEnd"/>
      <w:r>
        <w:t xml:space="preserve"> and </w:t>
      </w:r>
      <w:proofErr w:type="spellStart"/>
      <w:r w:rsidRPr="00430444">
        <w:rPr>
          <w:i/>
          <w:iCs/>
        </w:rPr>
        <w:t>Nephrophyllidium</w:t>
      </w:r>
      <w:proofErr w:type="spellEnd"/>
      <w:r w:rsidRPr="00430444">
        <w:rPr>
          <w:i/>
          <w:iCs/>
        </w:rPr>
        <w:t xml:space="preserve"> crista-</w:t>
      </w:r>
      <w:proofErr w:type="spellStart"/>
      <w:r w:rsidRPr="00430444">
        <w:rPr>
          <w:i/>
          <w:iCs/>
        </w:rPr>
        <w:t>galli</w:t>
      </w:r>
      <w:proofErr w:type="spellEnd"/>
      <w:r>
        <w:t xml:space="preserve"> do not occur in the sub-boreal portion of the region.</w:t>
      </w:r>
    </w:p>
    <w:p w:rsidR="0032303B" w:rsidP="0069776A" w:rsidRDefault="0032303B" w14:paraId="501AA2EA" w14:textId="77777777"/>
    <w:p w:rsidR="00C36D00" w:rsidP="00C36D00" w:rsidRDefault="00C36D00" w14:paraId="28E7563E" w14:textId="77777777">
      <w:pPr>
        <w:pStyle w:val="InfoPara"/>
      </w:pPr>
      <w:r>
        <w:t>BpS Dominant and Indicator Species</w:t>
      </w:r>
    </w:p>
    <w:p>
      <w:r>
        <w:rPr>
          <w:sz w:val="16"/>
        </w:rPr>
        <w:t>Species names are from the NRCS PLANTS database. Check species codes at http://plants.usda.gov.</w:t>
      </w:r>
    </w:p>
    <w:p w:rsidR="0032303B" w:rsidP="00C36D00" w:rsidRDefault="0032303B" w14:paraId="06F6B1F0" w14:textId="77777777">
      <w:pPr>
        <w:pStyle w:val="InfoPara"/>
      </w:pPr>
    </w:p>
    <w:p w:rsidR="00C36D00" w:rsidP="00C36D00" w:rsidRDefault="00C36D00" w14:paraId="62CBE142" w14:textId="28E8D316">
      <w:pPr>
        <w:pStyle w:val="InfoPara"/>
      </w:pPr>
      <w:r>
        <w:t>Disturbance Description</w:t>
      </w:r>
    </w:p>
    <w:p w:rsidR="00997203" w:rsidP="00C36D00" w:rsidRDefault="00997203" w14:paraId="5CB46832" w14:textId="1890AEA4">
      <w:r>
        <w:t xml:space="preserve">In </w:t>
      </w:r>
      <w:r w:rsidRPr="00997203">
        <w:t>2017</w:t>
      </w:r>
      <w:r w:rsidR="00200455">
        <w:t xml:space="preserve"> </w:t>
      </w:r>
      <w:r w:rsidRPr="00200455" w:rsidR="00200455">
        <w:t xml:space="preserve">an extensive search was done by </w:t>
      </w:r>
      <w:r w:rsidR="00200455">
        <w:t>Fire Effects Information System</w:t>
      </w:r>
      <w:r w:rsidRPr="00200455" w:rsidR="00200455">
        <w:t xml:space="preserve"> staff to locate information for a synthesis on </w:t>
      </w:r>
      <w:r w:rsidR="00EF5A2D">
        <w:t>f</w:t>
      </w:r>
      <w:r w:rsidRPr="00997203">
        <w:t>ire regimes of Alaskan mountain hemlock ecosystems</w:t>
      </w:r>
      <w:r w:rsidR="00200455">
        <w:t xml:space="preserve"> (</w:t>
      </w:r>
      <w:r w:rsidRPr="00997203">
        <w:t>Zouhar</w:t>
      </w:r>
      <w:r w:rsidR="00200455">
        <w:t xml:space="preserve"> 2017)</w:t>
      </w:r>
      <w:r w:rsidRPr="00997203">
        <w:t>.</w:t>
      </w:r>
      <w:r w:rsidR="00200455">
        <w:t xml:space="preserve"> Selected information from the synthesis is included herein. </w:t>
      </w:r>
    </w:p>
    <w:p w:rsidR="00200455" w:rsidP="00C36D00" w:rsidRDefault="00200455" w14:paraId="690289E6" w14:textId="77777777"/>
    <w:p w:rsidR="0076454F" w:rsidP="00C36D00" w:rsidRDefault="0076454F" w14:paraId="29B4A2C3" w14:textId="7766E9DC">
      <w:r w:rsidRPr="0076454F">
        <w:t>Mountain hemlock forests are stable over long periods and rarely exper</w:t>
      </w:r>
      <w:r w:rsidR="00B27D56">
        <w:t>ience large-scale disturbances (</w:t>
      </w:r>
      <w:proofErr w:type="spellStart"/>
      <w:r w:rsidRPr="0076454F">
        <w:t>Viereck</w:t>
      </w:r>
      <w:proofErr w:type="spellEnd"/>
      <w:r w:rsidR="00B27D56">
        <w:t xml:space="preserve"> et al. 1992)</w:t>
      </w:r>
      <w:r w:rsidRPr="0076454F">
        <w:t xml:space="preserve">. Before European settlement, most of the landscape in the mountain hemlock zone in Alaska was occupied by old-growth forests, showing no signs of large-scale </w:t>
      </w:r>
      <w:r w:rsidR="00EE1F3A">
        <w:t>disturbance for many centuries (Boucher 2003)</w:t>
      </w:r>
      <w:r w:rsidRPr="0076454F">
        <w:t>. Studies of similar mountain hemlock communities in coastal southwestern British Columbia reveal ancient</w:t>
      </w:r>
      <w:r w:rsidR="00EE1F3A">
        <w:t xml:space="preserve"> stands and estimates of 1,000 (</w:t>
      </w:r>
      <w:r w:rsidRPr="0076454F">
        <w:t xml:space="preserve">Parish and </w:t>
      </w:r>
      <w:proofErr w:type="spellStart"/>
      <w:r w:rsidRPr="0076454F">
        <w:t>Antos</w:t>
      </w:r>
      <w:proofErr w:type="spellEnd"/>
      <w:r w:rsidRPr="0076454F">
        <w:t xml:space="preserve"> 2</w:t>
      </w:r>
      <w:r w:rsidR="00EE1F3A">
        <w:t>006) to more than 1,500 (</w:t>
      </w:r>
      <w:proofErr w:type="spellStart"/>
      <w:r w:rsidRPr="0076454F">
        <w:t>Lertzman</w:t>
      </w:r>
      <w:proofErr w:type="spellEnd"/>
      <w:r w:rsidR="00EE1F3A">
        <w:t xml:space="preserve"> and Krebs </w:t>
      </w:r>
      <w:r w:rsidRPr="0076454F">
        <w:t>1991</w:t>
      </w:r>
      <w:r w:rsidR="00183D4B">
        <w:t>;</w:t>
      </w:r>
      <w:r w:rsidR="00EE1F3A">
        <w:t xml:space="preserve"> </w:t>
      </w:r>
      <w:r w:rsidRPr="0076454F">
        <w:t>Parish</w:t>
      </w:r>
      <w:r w:rsidR="00EE1F3A">
        <w:t xml:space="preserve"> and </w:t>
      </w:r>
      <w:proofErr w:type="spellStart"/>
      <w:proofErr w:type="gramStart"/>
      <w:r w:rsidR="00EE1F3A">
        <w:t>Antos</w:t>
      </w:r>
      <w:proofErr w:type="spellEnd"/>
      <w:r w:rsidRPr="0076454F">
        <w:t xml:space="preserve"> </w:t>
      </w:r>
      <w:r w:rsidR="00EE1F3A">
        <w:t xml:space="preserve"> 2004</w:t>
      </w:r>
      <w:proofErr w:type="gramEnd"/>
      <w:r w:rsidR="00EE1F3A">
        <w:t>)</w:t>
      </w:r>
      <w:r w:rsidRPr="0076454F">
        <w:t xml:space="preserve"> years without stand-level disturbances.</w:t>
      </w:r>
    </w:p>
    <w:p w:rsidR="0076454F" w:rsidP="00C36D00" w:rsidRDefault="0076454F" w14:paraId="11D4CF16" w14:textId="77777777"/>
    <w:p w:rsidR="00C36D00" w:rsidP="00C36D00" w:rsidRDefault="00846C7E" w14:paraId="428D914B" w14:textId="0EAEAEA8">
      <w:r w:rsidRPr="001D55BB">
        <w:t>Small-patch successional dynamics and old-growth stand structure are typical of mountain hem</w:t>
      </w:r>
      <w:r w:rsidR="00897341">
        <w:t xml:space="preserve">lock forest communities (e.g., </w:t>
      </w:r>
      <w:proofErr w:type="spellStart"/>
      <w:r w:rsidR="00897341">
        <w:t>Lertzman</w:t>
      </w:r>
      <w:proofErr w:type="spellEnd"/>
      <w:r w:rsidRPr="001D55BB">
        <w:t xml:space="preserve"> 1992</w:t>
      </w:r>
      <w:r w:rsidR="003F54B8">
        <w:t>;</w:t>
      </w:r>
      <w:r w:rsidR="00897341">
        <w:t xml:space="preserve"> </w:t>
      </w:r>
      <w:proofErr w:type="spellStart"/>
      <w:r w:rsidRPr="001D55BB">
        <w:t>Lertzman</w:t>
      </w:r>
      <w:proofErr w:type="spellEnd"/>
      <w:r w:rsidR="00897341">
        <w:t xml:space="preserve"> and</w:t>
      </w:r>
      <w:r w:rsidRPr="001D55BB">
        <w:t xml:space="preserve"> Krebs 1991</w:t>
      </w:r>
      <w:r w:rsidR="003F54B8">
        <w:t>;</w:t>
      </w:r>
      <w:r w:rsidR="003877A4">
        <w:t xml:space="preserve"> </w:t>
      </w:r>
      <w:r w:rsidRPr="001D55BB">
        <w:t>Parish</w:t>
      </w:r>
      <w:r w:rsidR="003877A4">
        <w:t xml:space="preserve"> and</w:t>
      </w:r>
      <w:r w:rsidRPr="001D55BB">
        <w:t xml:space="preserve"> </w:t>
      </w:r>
      <w:proofErr w:type="spellStart"/>
      <w:r w:rsidRPr="001D55BB">
        <w:t>Antos</w:t>
      </w:r>
      <w:proofErr w:type="spellEnd"/>
      <w:r w:rsidRPr="001D55BB">
        <w:t xml:space="preserve"> 2004).</w:t>
      </w:r>
      <w:r w:rsidR="00DD4311">
        <w:t xml:space="preserve"> </w:t>
      </w:r>
      <w:r w:rsidR="00C36D00">
        <w:t>The major disturbance processes affecting this system include soil creep, wind, snow avalanche</w:t>
      </w:r>
      <w:r w:rsidR="003F54B8">
        <w:t>,</w:t>
      </w:r>
      <w:r w:rsidR="00C36D00">
        <w:t xml:space="preserve"> and fungal pathogens such as red ring rot (</w:t>
      </w:r>
      <w:r w:rsidRPr="003F54B8" w:rsidR="00C36D00">
        <w:rPr>
          <w:i/>
          <w:iCs/>
        </w:rPr>
        <w:t xml:space="preserve">Phellinus </w:t>
      </w:r>
      <w:proofErr w:type="spellStart"/>
      <w:r w:rsidRPr="003F54B8" w:rsidR="00C36D00">
        <w:rPr>
          <w:i/>
          <w:iCs/>
        </w:rPr>
        <w:t>pini</w:t>
      </w:r>
      <w:proofErr w:type="spellEnd"/>
      <w:r w:rsidR="00C36D00">
        <w:t>)</w:t>
      </w:r>
      <w:r w:rsidR="0076454F">
        <w:t xml:space="preserve"> </w:t>
      </w:r>
      <w:r w:rsidR="00DD4311">
        <w:t>(NatureServe 2013)</w:t>
      </w:r>
      <w:r w:rsidR="009F07E8">
        <w:t xml:space="preserve">, which </w:t>
      </w:r>
      <w:r w:rsidRPr="0076454F" w:rsidR="009F07E8">
        <w:t>typically cause mortality of indiv</w:t>
      </w:r>
      <w:r w:rsidR="009F07E8">
        <w:t>idual or small groups of trees (</w:t>
      </w:r>
      <w:r w:rsidRPr="0076454F" w:rsidR="009F07E8">
        <w:t>Boggs et al</w:t>
      </w:r>
      <w:r w:rsidR="009F07E8">
        <w:t>.</w:t>
      </w:r>
      <w:r w:rsidRPr="0076454F" w:rsidR="009F07E8">
        <w:t xml:space="preserve"> 2008</w:t>
      </w:r>
      <w:r w:rsidR="009F07E8">
        <w:t>)</w:t>
      </w:r>
      <w:r w:rsidR="00C36D00">
        <w:t xml:space="preserve">. </w:t>
      </w:r>
      <w:r w:rsidRPr="001D55BB" w:rsidR="001D55BB">
        <w:t xml:space="preserve">Climate and weather, especially extreme events, may have an important role in small-scale mortality of canopy </w:t>
      </w:r>
      <w:r w:rsidR="00DD4311">
        <w:t>and subcanopy trees (</w:t>
      </w:r>
      <w:r w:rsidRPr="001D55BB" w:rsidR="001D55BB">
        <w:t>Parish</w:t>
      </w:r>
      <w:r w:rsidR="00DD4311">
        <w:t xml:space="preserve"> and</w:t>
      </w:r>
      <w:r w:rsidRPr="001D55BB" w:rsidR="001D55BB">
        <w:t xml:space="preserve"> </w:t>
      </w:r>
      <w:proofErr w:type="spellStart"/>
      <w:r w:rsidRPr="001D55BB" w:rsidR="001D55BB">
        <w:t>Antos</w:t>
      </w:r>
      <w:proofErr w:type="spellEnd"/>
      <w:r w:rsidRPr="001D55BB" w:rsidR="001D55BB">
        <w:t xml:space="preserve"> 2004).</w:t>
      </w:r>
      <w:r w:rsidR="006F3384">
        <w:t xml:space="preserve"> </w:t>
      </w:r>
      <w:r w:rsidR="00C36D00">
        <w:t>Windthrow gap disturbances are important in both spruce and hemlock recruitment in these forests (</w:t>
      </w:r>
      <w:proofErr w:type="spellStart"/>
      <w:r w:rsidR="00C36D00">
        <w:t>Potkin</w:t>
      </w:r>
      <w:proofErr w:type="spellEnd"/>
      <w:r w:rsidR="00C36D00">
        <w:t xml:space="preserve"> 1997). A moderate level of disturbance probably maintains </w:t>
      </w:r>
      <w:proofErr w:type="spellStart"/>
      <w:r w:rsidRPr="00AA3485" w:rsidR="00C36D00">
        <w:rPr>
          <w:i/>
          <w:iCs/>
        </w:rPr>
        <w:t>Picea</w:t>
      </w:r>
      <w:proofErr w:type="spellEnd"/>
      <w:r w:rsidRPr="00AA3485" w:rsidR="00C36D00">
        <w:rPr>
          <w:i/>
          <w:iCs/>
        </w:rPr>
        <w:t xml:space="preserve"> </w:t>
      </w:r>
      <w:proofErr w:type="spellStart"/>
      <w:r w:rsidRPr="00AA3485" w:rsidR="00C36D00">
        <w:rPr>
          <w:i/>
          <w:iCs/>
        </w:rPr>
        <w:t>sitchensis</w:t>
      </w:r>
      <w:proofErr w:type="spellEnd"/>
      <w:r w:rsidR="00C36D00">
        <w:t xml:space="preserve"> in the system.</w:t>
      </w:r>
    </w:p>
    <w:p w:rsidR="00EE50B3" w:rsidP="00C36D00" w:rsidRDefault="00EE50B3" w14:paraId="22544FEA" w14:textId="77777777"/>
    <w:p w:rsidR="00C36D00" w:rsidP="00C36D00" w:rsidRDefault="0037323E" w14:paraId="7C095F2B" w14:textId="7CA7D9BD">
      <w:r w:rsidRPr="000E2D2F">
        <w:t>Evidence of past fires in Alaskan mountain hemlock communities is sparse</w:t>
      </w:r>
      <w:r>
        <w:t xml:space="preserve"> and fire-frequency estimates are inferred from other data because fire history studies are not available</w:t>
      </w:r>
      <w:r w:rsidRPr="000E2D2F">
        <w:t xml:space="preserve">. </w:t>
      </w:r>
      <w:r>
        <w:t>E</w:t>
      </w:r>
      <w:r w:rsidRPr="00EE50B3" w:rsidR="00EE50B3">
        <w:t>vidence suggests long fire-free intervals in these communities</w:t>
      </w:r>
      <w:r w:rsidR="00673E3F">
        <w:t>, and fires that did occur were likely high-severity and variable in size</w:t>
      </w:r>
      <w:r w:rsidRPr="00EE50B3" w:rsidR="00EE50B3">
        <w:t>. In general, long fire-return intervals</w:t>
      </w:r>
      <w:r w:rsidR="000B0DFC">
        <w:t xml:space="preserve"> (FRIs)</w:t>
      </w:r>
      <w:r w:rsidRPr="00EE50B3" w:rsidR="00EE50B3">
        <w:t xml:space="preserve"> are the rule on the western coast of North America, where exceptional droughts or successive years of drought are needed to cr</w:t>
      </w:r>
      <w:r w:rsidR="00A3799B">
        <w:t xml:space="preserve">eate conditions conducive </w:t>
      </w:r>
      <w:r w:rsidR="00AD4A4C">
        <w:t xml:space="preserve">to </w:t>
      </w:r>
      <w:r w:rsidR="00A3799B">
        <w:t>fire (</w:t>
      </w:r>
      <w:proofErr w:type="spellStart"/>
      <w:r w:rsidRPr="00EE50B3" w:rsidR="00EE50B3">
        <w:t>Alaback</w:t>
      </w:r>
      <w:proofErr w:type="spellEnd"/>
      <w:r w:rsidR="00A3799B">
        <w:t xml:space="preserve"> et al.</w:t>
      </w:r>
      <w:r w:rsidRPr="00EE50B3" w:rsidR="00EE50B3">
        <w:t xml:space="preserve"> 2003</w:t>
      </w:r>
      <w:r w:rsidR="00A3799B">
        <w:t>)</w:t>
      </w:r>
      <w:r w:rsidRPr="00EE50B3" w:rsidR="00EE50B3">
        <w:t xml:space="preserve">. </w:t>
      </w:r>
      <w:r w:rsidRPr="007C143E" w:rsidR="007C143E">
        <w:t>Lightning is much less common in c</w:t>
      </w:r>
      <w:r w:rsidR="00A3799B">
        <w:t xml:space="preserve">oastal </w:t>
      </w:r>
      <w:r w:rsidR="00AD4A4C">
        <w:t xml:space="preserve">regions </w:t>
      </w:r>
      <w:r w:rsidR="00A3799B">
        <w:t>than in interior Alaska (</w:t>
      </w:r>
      <w:r w:rsidRPr="007C143E" w:rsidR="007C143E">
        <w:t>Gabriel</w:t>
      </w:r>
      <w:r w:rsidR="00A3799B">
        <w:t xml:space="preserve"> and </w:t>
      </w:r>
      <w:proofErr w:type="spellStart"/>
      <w:r w:rsidRPr="007C143E" w:rsidR="007C143E">
        <w:t>Tande</w:t>
      </w:r>
      <w:proofErr w:type="spellEnd"/>
      <w:r w:rsidRPr="007C143E" w:rsidR="007C143E">
        <w:t xml:space="preserve"> 1983</w:t>
      </w:r>
      <w:r w:rsidR="00AD4A4C">
        <w:t>;</w:t>
      </w:r>
      <w:r w:rsidRPr="007C143E" w:rsidR="007C143E">
        <w:t xml:space="preserve"> </w:t>
      </w:r>
      <w:proofErr w:type="spellStart"/>
      <w:r w:rsidRPr="007C143E" w:rsidR="007C143E">
        <w:t>Noste</w:t>
      </w:r>
      <w:proofErr w:type="spellEnd"/>
      <w:r w:rsidR="0045665B">
        <w:t xml:space="preserve"> 1969)</w:t>
      </w:r>
      <w:r w:rsidR="007C143E">
        <w:t>, and t</w:t>
      </w:r>
      <w:r w:rsidRPr="00EE50B3" w:rsidR="00EE50B3">
        <w:t>he cold, wet climate and low incidence of lightning rarely provide opportunities for fire</w:t>
      </w:r>
      <w:r w:rsidR="007C143E">
        <w:t xml:space="preserve"> in Alaskan mountain hemlock forests</w:t>
      </w:r>
      <w:r w:rsidR="00EE50B3">
        <w:t>.</w:t>
      </w:r>
      <w:r w:rsidR="00F513C4">
        <w:t xml:space="preserve"> There is almost no lightning and little human activity in the Prince William Sound area suggesting that fire is not an important factor in this system (personal communication, Sue </w:t>
      </w:r>
      <w:proofErr w:type="spellStart"/>
      <w:r w:rsidR="00F513C4">
        <w:t>Kesti</w:t>
      </w:r>
      <w:proofErr w:type="spellEnd"/>
      <w:r w:rsidR="00F513C4">
        <w:t>) for the entire area to which it applies.</w:t>
      </w:r>
      <w:r w:rsidR="00A94356">
        <w:t xml:space="preserve"> However, </w:t>
      </w:r>
      <w:r w:rsidR="00C36D00">
        <w:t xml:space="preserve">wildfires </w:t>
      </w:r>
      <w:r w:rsidR="007C143E">
        <w:t xml:space="preserve">may </w:t>
      </w:r>
      <w:r w:rsidR="00C36D00">
        <w:t xml:space="preserve">play an important role in </w:t>
      </w:r>
      <w:r w:rsidR="00577597">
        <w:t xml:space="preserve">the </w:t>
      </w:r>
      <w:r w:rsidR="00C36D00">
        <w:t>disturbance regime in areas where lightning strikes do occur, such as the inland side of the Kenai</w:t>
      </w:r>
      <w:r w:rsidR="00B34144">
        <w:t>, the</w:t>
      </w:r>
      <w:r w:rsidR="00C36D00">
        <w:t xml:space="preserve"> Chugach mountains</w:t>
      </w:r>
      <w:r w:rsidR="00B34144">
        <w:t>,</w:t>
      </w:r>
      <w:r w:rsidR="00C36D00">
        <w:t xml:space="preserve"> and </w:t>
      </w:r>
      <w:r w:rsidR="00B34144">
        <w:t xml:space="preserve">the </w:t>
      </w:r>
      <w:r w:rsidR="00C36D00">
        <w:t xml:space="preserve">upper Lynn Canal. </w:t>
      </w:r>
      <w:r w:rsidR="002A3ABA">
        <w:t xml:space="preserve"> </w:t>
      </w:r>
    </w:p>
    <w:p w:rsidR="000E2D2F" w:rsidP="00C36D00" w:rsidRDefault="000E2D2F" w14:paraId="6BAF84E1" w14:textId="77777777"/>
    <w:p w:rsidR="00C36D00" w:rsidP="00C36D00" w:rsidRDefault="000E2D2F" w14:paraId="0E94E684" w14:textId="05452B36">
      <w:r>
        <w:t xml:space="preserve">Charcoal </w:t>
      </w:r>
      <w:r w:rsidR="007F65CB">
        <w:t>w</w:t>
      </w:r>
      <w:r>
        <w:t xml:space="preserve">as present in most soil pits within the forest zone in the Kenai Mountains; this anecdotal evidence suggests the occurrence of widespread, infrequent fires in this BpS (USDA Forest Service 2002), </w:t>
      </w:r>
      <w:r w:rsidRPr="000E2D2F">
        <w:t xml:space="preserve">but at unknown intervals. </w:t>
      </w:r>
      <w:r w:rsidR="00E47B3C">
        <w:t>[A reviewer notes that “</w:t>
      </w:r>
      <w:r w:rsidRPr="000E2D2F" w:rsidR="00E47B3C">
        <w:t>It is not clear whether these were mountain hemlo</w:t>
      </w:r>
      <w:r w:rsidR="00E47B3C">
        <w:t>ck, spruce, or mixed forests (or some of each type), so it is difficult to extrapolate this anecdotal evidence to apply specifically to this BpS</w:t>
      </w:r>
      <w:r w:rsidR="00B80876">
        <w:t>.</w:t>
      </w:r>
      <w:r w:rsidR="00E47B3C">
        <w:t xml:space="preserve">”] </w:t>
      </w:r>
      <w:r w:rsidR="004F18C6">
        <w:t>S</w:t>
      </w:r>
      <w:r w:rsidRPr="000E2D2F" w:rsidR="004F18C6">
        <w:t xml:space="preserve">everal sites dominated by mountain hemlock </w:t>
      </w:r>
      <w:r w:rsidR="004F18C6">
        <w:t xml:space="preserve">in the Kenai Mountains </w:t>
      </w:r>
      <w:r w:rsidRPr="000E2D2F" w:rsidR="004F18C6">
        <w:t xml:space="preserve">showed evidence of past </w:t>
      </w:r>
      <w:r w:rsidRPr="000E2D2F" w:rsidR="00EA6044">
        <w:t>fires:</w:t>
      </w:r>
      <w:r w:rsidRPr="000E2D2F" w:rsidR="004F18C6">
        <w:t xml:space="preserve"> most commonly charred stumps</w:t>
      </w:r>
      <w:r w:rsidR="00CB57B9">
        <w:t>, but also sedimentary charcoa</w:t>
      </w:r>
      <w:r w:rsidR="00664F13">
        <w:t>l in soil profiles</w:t>
      </w:r>
      <w:r w:rsidRPr="000E2D2F" w:rsidR="004F18C6">
        <w:t>.</w:t>
      </w:r>
      <w:r w:rsidR="00664F13">
        <w:t xml:space="preserve"> </w:t>
      </w:r>
      <w:r w:rsidRPr="000E2D2F" w:rsidR="00664F13">
        <w:t>Charcoal samples</w:t>
      </w:r>
      <w:r w:rsidR="00664F13">
        <w:t xml:space="preserve"> taken from soils at 4 </w:t>
      </w:r>
      <w:r w:rsidRPr="000E2D2F" w:rsidR="00664F13">
        <w:t xml:space="preserve">mountain hemlock-dominated sites </w:t>
      </w:r>
      <w:r w:rsidR="00664F13">
        <w:t xml:space="preserve">in this area </w:t>
      </w:r>
      <w:r w:rsidRPr="000E2D2F" w:rsidR="00664F13">
        <w:t xml:space="preserve">had average radiocarbon dates of 3,010, 2,470, </w:t>
      </w:r>
      <w:proofErr w:type="gramStart"/>
      <w:r w:rsidRPr="000E2D2F" w:rsidR="00664F13">
        <w:t>1,290, and 570 years</w:t>
      </w:r>
      <w:proofErr w:type="gramEnd"/>
      <w:r w:rsidRPr="000E2D2F" w:rsidR="00664F13">
        <w:t xml:space="preserve"> BP, suggesting past fires during those periods</w:t>
      </w:r>
      <w:r w:rsidR="00664F13">
        <w:t>, but at unknown intervals</w:t>
      </w:r>
      <w:r w:rsidRPr="000E2D2F" w:rsidR="00664F13">
        <w:t>. An additional site dominated by Lutz spruce with a minor mountain hemlock component had soil charcoal</w:t>
      </w:r>
      <w:r w:rsidR="00664F13">
        <w:t xml:space="preserve"> dated to about 1,540 years BP (</w:t>
      </w:r>
      <w:proofErr w:type="spellStart"/>
      <w:r w:rsidRPr="000E2D2F" w:rsidR="00664F13">
        <w:t>Potkin</w:t>
      </w:r>
      <w:proofErr w:type="spellEnd"/>
      <w:r w:rsidRPr="000E2D2F" w:rsidR="00664F13">
        <w:t xml:space="preserve"> 1997</w:t>
      </w:r>
      <w:r w:rsidR="00664F13">
        <w:t>)</w:t>
      </w:r>
      <w:r w:rsidRPr="000E2D2F" w:rsidR="00664F13">
        <w:t>.</w:t>
      </w:r>
      <w:r w:rsidR="00664F13">
        <w:t xml:space="preserve"> </w:t>
      </w:r>
      <w:r w:rsidRPr="000E2D2F" w:rsidR="004F18C6">
        <w:t xml:space="preserve"> </w:t>
      </w:r>
      <w:r w:rsidR="004F18C6">
        <w:t xml:space="preserve"> </w:t>
      </w:r>
    </w:p>
    <w:p w:rsidR="00BB3603" w:rsidP="00C36D00" w:rsidRDefault="00BB3603" w14:paraId="055D4153" w14:textId="77777777"/>
    <w:p w:rsidR="00C36D00" w:rsidP="00C36D00" w:rsidRDefault="007F65CB" w14:paraId="08834CA0" w14:textId="50339317">
      <w:r>
        <w:t xml:space="preserve">An estimated </w:t>
      </w:r>
      <w:r w:rsidR="000B0DFC">
        <w:t>FRI</w:t>
      </w:r>
      <w:r>
        <w:t xml:space="preserve"> for this system is 1000 </w:t>
      </w:r>
      <w:proofErr w:type="spellStart"/>
      <w:r>
        <w:t>yrs</w:t>
      </w:r>
      <w:proofErr w:type="spellEnd"/>
      <w:r>
        <w:t xml:space="preserve"> (personal communication, FRCC expert’s workshop, March 2004). </w:t>
      </w:r>
      <w:r w:rsidR="00664F13">
        <w:t xml:space="preserve">Soil charcoal dates from mountain hemlock and Lutz spruce forests in the Kenai Mountains have been used to suggest an average </w:t>
      </w:r>
      <w:r w:rsidR="000B0DFC">
        <w:t>FRI</w:t>
      </w:r>
      <w:r w:rsidR="00664F13">
        <w:t xml:space="preserve"> of 600 years (</w:t>
      </w:r>
      <w:proofErr w:type="spellStart"/>
      <w:r w:rsidR="00664F13">
        <w:t>Potkin</w:t>
      </w:r>
      <w:proofErr w:type="spellEnd"/>
      <w:r w:rsidR="00664F13">
        <w:t xml:space="preserve"> 1997)</w:t>
      </w:r>
      <w:r w:rsidR="00546026">
        <w:t>,</w:t>
      </w:r>
      <w:r w:rsidR="00664F13">
        <w:t xml:space="preserve"> but this is not a standard method for calculating </w:t>
      </w:r>
      <w:proofErr w:type="spellStart"/>
      <w:r w:rsidR="000B0DFC">
        <w:t>FRIs</w:t>
      </w:r>
      <w:r w:rsidR="00664F13">
        <w:t>.</w:t>
      </w:r>
      <w:proofErr w:type="spellEnd"/>
      <w:r w:rsidR="00664F13">
        <w:t xml:space="preserve"> </w:t>
      </w:r>
      <w:r>
        <w:t>Other</w:t>
      </w:r>
      <w:r w:rsidR="00BB3603">
        <w:t xml:space="preserve"> </w:t>
      </w:r>
      <w:r w:rsidR="000B0DFC">
        <w:t>FRI</w:t>
      </w:r>
      <w:r w:rsidRPr="00BB3603" w:rsidR="00BB3603">
        <w:t xml:space="preserve"> estimates</w:t>
      </w:r>
      <w:r>
        <w:t xml:space="preserve"> for this system</w:t>
      </w:r>
      <w:r w:rsidRPr="00BB3603" w:rsidR="00BB3603">
        <w:t xml:space="preserve"> are based on </w:t>
      </w:r>
      <w:r w:rsidR="00481B68">
        <w:t>an estimate of how much time had</w:t>
      </w:r>
      <w:r w:rsidRPr="00BB3603" w:rsidR="00BB3603">
        <w:t xml:space="preserve"> elapsed since the last fire occurred in</w:t>
      </w:r>
      <w:r w:rsidR="00B4244B">
        <w:t xml:space="preserve"> mountain hemlock forests </w:t>
      </w:r>
      <w:r w:rsidR="00481B68">
        <w:t xml:space="preserve">in coastal British Columbia (e.g., </w:t>
      </w:r>
      <w:proofErr w:type="spellStart"/>
      <w:r w:rsidR="00B4244B">
        <w:t>Lertzman</w:t>
      </w:r>
      <w:proofErr w:type="spellEnd"/>
      <w:r w:rsidR="00B4244B">
        <w:t xml:space="preserve"> and Krebs 1991</w:t>
      </w:r>
      <w:r w:rsidR="00692FBB">
        <w:t>;</w:t>
      </w:r>
      <w:r w:rsidR="00481B68">
        <w:t xml:space="preserve"> Parish and </w:t>
      </w:r>
      <w:proofErr w:type="spellStart"/>
      <w:r w:rsidR="00481B68">
        <w:t>Antos</w:t>
      </w:r>
      <w:proofErr w:type="spellEnd"/>
      <w:r w:rsidR="00481B68">
        <w:t xml:space="preserve"> 2004</w:t>
      </w:r>
      <w:r w:rsidR="00692FBB">
        <w:t>;</w:t>
      </w:r>
      <w:r w:rsidR="00DC6EB0">
        <w:t xml:space="preserve"> </w:t>
      </w:r>
      <w:r w:rsidRPr="0076454F" w:rsidR="00DC6EB0">
        <w:t xml:space="preserve">Parish and </w:t>
      </w:r>
      <w:proofErr w:type="spellStart"/>
      <w:r w:rsidRPr="0076454F" w:rsidR="00DC6EB0">
        <w:t>Antos</w:t>
      </w:r>
      <w:proofErr w:type="spellEnd"/>
      <w:r w:rsidRPr="0076454F" w:rsidR="00DC6EB0">
        <w:t xml:space="preserve"> 2</w:t>
      </w:r>
      <w:r w:rsidR="00DC6EB0">
        <w:t>006</w:t>
      </w:r>
      <w:r w:rsidR="00B4244B">
        <w:t>)</w:t>
      </w:r>
      <w:r w:rsidR="00481B68">
        <w:t>. However, these do not represent</w:t>
      </w:r>
      <w:r w:rsidRPr="00BB3603" w:rsidR="00BB3603">
        <w:t xml:space="preserve"> mean </w:t>
      </w:r>
      <w:r w:rsidR="0008106D">
        <w:t>FRIs</w:t>
      </w:r>
      <w:r w:rsidR="00481B68">
        <w:t>, but</w:t>
      </w:r>
      <w:r w:rsidRPr="00BB3603" w:rsidR="00BB3603">
        <w:t xml:space="preserve"> fire-free period</w:t>
      </w:r>
      <w:r w:rsidR="00481B68">
        <w:t>s</w:t>
      </w:r>
      <w:r w:rsidRPr="00BB3603" w:rsidR="00BB3603">
        <w:t xml:space="preserve"> that resulted in current forest structure and composition. For example, based on estimated ages of large trees growing on large, unscarred stumps, and on preliminary </w:t>
      </w:r>
      <w:r>
        <w:t>analysis of pollen and charco</w:t>
      </w:r>
      <w:r w:rsidRPr="00BB3603" w:rsidR="00BB3603">
        <w:t xml:space="preserve">al in the soil profile, </w:t>
      </w:r>
      <w:proofErr w:type="spellStart"/>
      <w:r w:rsidRPr="00BB3603" w:rsidR="00BB3603">
        <w:t>Lertzman</w:t>
      </w:r>
      <w:proofErr w:type="spellEnd"/>
      <w:r w:rsidRPr="00BB3603" w:rsidR="00BB3603">
        <w:t xml:space="preserve"> and Krebs </w:t>
      </w:r>
      <w:r w:rsidR="00481B68">
        <w:t>(1991</w:t>
      </w:r>
      <w:r w:rsidRPr="00BB3603" w:rsidR="00BB3603">
        <w:t xml:space="preserve">) estimate that mountain hemlock stands in </w:t>
      </w:r>
      <w:r w:rsidRPr="00BB3603" w:rsidR="00BB3603">
        <w:t>the Coast Mountai</w:t>
      </w:r>
      <w:r w:rsidR="00481B68">
        <w:t>ns of British Columbia had</w:t>
      </w:r>
      <w:r w:rsidRPr="00BB3603" w:rsidR="00BB3603">
        <w:t xml:space="preserve"> not experienced a major fire for over 1,500 years. Similar evidence suggests that fire has been absent from Mt Cain on northern Vancouver Island for 1,500</w:t>
      </w:r>
      <w:r w:rsidR="00481B68">
        <w:t xml:space="preserve"> years or more (Parish and</w:t>
      </w:r>
      <w:r w:rsidRPr="00BB3603" w:rsidR="00BB3603">
        <w:t xml:space="preserve"> </w:t>
      </w:r>
      <w:proofErr w:type="spellStart"/>
      <w:r w:rsidRPr="00BB3603" w:rsidR="00BB3603">
        <w:t>Antos</w:t>
      </w:r>
      <w:proofErr w:type="spellEnd"/>
      <w:r w:rsidR="00481B68">
        <w:t xml:space="preserve"> 2004)</w:t>
      </w:r>
      <w:r w:rsidRPr="00BB3603" w:rsidR="00BB3603">
        <w:t>.</w:t>
      </w:r>
      <w:r w:rsidR="00B80876">
        <w:t xml:space="preserve"> </w:t>
      </w:r>
    </w:p>
    <w:p w:rsidR="00B4244B" w:rsidP="00C36D00" w:rsidRDefault="00B4244B" w14:paraId="0535872E" w14:textId="77777777"/>
    <w:p w:rsidR="00B4244B" w:rsidP="00C36D00" w:rsidRDefault="00B4244B" w14:paraId="718FAF53" w14:textId="20373E87">
      <w:r w:rsidRPr="007C143E">
        <w:t xml:space="preserve">Because mountain hemlock </w:t>
      </w:r>
      <w:r>
        <w:t>has little adaptation to survive fire</w:t>
      </w:r>
      <w:r w:rsidRPr="007C143E">
        <w:t xml:space="preserve"> </w:t>
      </w:r>
      <w:r w:rsidR="003B2BA7">
        <w:t>(</w:t>
      </w:r>
      <w:r w:rsidR="00A500BE">
        <w:t>Means 1990)</w:t>
      </w:r>
      <w:r>
        <w:t xml:space="preserve">, the </w:t>
      </w:r>
      <w:r w:rsidR="00C5109A">
        <w:t>infrequent</w:t>
      </w:r>
      <w:r>
        <w:t xml:space="preserve"> fires would likely be stand-replacing (Agee 1993). </w:t>
      </w:r>
      <w:r w:rsidRPr="00B17D4A">
        <w:t xml:space="preserve">Fires </w:t>
      </w:r>
      <w:r w:rsidR="0045665B">
        <w:t>are thought to have been large in mountain hemlock forests (</w:t>
      </w:r>
      <w:r w:rsidRPr="00B17D4A">
        <w:t>Agee 1993</w:t>
      </w:r>
      <w:r w:rsidR="00FA7745">
        <w:t>;</w:t>
      </w:r>
      <w:r w:rsidR="0045665B">
        <w:t xml:space="preserve"> </w:t>
      </w:r>
      <w:r>
        <w:t>NatureServe 2013</w:t>
      </w:r>
      <w:r w:rsidR="0045665B">
        <w:t>)</w:t>
      </w:r>
      <w:r w:rsidRPr="00B17D4A">
        <w:t>. However, fire size in these systems depends largely on forest distribution and structure, which</w:t>
      </w:r>
      <w:r w:rsidR="003B2BA7">
        <w:t>, at subalpine elevations,</w:t>
      </w:r>
      <w:r w:rsidRPr="00B17D4A">
        <w:t xml:space="preserve"> is often patchy and grades into sh</w:t>
      </w:r>
      <w:r w:rsidR="0045665B">
        <w:t>rub, tundra, rock and ice (</w:t>
      </w:r>
      <w:r w:rsidRPr="00B17D4A">
        <w:t>Agee</w:t>
      </w:r>
      <w:r w:rsidR="0045665B">
        <w:t xml:space="preserve"> </w:t>
      </w:r>
      <w:r w:rsidRPr="00B17D4A">
        <w:t>1993</w:t>
      </w:r>
      <w:r w:rsidR="0045665B">
        <w:t>)</w:t>
      </w:r>
      <w:r w:rsidRPr="00B17D4A">
        <w:t>. The fragmented nature of these forests in the Kenai Mountains, for examp</w:t>
      </w:r>
      <w:r w:rsidR="0045665B">
        <w:t>le, likely limited fire spread (</w:t>
      </w:r>
      <w:r w:rsidRPr="00B17D4A">
        <w:t>B</w:t>
      </w:r>
      <w:r>
        <w:t>oucher 2003</w:t>
      </w:r>
      <w:r w:rsidR="0045665B">
        <w:t>)</w:t>
      </w:r>
      <w:r>
        <w:t>.</w:t>
      </w:r>
      <w:r w:rsidR="0045665B">
        <w:t xml:space="preserve"> </w:t>
      </w:r>
    </w:p>
    <w:p w:rsidR="00B80876" w:rsidP="00C36D00" w:rsidRDefault="00B80876" w14:paraId="08310AE3" w14:textId="5C7B561E"/>
    <w:p w:rsidR="00B80876" w:rsidP="00B80876" w:rsidRDefault="00B80876" w14:paraId="5BDCFFAC" w14:textId="77777777">
      <w:r w:rsidRPr="007C143E">
        <w:t>Ignitions in Alaskan mountain hemlock forests may come from adjacent white and Lutz spruce-dominated forests, which burn more</w:t>
      </w:r>
      <w:r>
        <w:t xml:space="preserve"> frequently. However, o</w:t>
      </w:r>
      <w:r w:rsidRPr="007C143E">
        <w:t xml:space="preserve">bservations in </w:t>
      </w:r>
      <w:r>
        <w:t>the Kenai Mountains suggest that fires may travel from valley bottom Lutz spruce stands, but often stop at the lower boundary of mountain hemlock-dominated forests (</w:t>
      </w:r>
      <w:proofErr w:type="spellStart"/>
      <w:r>
        <w:t>Potkin</w:t>
      </w:r>
      <w:proofErr w:type="spellEnd"/>
      <w:r>
        <w:t xml:space="preserve"> 1997).</w:t>
      </w:r>
    </w:p>
    <w:p w:rsidR="00C36D00" w:rsidP="00C36D00" w:rsidRDefault="00C36D00" w14:paraId="301F4A6D" w14:textId="611E8F2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6D00" w:rsidP="00C36D00" w:rsidRDefault="00C36D00" w14:paraId="7AD43E9C" w14:textId="77777777">
      <w:pPr>
        <w:pStyle w:val="InfoPara"/>
      </w:pPr>
      <w:r>
        <w:t>Scale Description</w:t>
      </w:r>
    </w:p>
    <w:p w:rsidR="00C36D00" w:rsidP="00C36D00" w:rsidRDefault="00C36D00" w14:paraId="3B72E860" w14:textId="0A1A4BC4">
      <w:r>
        <w:t>Matrix</w:t>
      </w:r>
      <w:r w:rsidR="0069776A">
        <w:t>, small patch</w:t>
      </w:r>
    </w:p>
    <w:p w:rsidR="00C36D00" w:rsidP="00C36D00" w:rsidRDefault="00C36D00" w14:paraId="3EA76BEC" w14:textId="77777777">
      <w:pPr>
        <w:pStyle w:val="InfoPara"/>
      </w:pPr>
      <w:r>
        <w:t>Adjacency or Identification Concerns</w:t>
      </w:r>
    </w:p>
    <w:p w:rsidR="00C36D00" w:rsidP="00C36D00" w:rsidRDefault="00D24BF1" w14:paraId="37E40F28" w14:textId="13A13D5B">
      <w:r>
        <w:t>This BpS</w:t>
      </w:r>
      <w:r w:rsidR="00C36D00">
        <w:t xml:space="preserve"> typically occurs from sea level to </w:t>
      </w:r>
      <w:proofErr w:type="spellStart"/>
      <w:r w:rsidR="00C36D00">
        <w:t>treeline</w:t>
      </w:r>
      <w:proofErr w:type="spellEnd"/>
      <w:r w:rsidR="00C36D00">
        <w:t xml:space="preserve"> in coastal environments</w:t>
      </w:r>
      <w:r w:rsidR="00BF3AE5">
        <w:t>. A</w:t>
      </w:r>
      <w:r w:rsidR="00C36D00">
        <w:t xml:space="preserve">djacent </w:t>
      </w:r>
      <w:proofErr w:type="spellStart"/>
      <w:r w:rsidR="00BF3AE5">
        <w:t>BpS</w:t>
      </w:r>
      <w:proofErr w:type="spellEnd"/>
      <w:r w:rsidR="00BF3AE5">
        <w:t xml:space="preserve"> </w:t>
      </w:r>
      <w:r w:rsidR="00C36D00">
        <w:t xml:space="preserve">types include </w:t>
      </w:r>
      <w:r w:rsidRPr="000E0C9A" w:rsidR="00D244CE">
        <w:t>Alaska Sub-boreal Mountain Hemlock-White Spruce Forest</w:t>
      </w:r>
      <w:r w:rsidR="00D244CE">
        <w:t xml:space="preserve">, Alaskan Pacific </w:t>
      </w:r>
      <w:r w:rsidR="00C36D00">
        <w:t>Maritime Sitka Spruce</w:t>
      </w:r>
      <w:r w:rsidR="00D244CE">
        <w:t xml:space="preserve"> Forest,</w:t>
      </w:r>
      <w:r w:rsidR="00C36D00">
        <w:t xml:space="preserve"> and </w:t>
      </w:r>
      <w:r w:rsidR="00D244CE">
        <w:t xml:space="preserve">Alaskan Pacific Maritime </w:t>
      </w:r>
      <w:r w:rsidR="00C36D00">
        <w:t>Western Hemlock</w:t>
      </w:r>
      <w:r w:rsidR="00D244CE">
        <w:t xml:space="preserve"> Forest</w:t>
      </w:r>
      <w:r w:rsidR="00C36D00">
        <w:t xml:space="preserve">. In the sub-boreal region, </w:t>
      </w:r>
      <w:r w:rsidR="00D244CE">
        <w:t xml:space="preserve">the </w:t>
      </w:r>
      <w:r w:rsidRPr="000E0C9A" w:rsidR="00D244CE">
        <w:t>Alaska Sub-boreal Mountain Hemlock-White Spruce Forest</w:t>
      </w:r>
      <w:r w:rsidR="00D244CE">
        <w:t xml:space="preserve"> </w:t>
      </w:r>
      <w:r w:rsidR="00C36D00">
        <w:t xml:space="preserve">typically occurs in the elevation zone </w:t>
      </w:r>
      <w:r w:rsidR="000E2D2F">
        <w:t xml:space="preserve">below </w:t>
      </w:r>
      <w:r w:rsidR="00D244CE">
        <w:t xml:space="preserve">this </w:t>
      </w:r>
      <w:r w:rsidR="00C36D00">
        <w:t>system.</w:t>
      </w:r>
      <w:r w:rsidR="000E2D2F">
        <w:t xml:space="preserve"> </w:t>
      </w:r>
    </w:p>
    <w:p w:rsidR="00C36D00" w:rsidP="00C36D00" w:rsidRDefault="00C36D00" w14:paraId="432643E1" w14:textId="77777777">
      <w:pPr>
        <w:pStyle w:val="InfoPara"/>
      </w:pPr>
      <w:r>
        <w:t>Issues or Problems</w:t>
      </w:r>
    </w:p>
    <w:p w:rsidR="00C36D00" w:rsidP="00C36D00" w:rsidRDefault="00B91774" w14:paraId="2E06DA1E" w14:textId="6793525F">
      <w:r>
        <w:t>T</w:t>
      </w:r>
      <w:r w:rsidR="00C36D00">
        <w:t>h</w:t>
      </w:r>
      <w:r>
        <w:t>is</w:t>
      </w:r>
      <w:r w:rsidR="006B075D">
        <w:t xml:space="preserve"> </w:t>
      </w:r>
      <w:r w:rsidR="00C36D00">
        <w:t xml:space="preserve">BpS </w:t>
      </w:r>
      <w:r w:rsidR="006B075D">
        <w:t xml:space="preserve">is </w:t>
      </w:r>
      <w:r w:rsidR="00C36D00">
        <w:t>stable over long periods and rarely disturbed; therefore, secondary succession patterns are poorly understood (</w:t>
      </w:r>
      <w:proofErr w:type="spellStart"/>
      <w:r w:rsidR="00C36D00">
        <w:t>Viereck</w:t>
      </w:r>
      <w:proofErr w:type="spellEnd"/>
      <w:r w:rsidR="00C36D00">
        <w:t xml:space="preserve"> et al 1992). Fire is included in the model but may not occur (or is extremely rare) in some areas to which this model applies</w:t>
      </w:r>
    </w:p>
    <w:p w:rsidR="00C36D00" w:rsidP="00C36D00" w:rsidRDefault="00C36D00" w14:paraId="57EA8065" w14:textId="0EAFF6EB">
      <w:pPr>
        <w:pStyle w:val="InfoPara"/>
      </w:pPr>
      <w:r>
        <w:t>Native Uncharacteristic Conditions</w:t>
      </w:r>
    </w:p>
    <w:p w:rsidR="00EE551E" w:rsidP="00C36D00" w:rsidRDefault="00C36D00" w14:paraId="38074280" w14:textId="05D5DDD3">
      <w:r>
        <w:t>As a result of climate warming</w:t>
      </w:r>
      <w:r w:rsidR="002F4110">
        <w:t>,</w:t>
      </w:r>
      <w:r>
        <w:t xml:space="preserve"> white spruce </w:t>
      </w:r>
      <w:proofErr w:type="gramStart"/>
      <w:r>
        <w:t>are</w:t>
      </w:r>
      <w:proofErr w:type="gramEnd"/>
      <w:r>
        <w:t xml:space="preserve"> now recruiting above mountain hemlock in the sub-boreal region of the Kenai Peninsula.</w:t>
      </w:r>
    </w:p>
    <w:p w:rsidR="00C36D00" w:rsidP="00C36D00" w:rsidRDefault="00C36D00" w14:paraId="4776EF5B" w14:textId="77777777">
      <w:pPr>
        <w:pStyle w:val="InfoPara"/>
      </w:pPr>
      <w:r>
        <w:t>Comments</w:t>
      </w:r>
    </w:p>
    <w:p w:rsidR="006B075D" w:rsidP="00C36D00" w:rsidRDefault="000722B3" w14:paraId="692B2265" w14:textId="517E9ED6">
      <w:r w:rsidRPr="00B80435">
        <w:t xml:space="preserve">4/2022: </w:t>
      </w:r>
      <w:r w:rsidRPr="00B80435" w:rsidR="006B075D">
        <w:t>A reviewer commented that “given the descriptions of this type in Alaska (the patchy nature of the veg</w:t>
      </w:r>
      <w:r w:rsidR="000220D7">
        <w:t xml:space="preserve"> and</w:t>
      </w:r>
      <w:r w:rsidRPr="00B80435" w:rsidR="006B075D">
        <w:t xml:space="preserve"> high fuel moisture year-round) it seems more likely that fire severity would </w:t>
      </w:r>
      <w:r w:rsidRPr="00B80435" w:rsidR="006B075D">
        <w:t>be mixed than stand replac</w:t>
      </w:r>
      <w:r w:rsidR="000220D7">
        <w:t>ing</w:t>
      </w:r>
      <w:r w:rsidRPr="00B80435" w:rsidR="006B075D">
        <w:t xml:space="preserve">.” The reviewer noted that this was a guess. </w:t>
      </w:r>
      <w:r w:rsidRPr="000722B3">
        <w:t>Feedback</w:t>
      </w:r>
      <w:r>
        <w:t xml:space="preserve"> is needed on the relative proportions of surface, mixed</w:t>
      </w:r>
      <w:r w:rsidR="000220D7">
        <w:t>,</w:t>
      </w:r>
      <w:r>
        <w:t xml:space="preserve"> and replacement fire in this BpS.</w:t>
      </w:r>
    </w:p>
    <w:p w:rsidR="006B075D" w:rsidP="00C36D00" w:rsidRDefault="006B075D" w14:paraId="3A975072" w14:textId="71564C2E"/>
    <w:p w:rsidRPr="00331FF0" w:rsidR="00851A8F" w:rsidP="00851A8F" w:rsidRDefault="00851A8F" w14:paraId="480BF1A0" w14:textId="638167DD">
      <w:r>
        <w:t>10/2021</w:t>
      </w:r>
      <w:r w:rsidR="00B80435">
        <w:t>:</w:t>
      </w:r>
      <w:r>
        <w:t xml:space="preserve"> This description was updated by NatureServe staff and Kori Blankenship based on the updated Ecological Systems classification for Alaska. Edits focused on adjusting the Geographic Range, Biophysical Site Descriptions, and Vegetation Description sections.</w:t>
      </w:r>
    </w:p>
    <w:p w:rsidR="00851A8F" w:rsidP="00C36D00" w:rsidRDefault="00851A8F" w14:paraId="16B565B8" w14:textId="77777777"/>
    <w:p w:rsidR="00C36D00" w:rsidP="00C36D00" w:rsidRDefault="0068506A" w14:paraId="38C95D4F" w14:textId="1DD05446">
      <w:r>
        <w:t>For LANDFIRE National</w:t>
      </w:r>
      <w:r w:rsidR="000220D7">
        <w:t>,</w:t>
      </w:r>
      <w:r>
        <w:t xml:space="preserve"> t</w:t>
      </w:r>
      <w:r w:rsidR="00C36D00">
        <w:t>his model was based on the FRCC Guidebook PNVG model for Kenai Mountain Hemlock (KMHM; Murphy and Witten 2006) but the mid</w:t>
      </w:r>
      <w:r w:rsidR="00F95A69">
        <w:t>-</w:t>
      </w:r>
      <w:r w:rsidR="00C36D00">
        <w:t xml:space="preserve"> and late</w:t>
      </w:r>
      <w:r w:rsidR="00F95A69">
        <w:t>-</w:t>
      </w:r>
      <w:r w:rsidR="00C36D00">
        <w:t>seral stages had to be collapsed so that LANDFIRE could distinguish them for mapping. Ed Berg and John Morton helped to refine the model for the Kenai Peninsula and Tina Boucher modified the description to include the rest of the range. Much of the Disturbance Description was taken from the Kenai Mountain Hemlock (KMHM; Murphy and Witten 2006) description with some modifications.</w:t>
      </w:r>
    </w:p>
    <w:p w:rsidR="00D506FA" w:rsidP="00C36D00" w:rsidRDefault="00D506FA" w14:paraId="29758F64" w14:textId="77777777"/>
    <w:p w:rsidR="00885B70" w:rsidP="00885B70" w:rsidRDefault="00885B70" w14:paraId="6D4004CB"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6D00" w:rsidP="00C36D00" w:rsidRDefault="00C36D00" w14:paraId="146C242D" w14:textId="58995D90">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C36D00" w:rsidP="00C36D00" w:rsidRDefault="00C36D00" w14:paraId="52654F60" w14:textId="77777777"/>
    <w:p w:rsidR="00C36D00" w:rsidP="00C36D00" w:rsidRDefault="00C36D00" w14:paraId="13A2FCFB" w14:textId="77777777">
      <w:pPr>
        <w:pStyle w:val="SClassInfoPara"/>
      </w:pPr>
      <w:r>
        <w:t>Indicator Species</w:t>
      </w:r>
    </w:p>
    <w:p w:rsidR="00C36D00" w:rsidP="00C36D00" w:rsidRDefault="00C36D00" w14:paraId="2858AB00" w14:textId="77777777"/>
    <w:p w:rsidR="00C36D00" w:rsidP="00C36D00" w:rsidRDefault="00C36D00" w14:paraId="6CA4EE6B" w14:textId="77777777">
      <w:pPr>
        <w:pStyle w:val="SClassInfoPara"/>
      </w:pPr>
      <w:r>
        <w:t>Description</w:t>
      </w:r>
    </w:p>
    <w:p w:rsidR="00C36D00" w:rsidP="00C36D00" w:rsidRDefault="00C36D00" w14:paraId="3DB46A9E" w14:textId="6DB15BD4">
      <w:r>
        <w:t>This post-disturbance class is characterized by mesic herbaceous vegetation and tall shrubs. Herbaceous species may start from seed immediately post-disturbance. Shrubs and tree seedlings become established; after approximately 50</w:t>
      </w:r>
      <w:r w:rsidR="007F0205">
        <w:t xml:space="preserve"> </w:t>
      </w:r>
      <w:r>
        <w:t>y</w:t>
      </w:r>
      <w:r w:rsidR="007F0205">
        <w:t>ea</w:t>
      </w:r>
      <w:r>
        <w:t xml:space="preserve">rs tree saplings attain the height of tall shrubs. Common shrubs include </w:t>
      </w:r>
      <w:proofErr w:type="spellStart"/>
      <w:r w:rsidRPr="00F95A69">
        <w:rPr>
          <w:i/>
          <w:iCs/>
        </w:rPr>
        <w:t>Menziesia</w:t>
      </w:r>
      <w:proofErr w:type="spellEnd"/>
      <w:r w:rsidRPr="00F95A69">
        <w:rPr>
          <w:i/>
          <w:iCs/>
        </w:rPr>
        <w:t xml:space="preserve"> </w:t>
      </w:r>
      <w:proofErr w:type="spellStart"/>
      <w:r w:rsidRPr="00F95A69">
        <w:rPr>
          <w:i/>
          <w:iCs/>
        </w:rPr>
        <w:t>ferruginea</w:t>
      </w:r>
      <w:proofErr w:type="spellEnd"/>
      <w:r w:rsidRPr="00F95A69">
        <w:rPr>
          <w:i/>
          <w:iCs/>
        </w:rPr>
        <w:t xml:space="preserve">, Alnus </w:t>
      </w:r>
      <w:proofErr w:type="spellStart"/>
      <w:r w:rsidRPr="00F95A69">
        <w:rPr>
          <w:i/>
          <w:iCs/>
        </w:rPr>
        <w:t>viridis</w:t>
      </w:r>
      <w:proofErr w:type="spellEnd"/>
      <w:r w:rsidRPr="00F95A69">
        <w:rPr>
          <w:i/>
          <w:iCs/>
        </w:rPr>
        <w:t xml:space="preserve"> </w:t>
      </w:r>
      <w:r w:rsidRPr="00F95A69">
        <w:t>ssp</w:t>
      </w:r>
      <w:r w:rsidRPr="00F95A69">
        <w:rPr>
          <w:i/>
          <w:iCs/>
        </w:rPr>
        <w:t xml:space="preserve">. </w:t>
      </w:r>
      <w:proofErr w:type="spellStart"/>
      <w:r w:rsidRPr="00F95A69">
        <w:rPr>
          <w:i/>
          <w:iCs/>
        </w:rPr>
        <w:t>sinuata</w:t>
      </w:r>
      <w:proofErr w:type="spellEnd"/>
      <w:r w:rsidRPr="00F95A69">
        <w:rPr>
          <w:i/>
          <w:iCs/>
        </w:rPr>
        <w:t xml:space="preserve">, Vaccinium </w:t>
      </w:r>
      <w:proofErr w:type="spellStart"/>
      <w:r w:rsidRPr="00F95A69">
        <w:rPr>
          <w:i/>
          <w:iCs/>
        </w:rPr>
        <w:t>ovalifolium</w:t>
      </w:r>
      <w:proofErr w:type="spellEnd"/>
      <w:r w:rsidRPr="00F95A69">
        <w:rPr>
          <w:i/>
          <w:iCs/>
        </w:rPr>
        <w:t xml:space="preserve"> </w:t>
      </w:r>
      <w:r w:rsidRPr="00F95A69">
        <w:t>and</w:t>
      </w:r>
      <w:r w:rsidRPr="00F95A69">
        <w:rPr>
          <w:i/>
          <w:iCs/>
        </w:rPr>
        <w:t xml:space="preserve"> </w:t>
      </w:r>
      <w:proofErr w:type="spellStart"/>
      <w:r w:rsidRPr="00F95A69">
        <w:rPr>
          <w:i/>
          <w:iCs/>
        </w:rPr>
        <w:t>Oplopanax</w:t>
      </w:r>
      <w:proofErr w:type="spellEnd"/>
      <w:r w:rsidRPr="00F95A69">
        <w:rPr>
          <w:i/>
          <w:iCs/>
        </w:rPr>
        <w:t xml:space="preserve"> </w:t>
      </w:r>
      <w:proofErr w:type="spellStart"/>
      <w:r w:rsidRPr="00F95A69">
        <w:rPr>
          <w:i/>
          <w:iCs/>
        </w:rPr>
        <w:t>horridus</w:t>
      </w:r>
      <w:proofErr w:type="spellEnd"/>
      <w:r w:rsidR="007F0205">
        <w:t>.</w:t>
      </w:r>
      <w:r>
        <w:t xml:space="preserve"> </w:t>
      </w:r>
    </w:p>
    <w:p w:rsidR="002F4110" w:rsidP="00C36D00" w:rsidRDefault="002F4110" w14:paraId="2B77B186" w14:textId="77777777"/>
    <w:p>
      <w:r>
        <w:rPr>
          <w:i/>
          <w:u w:val="single"/>
        </w:rPr>
        <w:t>Maximum Tree Size Class</w:t>
      </w:r>
      <w:br/>
      <w:r>
        <w:t>Seedling/Sapling &lt;5"</w:t>
      </w:r>
    </w:p>
    <w:p w:rsidR="00C36D00" w:rsidP="00C36D00" w:rsidRDefault="00C36D00" w14:paraId="59E16FCD" w14:textId="77777777">
      <w:pPr>
        <w:pStyle w:val="InfoPara"/>
        <w:pBdr>
          <w:top w:val="single" w:color="auto" w:sz="4" w:space="1"/>
        </w:pBdr>
      </w:pPr>
      <w:r>
        <w:t>Class B</w:t>
      </w:r>
      <w:r>
        <w:tab/>
        <w:t>61</w:t>
      </w:r>
      <w:r w:rsidR="002A3B10">
        <w:tab/>
      </w:r>
      <w:r w:rsidR="002A3B10">
        <w:tab/>
      </w:r>
      <w:r w:rsidR="002A3B10">
        <w:tab/>
      </w:r>
      <w:r w:rsidR="002A3B10">
        <w:tab/>
      </w:r>
      <w:r w:rsidR="004F7795">
        <w:t>Mid Development 1 - Closed</w:t>
      </w:r>
    </w:p>
    <w:p w:rsidR="00EE551E" w:rsidP="00C36D00" w:rsidRDefault="00EE551E" w14:paraId="42C1AF1E" w14:textId="77777777"/>
    <w:p w:rsidR="00C36D00" w:rsidP="00C36D00" w:rsidRDefault="00C36D00" w14:paraId="783670C3" w14:textId="77777777">
      <w:pPr>
        <w:pStyle w:val="SClassInfoPara"/>
      </w:pPr>
      <w:r>
        <w:t>Indicator Species</w:t>
      </w:r>
    </w:p>
    <w:p w:rsidR="00C36D00" w:rsidP="00C36D00" w:rsidRDefault="00C36D00" w14:paraId="1946DD74" w14:textId="77777777"/>
    <w:p w:rsidR="00C36D00" w:rsidP="00C36D00" w:rsidRDefault="00C36D00" w14:paraId="4EAA5998" w14:textId="77777777">
      <w:pPr>
        <w:pStyle w:val="SClassInfoPara"/>
      </w:pPr>
      <w:r>
        <w:t>Description</w:t>
      </w:r>
    </w:p>
    <w:p w:rsidR="00C36D00" w:rsidP="00C36D00" w:rsidRDefault="00C36D00" w14:paraId="2797073C" w14:textId="15CE3B03">
      <w:r>
        <w:t>This class is characterized by closed spruce-</w:t>
      </w:r>
      <w:r w:rsidR="006C6357">
        <w:t xml:space="preserve">mountain </w:t>
      </w:r>
      <w:r>
        <w:t xml:space="preserve">hemlock or </w:t>
      </w:r>
      <w:r w:rsidR="006C6357">
        <w:t xml:space="preserve">mountain </w:t>
      </w:r>
      <w:r>
        <w:t>hemlock forest. Conifers share dominance with tall shrubs in the early stages of this class. Between 170-200</w:t>
      </w:r>
      <w:r w:rsidR="007F0205">
        <w:t xml:space="preserve"> </w:t>
      </w:r>
      <w:r>
        <w:t>y</w:t>
      </w:r>
      <w:r w:rsidR="007F0205">
        <w:t>ea</w:t>
      </w:r>
      <w:r>
        <w:t xml:space="preserve">rs conifers gain canopy dominance. </w:t>
      </w:r>
    </w:p>
    <w:p w:rsidR="002F4110" w:rsidP="00C36D00" w:rsidRDefault="002F4110" w14:paraId="69815314" w14:textId="77777777"/>
    <w:p>
      <w:r>
        <w:rPr>
          <w:i/>
          <w:u w:val="single"/>
        </w:rPr>
        <w:t>Maximum Tree Size Class</w:t>
      </w:r>
      <w:br/>
      <w:r>
        <w:t>Med. 9–20" (swd)/11–20" (hwd)</w:t>
      </w:r>
    </w:p>
    <w:p w:rsidR="00C36D00" w:rsidP="00C36D00" w:rsidRDefault="00C36D00" w14:paraId="67FD5B67" w14:textId="77777777">
      <w:pPr>
        <w:pStyle w:val="InfoPara"/>
        <w:pBdr>
          <w:top w:val="single" w:color="auto" w:sz="4" w:space="1"/>
        </w:pBdr>
      </w:pPr>
      <w:r>
        <w:t>Class C</w:t>
      </w:r>
      <w:r>
        <w:tab/>
        <w:t>36</w:t>
      </w:r>
      <w:r w:rsidR="002A3B10">
        <w:tab/>
      </w:r>
      <w:r w:rsidR="002A3B10">
        <w:tab/>
      </w:r>
      <w:r w:rsidR="002A3B10">
        <w:tab/>
      </w:r>
      <w:r w:rsidR="002A3B10">
        <w:tab/>
      </w:r>
      <w:r w:rsidR="004F7795">
        <w:t>Mid Development 1 - Open</w:t>
      </w:r>
    </w:p>
    <w:p w:rsidR="00C36D00" w:rsidP="00C36D00" w:rsidRDefault="00C36D00" w14:paraId="6DC23F92" w14:textId="77777777"/>
    <w:p w:rsidR="00C36D00" w:rsidP="00C36D00" w:rsidRDefault="00C36D00" w14:paraId="500DC13E" w14:textId="77777777">
      <w:pPr>
        <w:pStyle w:val="SClassInfoPara"/>
      </w:pPr>
      <w:r>
        <w:t>Indicator Species</w:t>
      </w:r>
    </w:p>
    <w:p w:rsidR="00C36D00" w:rsidP="00C36D00" w:rsidRDefault="00C36D00" w14:paraId="55DE9B67" w14:textId="77777777"/>
    <w:p w:rsidR="00C36D00" w:rsidP="00C36D00" w:rsidRDefault="00C36D00" w14:paraId="57FCB40E" w14:textId="77777777">
      <w:pPr>
        <w:pStyle w:val="SClassInfoPara"/>
      </w:pPr>
      <w:r>
        <w:t>Description</w:t>
      </w:r>
    </w:p>
    <w:p w:rsidR="00C36D00" w:rsidP="00C36D00" w:rsidRDefault="00C36D00" w14:paraId="108FFFFF" w14:textId="4EDD2B2D">
      <w:r>
        <w:t>This class is characterized by open spruce-</w:t>
      </w:r>
      <w:r w:rsidR="00E30A9B">
        <w:t xml:space="preserve">mountain </w:t>
      </w:r>
      <w:r>
        <w:t xml:space="preserve">hemlock or </w:t>
      </w:r>
      <w:r w:rsidR="00E30A9B">
        <w:t xml:space="preserve">mountain </w:t>
      </w:r>
      <w:r>
        <w:t xml:space="preserve">hemlock forest. Conifers share dominance with tall shrubs in the early stages of this class. Between 170-200yrs conifers gain canopy dominance. </w:t>
      </w:r>
    </w:p>
    <w:p w:rsidR="002F4110" w:rsidP="00C36D00" w:rsidRDefault="002F4110" w14:paraId="26AA645E" w14:textId="77777777"/>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36D00" w:rsidP="00C36D00" w:rsidRDefault="00C36D00" w14:paraId="1FF13CEE" w14:textId="77777777">
      <w:r>
        <w:t>Agee, J. K. 1993. Fire Ecology of Pacific Northwest Forests. Island Press publishing. 493 p.</w:t>
      </w:r>
    </w:p>
    <w:p w:rsidR="00C36D00" w:rsidP="00C36D00" w:rsidRDefault="00C36D00" w14:paraId="04BB316F" w14:textId="77777777"/>
    <w:p w:rsidR="00C36D00" w:rsidP="00C36D00" w:rsidRDefault="00C36D00" w14:paraId="1C6420EE" w14:textId="77777777">
      <w:r>
        <w:t xml:space="preserve">Agee, J. K. and Smith, L. 1984. Subalpine tree establishment after fire in the Olympic </w:t>
      </w:r>
    </w:p>
    <w:p w:rsidR="00C36D00" w:rsidP="00C36D00" w:rsidRDefault="00C36D00" w14:paraId="48500761" w14:textId="77777777">
      <w:r>
        <w:t xml:space="preserve">Mountains, Washington. Ecology 65:810-19. </w:t>
      </w:r>
    </w:p>
    <w:p w:rsidR="00C36D00" w:rsidP="00C36D00" w:rsidRDefault="00C36D00" w14:paraId="4137E191" w14:textId="77777777"/>
    <w:p w:rsidR="00C36D00" w:rsidP="00C36D00" w:rsidRDefault="00C36D00" w14:paraId="17D53C8A" w14:textId="77777777">
      <w:proofErr w:type="spellStart"/>
      <w:r>
        <w:t>Alaback</w:t>
      </w:r>
      <w:proofErr w:type="spellEnd"/>
      <w:r>
        <w:t xml:space="preserve">, P.B. 1991. Comparative ecology of temperate rainforests of the Americas along analogous climatic gradients. Rev. </w:t>
      </w:r>
      <w:proofErr w:type="spellStart"/>
      <w:r>
        <w:t>Chil</w:t>
      </w:r>
      <w:proofErr w:type="spellEnd"/>
      <w:r>
        <w:t>. Hist. Nat. 64: 399–412.</w:t>
      </w:r>
    </w:p>
    <w:p w:rsidR="00C36D00" w:rsidP="00C36D00" w:rsidRDefault="00C36D00" w14:paraId="6A802AD5" w14:textId="77777777"/>
    <w:p w:rsidR="00C36D00" w:rsidP="00C36D00" w:rsidRDefault="00C36D00" w14:paraId="51F83021" w14:textId="77777777">
      <w:proofErr w:type="spellStart"/>
      <w:r>
        <w:t>Alaback</w:t>
      </w:r>
      <w:proofErr w:type="spellEnd"/>
      <w:r>
        <w:t xml:space="preserve">, P.B. 1995. Biodiversity patterns in relation to climate and a genetic base for the rainforests of the west coast of North America. In R. Lawford, P.B. </w:t>
      </w:r>
      <w:proofErr w:type="spellStart"/>
      <w:r>
        <w:t>Alaback</w:t>
      </w:r>
      <w:proofErr w:type="spellEnd"/>
      <w:r>
        <w:t>, and E.R. Fuentes, eds. 1995. High Latitude Rain Forests of the West Coast of the Americas: Climate, Hydrology, Ecology and Conservation. Berlin: Springer-Verlag.</w:t>
      </w:r>
    </w:p>
    <w:p w:rsidR="00DD4311" w:rsidP="00C36D00" w:rsidRDefault="00DD4311" w14:paraId="3FDBC296" w14:textId="77777777"/>
    <w:p w:rsidR="00DD4311" w:rsidP="00C36D00" w:rsidRDefault="00DD4311" w14:paraId="6CC4C989" w14:textId="5845774F">
      <w:proofErr w:type="spellStart"/>
      <w:r w:rsidRPr="00DD4311">
        <w:t>Alaback</w:t>
      </w:r>
      <w:proofErr w:type="spellEnd"/>
      <w:r w:rsidRPr="00DD4311">
        <w:t xml:space="preserve">, P.; Veblen, T. T.; Whitlock, C.; Lara, A.; </w:t>
      </w:r>
      <w:proofErr w:type="spellStart"/>
      <w:r w:rsidRPr="00DD4311">
        <w:t>Kitzberger</w:t>
      </w:r>
      <w:proofErr w:type="spellEnd"/>
      <w:r w:rsidRPr="00DD4311">
        <w:t xml:space="preserve">, T.; </w:t>
      </w:r>
      <w:proofErr w:type="spellStart"/>
      <w:r w:rsidRPr="00DD4311">
        <w:t>Villalba</w:t>
      </w:r>
      <w:proofErr w:type="spellEnd"/>
      <w:r w:rsidRPr="00DD4311">
        <w:t xml:space="preserve">, R. 2003. Climatic and human influences on fire regimes in temperate forest ecosystems in North and South America. In: Bradshaw, G. A.; </w:t>
      </w:r>
      <w:proofErr w:type="spellStart"/>
      <w:r w:rsidRPr="00DD4311">
        <w:t>Marquet</w:t>
      </w:r>
      <w:proofErr w:type="spellEnd"/>
      <w:r w:rsidRPr="00DD4311">
        <w:t>, P. A., eds. How landscapes change: Human disturbance and ecosystem fragmentation in the Americas. Berlin: Springer-Verlag: 49-87.</w:t>
      </w:r>
    </w:p>
    <w:p w:rsidR="00AD3A46" w:rsidP="00C36D00" w:rsidRDefault="00AD3A46" w14:paraId="2650EDF1" w14:textId="77777777"/>
    <w:p w:rsidR="00AD3A46" w:rsidP="00C36D00" w:rsidRDefault="00AD3A46" w14:paraId="09C50E4C" w14:textId="3ECBB9BE">
      <w:r w:rsidRPr="00AD3A46">
        <w:t xml:space="preserve">Berg, Edward E.; Anderson, R. Scott. 2006. Fire history of white and Lutz spruce forests on the Kenai Peninsula, Alaska, over the last two millennia as determined from soil charcoal. Forest Ecology and Management. 227(3): 275-283. </w:t>
      </w:r>
    </w:p>
    <w:p w:rsidR="00AC747D" w:rsidP="00C36D00" w:rsidRDefault="00AC747D" w14:paraId="2C09FFE2" w14:textId="77777777"/>
    <w:p w:rsidR="00AC747D" w:rsidP="00C36D00" w:rsidRDefault="00AC747D" w14:paraId="16AA419E" w14:textId="4323FC06">
      <w:r w:rsidRPr="00AC747D">
        <w:t xml:space="preserve">Boggs, Keith; Klein, Susan C.; Flagstad, Lindsey; Boucher, Tina.; </w:t>
      </w:r>
      <w:proofErr w:type="spellStart"/>
      <w:r w:rsidRPr="00AC747D">
        <w:t>Grunblatt</w:t>
      </w:r>
      <w:proofErr w:type="spellEnd"/>
      <w:r w:rsidRPr="00AC747D">
        <w:t xml:space="preserve">, Jess; </w:t>
      </w:r>
      <w:proofErr w:type="spellStart"/>
      <w:r w:rsidRPr="00AC747D">
        <w:t>Koltun</w:t>
      </w:r>
      <w:proofErr w:type="spellEnd"/>
      <w:r w:rsidRPr="00AC747D">
        <w:t>, Beth. 2008. Landcover classes, ecosystems and plant associations: Kenai Fjords National Park. Natural Resource Technical Report NPS/KEFJ/NRTR—2008/136. National Park Service, Fort Collins, Colorado. 222 p.</w:t>
      </w:r>
    </w:p>
    <w:p w:rsidR="00EE1F3A" w:rsidP="00C36D00" w:rsidRDefault="00EE1F3A" w14:paraId="1C83FAEA" w14:textId="77777777"/>
    <w:p w:rsidR="00EE1F3A" w:rsidP="00C36D00" w:rsidRDefault="00EE1F3A" w14:paraId="0E3DB595" w14:textId="610F2746">
      <w:r w:rsidRPr="00EE1F3A">
        <w:t>Boucher, Tina V. 2003. Vegetation response to prescribed fire in the Kenai Mountains, Alaska. Res. Pap. PNW-RP-554. Portland, OR: U.S. Department of Agriculture, Forest Service, Pacific Northwest Research Station. 59 p.</w:t>
      </w:r>
    </w:p>
    <w:p w:rsidR="00C36D00" w:rsidP="00C36D00" w:rsidRDefault="00C36D00" w14:paraId="395B3A68" w14:textId="5B9EAAAF"/>
    <w:p w:rsidR="007F0205" w:rsidP="007F0205" w:rsidRDefault="007F0205" w14:paraId="2E3EB4CB"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C. Nordman, M. Pyne, M. Reid, M. Russo, K. Schulz, K. Snow, J. Teague, and R. White. 2003-present. Ecological systems of the United States: A working classification of U.S. terrestrial systems. NatureServe, Arlington, VA. </w:t>
      </w:r>
    </w:p>
    <w:p w:rsidR="007F0205" w:rsidP="00C36D00" w:rsidRDefault="007F0205" w14:paraId="7106D5A3" w14:textId="59F4790F"/>
    <w:p w:rsidR="007F0205" w:rsidP="007F0205" w:rsidRDefault="007F0205" w14:paraId="13F66E85" w14:textId="77777777">
      <w:r>
        <w:t xml:space="preserve">DeMeo, T., J. Martin and R.A. West. 1992. Forest plant association management guide, Ketchikan Area, </w:t>
      </w:r>
      <w:proofErr w:type="spellStart"/>
      <w:r>
        <w:t>Tongass</w:t>
      </w:r>
      <w:proofErr w:type="spellEnd"/>
      <w:r>
        <w:t xml:space="preserve"> National Forest. USDA Forest Service, Alaska Region. R10-MB-210. 405p.</w:t>
      </w:r>
    </w:p>
    <w:p w:rsidR="007F0205" w:rsidP="00C36D00" w:rsidRDefault="007F0205" w14:paraId="12D51795" w14:textId="77777777"/>
    <w:p w:rsidR="00C36D00" w:rsidP="00C36D00" w:rsidRDefault="00C36D00" w14:paraId="7BDC6824" w14:textId="77777777">
      <w:proofErr w:type="spellStart"/>
      <w:r>
        <w:t>DeVelice</w:t>
      </w:r>
      <w:proofErr w:type="spellEnd"/>
      <w:r>
        <w:t>, R.L., Hubbard, C.J., Boggs, K. et al. 1999. Plant community types of the Chugach National Forest. Tech. Publ. R10-TP-76. Juneau, AK: USDA Forest Service, Alaska Region. 375pp.</w:t>
      </w:r>
    </w:p>
    <w:p w:rsidR="00C36D00" w:rsidP="00C36D00" w:rsidRDefault="00C36D00" w14:paraId="51942E67" w14:textId="77777777"/>
    <w:p w:rsidR="00C36D00" w:rsidP="00C36D00" w:rsidRDefault="00C36D00" w14:paraId="3CC5130A" w14:textId="77777777">
      <w:r>
        <w:t xml:space="preserve">Dickman, A. and Cook, S. 1989. Fire and fungus in mountain hemlock forest. Can. J. Bot. </w:t>
      </w:r>
    </w:p>
    <w:p w:rsidR="00C36D00" w:rsidP="00C36D00" w:rsidRDefault="00C36D00" w14:paraId="6F783681" w14:textId="77777777">
      <w:r>
        <w:t xml:space="preserve">67:2005-16. </w:t>
      </w:r>
    </w:p>
    <w:p w:rsidR="00C36D00" w:rsidP="00C36D00" w:rsidRDefault="00C36D00" w14:paraId="71CFE4D4" w14:textId="77777777"/>
    <w:p w:rsidR="00C36D00" w:rsidP="00C36D00" w:rsidRDefault="00C36D00" w14:paraId="4F8A7D7E" w14:textId="77777777">
      <w:r>
        <w:t xml:space="preserve">Franklin, J.F.; </w:t>
      </w:r>
      <w:proofErr w:type="spellStart"/>
      <w:r>
        <w:t>Hemstrom</w:t>
      </w:r>
      <w:proofErr w:type="spellEnd"/>
      <w:r>
        <w:t xml:space="preserve">, M.A. 1981. Aspects of succession in the coniferous forests of the Pacific Northwest. In: West, D.C.; Shugart, H.H.; Botkin, D.B.. Forest succession; concepts and application. Springer-Verlag, </w:t>
      </w:r>
      <w:proofErr w:type="spellStart"/>
      <w:r>
        <w:t>NewYork</w:t>
      </w:r>
      <w:proofErr w:type="spellEnd"/>
      <w:r>
        <w:t xml:space="preserve">. </w:t>
      </w:r>
    </w:p>
    <w:p w:rsidR="00A3799B" w:rsidP="00C36D00" w:rsidRDefault="00A3799B" w14:paraId="70FB4493" w14:textId="77777777"/>
    <w:p w:rsidR="00A3799B" w:rsidP="00C36D00" w:rsidRDefault="00A3799B" w14:paraId="7282A892" w14:textId="4BE295A9">
      <w:r w:rsidRPr="00A3799B">
        <w:t xml:space="preserve">Gabriel, Herman W.; </w:t>
      </w:r>
      <w:proofErr w:type="spellStart"/>
      <w:r w:rsidRPr="00A3799B">
        <w:t>Tande</w:t>
      </w:r>
      <w:proofErr w:type="spellEnd"/>
      <w:r w:rsidRPr="00A3799B">
        <w:t>, Gerald F. 1983. A regional approach to fire history in Alaska. BLM-Alaska Tech. Rep. 9. Anchorage, AK: U.S. Department of the Interior, Bureau of Land Management. 34 p.</w:t>
      </w:r>
    </w:p>
    <w:p w:rsidR="00EA24C7" w:rsidP="00C36D00" w:rsidRDefault="00EA24C7" w14:paraId="22D81E15" w14:textId="77777777"/>
    <w:p w:rsidR="00EA24C7" w:rsidP="00C36D00" w:rsidRDefault="00EA24C7" w14:paraId="5806E3BE" w14:textId="19DEF6AB">
      <w:r w:rsidRPr="00EA24C7">
        <w:t xml:space="preserve">Hallett, Douglas J.; </w:t>
      </w:r>
      <w:proofErr w:type="spellStart"/>
      <w:r w:rsidRPr="00EA24C7">
        <w:t>Lepofsky</w:t>
      </w:r>
      <w:proofErr w:type="spellEnd"/>
      <w:r w:rsidRPr="00EA24C7">
        <w:t xml:space="preserve">, Dana S.; </w:t>
      </w:r>
      <w:proofErr w:type="spellStart"/>
      <w:r w:rsidRPr="00EA24C7">
        <w:t>Mathewes</w:t>
      </w:r>
      <w:proofErr w:type="spellEnd"/>
      <w:r w:rsidRPr="00EA24C7">
        <w:t xml:space="preserve">, Rolf W.; </w:t>
      </w:r>
      <w:proofErr w:type="spellStart"/>
      <w:r w:rsidRPr="00EA24C7">
        <w:t>Lertzman</w:t>
      </w:r>
      <w:proofErr w:type="spellEnd"/>
      <w:r w:rsidRPr="00EA24C7">
        <w:t>, Ken P. 2003. 11,000 years of fire history and climate in the mountain hemlock rain forests of southwestern British Columbia based on sedimentary charcoal. Canadian Journal of Forest Research. 33(2): 292-312.</w:t>
      </w:r>
    </w:p>
    <w:p w:rsidR="00DD08FF" w:rsidP="00C36D00" w:rsidRDefault="00DD08FF" w14:paraId="5EFE9049" w14:textId="77777777"/>
    <w:p w:rsidR="00DD08FF" w:rsidP="00C36D00" w:rsidRDefault="00DD08FF" w14:paraId="66F21B55" w14:textId="0037176A">
      <w:proofErr w:type="spellStart"/>
      <w:r w:rsidRPr="00DD08FF">
        <w:t>Lertzman</w:t>
      </w:r>
      <w:proofErr w:type="spellEnd"/>
      <w:r w:rsidRPr="00DD08FF">
        <w:t>, Kenneth P. 1992. Patterns of gap-phase replacement in a subalpine, old-growth forest. Ecology. 73(2): 657-669.</w:t>
      </w:r>
    </w:p>
    <w:p w:rsidR="00C36D00" w:rsidP="00C36D00" w:rsidRDefault="00C36D00" w14:paraId="0EFD3AF2" w14:textId="77777777"/>
    <w:p w:rsidR="00C36D00" w:rsidP="00C36D00" w:rsidRDefault="00C36D00" w14:paraId="23CB062C" w14:textId="77777777">
      <w:proofErr w:type="spellStart"/>
      <w:r>
        <w:t>Lertzman</w:t>
      </w:r>
      <w:proofErr w:type="spellEnd"/>
      <w:r>
        <w:t xml:space="preserve">, K.P. and Krebs, C.J. 1991. Gap-phase structure of old-growth forest. Can. J. For. Res. 21:1730-41. </w:t>
      </w:r>
    </w:p>
    <w:p w:rsidR="003B2BA7" w:rsidP="00C36D00" w:rsidRDefault="003B2BA7" w14:paraId="4EE7D431" w14:textId="77777777"/>
    <w:p w:rsidR="003B2BA7" w:rsidP="00C36D00" w:rsidRDefault="003B2BA7" w14:paraId="2EC440CE" w14:textId="0268EE66">
      <w:r w:rsidRPr="003B2BA7">
        <w:t xml:space="preserve">Means, Joseph E. 1990. Tsuga </w:t>
      </w:r>
      <w:proofErr w:type="spellStart"/>
      <w:r w:rsidRPr="003B2BA7">
        <w:t>mertensiana</w:t>
      </w:r>
      <w:proofErr w:type="spellEnd"/>
      <w:r w:rsidRPr="003B2BA7">
        <w:t xml:space="preserve"> (Bong.) </w:t>
      </w:r>
      <w:proofErr w:type="spellStart"/>
      <w:r w:rsidRPr="003B2BA7">
        <w:t>Carr</w:t>
      </w:r>
      <w:proofErr w:type="spellEnd"/>
      <w:r w:rsidRPr="003B2BA7">
        <w:t xml:space="preserve">. mountain hemlock. In: Burns, Russell M.; </w:t>
      </w:r>
      <w:proofErr w:type="spellStart"/>
      <w:r w:rsidRPr="003B2BA7">
        <w:t>Honkala</w:t>
      </w:r>
      <w:proofErr w:type="spellEnd"/>
      <w:r w:rsidRPr="003B2BA7">
        <w:t xml:space="preserve">, Barbara H., technical coordinators. Silvics of North America. Volume 1. Conifers. Agric. </w:t>
      </w:r>
      <w:proofErr w:type="spellStart"/>
      <w:r w:rsidRPr="003B2BA7">
        <w:t>Handb</w:t>
      </w:r>
      <w:proofErr w:type="spellEnd"/>
      <w:r w:rsidRPr="003B2BA7">
        <w:t>. 654. Washington, DC: U.S. Department of Agriculture, Forest Service: 623-634.</w:t>
      </w:r>
    </w:p>
    <w:p w:rsidR="00C36D00" w:rsidP="00C36D00" w:rsidRDefault="00C36D00" w14:paraId="3EB87890" w14:textId="77777777"/>
    <w:p w:rsidR="00C36D00" w:rsidP="00C36D00" w:rsidRDefault="00C36D00" w14:paraId="45F5F717" w14:textId="77777777">
      <w:r>
        <w:t>Murphy, K.A. and E. Witten. 2006. Kenai Mountain Hemlock. In Fire Regime Condition Class (FRCC) Interagency Guidebook Reference Conditions. Available at www.frcc.gov.</w:t>
      </w:r>
    </w:p>
    <w:p w:rsidR="00DD4311" w:rsidP="00C36D00" w:rsidRDefault="00DD4311" w14:paraId="1696EFD3" w14:textId="77777777"/>
    <w:p w:rsidR="00DD4311" w:rsidP="00C36D00" w:rsidRDefault="00DD4311" w14:paraId="377B2188" w14:textId="3455478B">
      <w:r w:rsidRPr="00DD4311">
        <w:t>NatureServe. 2013. International Ecological Classification Standard: Terrestrial Ecological Classifications of the United States and Canada. In: NatureServe Central Databases. Arlington, VA, (Producer). 1530 p. Available: http://explorer.natureserve.org/servlet/NatureServe?init=Ecol [2015, July 14].</w:t>
      </w:r>
    </w:p>
    <w:p w:rsidR="00A3799B" w:rsidP="00C36D00" w:rsidRDefault="00A3799B" w14:paraId="1E753664" w14:textId="77777777"/>
    <w:p w:rsidR="00A3799B" w:rsidP="00C36D00" w:rsidRDefault="00A3799B" w14:paraId="11B45CDE" w14:textId="29186401">
      <w:proofErr w:type="spellStart"/>
      <w:r w:rsidRPr="00A3799B">
        <w:t>Noste</w:t>
      </w:r>
      <w:proofErr w:type="spellEnd"/>
      <w:r w:rsidRPr="00A3799B">
        <w:t xml:space="preserve">, </w:t>
      </w:r>
      <w:proofErr w:type="spellStart"/>
      <w:r w:rsidRPr="00A3799B">
        <w:t>Nonan</w:t>
      </w:r>
      <w:proofErr w:type="spellEnd"/>
      <w:r w:rsidRPr="00A3799B">
        <w:t xml:space="preserve"> V. 1969. Analysis and summary of forest fires in coastal Alaska. Juneau, AK: U.S. Department of Agriculture, Forest Service, Pacific Northwest Forest and Range Experiment Station, Institute of Northern Forestry. 12 p.</w:t>
      </w:r>
    </w:p>
    <w:p w:rsidR="00EE1F3A" w:rsidP="00C36D00" w:rsidRDefault="00EE1F3A" w14:paraId="728B2190" w14:textId="77777777"/>
    <w:p w:rsidR="00EE1F3A" w:rsidP="00C36D00" w:rsidRDefault="00EE1F3A" w14:paraId="5E937C89" w14:textId="2BE25906">
      <w:r w:rsidRPr="00EE1F3A">
        <w:t xml:space="preserve">Parish, Roberta; </w:t>
      </w:r>
      <w:proofErr w:type="spellStart"/>
      <w:r w:rsidRPr="00EE1F3A">
        <w:t>Antos</w:t>
      </w:r>
      <w:proofErr w:type="spellEnd"/>
      <w:r w:rsidRPr="00EE1F3A">
        <w:t xml:space="preserve">, Joseph A. 2004. Structure and dynamics of an ancient montane forest in coastal British Columbia. </w:t>
      </w:r>
      <w:proofErr w:type="spellStart"/>
      <w:r w:rsidRPr="00EE1F3A">
        <w:t>Oecologia</w:t>
      </w:r>
      <w:proofErr w:type="spellEnd"/>
      <w:r w:rsidRPr="00EE1F3A">
        <w:t>. 141(4): 562-576.</w:t>
      </w:r>
    </w:p>
    <w:p w:rsidR="00EE1F3A" w:rsidP="00C36D00" w:rsidRDefault="00EE1F3A" w14:paraId="7612538D" w14:textId="77777777"/>
    <w:p w:rsidR="00EE1F3A" w:rsidP="00C36D00" w:rsidRDefault="00EE1F3A" w14:paraId="381C49ED" w14:textId="39687AF8">
      <w:r w:rsidRPr="00EE1F3A">
        <w:t xml:space="preserve">Parish, Roberta; </w:t>
      </w:r>
      <w:proofErr w:type="spellStart"/>
      <w:r w:rsidRPr="00EE1F3A">
        <w:t>Antos</w:t>
      </w:r>
      <w:proofErr w:type="spellEnd"/>
      <w:r w:rsidRPr="00EE1F3A">
        <w:t xml:space="preserve">, Joseph A. 2006. Slow growth, long-lived trees, and minimal disturbance characterize the dynamics of an ancient, montane forest in coastal British Columbia. Canadian Journal of Forest Research. 36: 2826-2838. </w:t>
      </w:r>
    </w:p>
    <w:p w:rsidR="00C36D00" w:rsidP="00C36D00" w:rsidRDefault="00C36D00" w14:paraId="0BDBC2EB" w14:textId="77777777"/>
    <w:p w:rsidR="00C36D00" w:rsidP="00C36D00" w:rsidRDefault="00C36D00" w14:paraId="08D17303" w14:textId="77777777">
      <w:proofErr w:type="spellStart"/>
      <w:r>
        <w:t>Potkin</w:t>
      </w:r>
      <w:proofErr w:type="spellEnd"/>
      <w:r>
        <w:t>, M. 1997. Fire history disturbance study of the Kenai Peninsula mountainous portion of the Chugach National Forest. Draft. USDA Forest Service, Chugach National Forest. December 5, 1997. Anchorage, Alaska.</w:t>
      </w:r>
    </w:p>
    <w:p w:rsidR="00C36D00" w:rsidP="00C36D00" w:rsidRDefault="00C36D00" w14:paraId="6635F20F" w14:textId="77777777"/>
    <w:p w:rsidR="00C36D00" w:rsidP="00C36D00" w:rsidRDefault="00C36D00" w14:paraId="3E941D97" w14:textId="77777777">
      <w:r>
        <w:t xml:space="preserve">USDA Forest Service. 2002. Revised land and resource management plan, final </w:t>
      </w:r>
    </w:p>
    <w:p w:rsidR="00C36D00" w:rsidP="00C36D00" w:rsidRDefault="00C36D00" w14:paraId="533FF229" w14:textId="77777777">
      <w:r>
        <w:t xml:space="preserve">environmental impact statement. Alaska Region Chugach National Forest. R10-MB-480d, May 2002. </w:t>
      </w:r>
    </w:p>
    <w:p w:rsidR="00C36D00" w:rsidP="00C36D00" w:rsidRDefault="00C36D00" w14:paraId="5739F399" w14:textId="77777777"/>
    <w:p w:rsidR="00C36D00" w:rsidP="00C36D00" w:rsidRDefault="00C36D00" w14:paraId="65431337" w14:textId="77777777">
      <w:proofErr w:type="spellStart"/>
      <w:r>
        <w:t>Viereck</w:t>
      </w:r>
      <w:proofErr w:type="spellEnd"/>
      <w:r>
        <w:t xml:space="preserve">, L.A. 1979. Characteristics of </w:t>
      </w:r>
      <w:proofErr w:type="spellStart"/>
      <w:r>
        <w:t>treeline</w:t>
      </w:r>
      <w:proofErr w:type="spellEnd"/>
      <w:r>
        <w:t xml:space="preserve"> plant communities in Alaska. Holarctic Ecology. 2:228-238.</w:t>
      </w:r>
    </w:p>
    <w:p w:rsidR="00B27D56" w:rsidP="00C36D00" w:rsidRDefault="00B27D56" w14:paraId="32A62246" w14:textId="77777777"/>
    <w:p w:rsidR="007F0205" w:rsidP="007F0205" w:rsidRDefault="007F0205" w14:paraId="34000CDE" w14:textId="77777777">
      <w:proofErr w:type="spellStart"/>
      <w:r>
        <w:t>Viereck</w:t>
      </w:r>
      <w:proofErr w:type="spellEnd"/>
      <w:r>
        <w:t xml:space="preserve">, L., Dryness, C., Batten A. and K. </w:t>
      </w:r>
      <w:proofErr w:type="spellStart"/>
      <w:r>
        <w:t>Wenzlick</w:t>
      </w:r>
      <w:proofErr w:type="spellEnd"/>
      <w:r>
        <w:t>. 1992. The Alaska vegetation classification. General Technical Report PNW-GTR-286. Portland, Oregon. USDA Forest Service, Pacific Northwest Research Station. 278 p.</w:t>
      </w:r>
    </w:p>
    <w:p w:rsidR="004D5F12" w:rsidP="00C36D00" w:rsidRDefault="004D5F12" w14:paraId="59450EA1" w14:textId="7679C436"/>
    <w:p w:rsidRPr="00A43E41" w:rsidR="00997203" w:rsidP="00C36D00" w:rsidRDefault="00997203" w14:paraId="38693D95" w14:textId="2549B878">
      <w:bookmarkStart w:name="_Hlk84703280" w:id="2"/>
      <w:r w:rsidRPr="00997203">
        <w:t>Zouhar, Kris. 2017. Fire regimes of Alaskan mountain hemlock ecosystems. In: Fire Effects Information System, (Online). U.S. Department of Agriculture, Forest Service, Rocky Mountain Research Station, Missoula Fire Sciences Laboratory (Producer). Available: https://www.fs.fed.us/database/feis/fire_regimes/AK_mountain_hemlock/all.html [2021, May 24]</w:t>
      </w:r>
      <w:bookmarkEnd w:id="2"/>
    </w:p>
    <w:sectPr w:rsidRPr="00A43E41" w:rsidR="00997203"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FB2" w:rsidRDefault="00817FB2" w14:paraId="5CD46762" w14:textId="77777777">
      <w:r>
        <w:separator/>
      </w:r>
    </w:p>
  </w:endnote>
  <w:endnote w:type="continuationSeparator" w:id="0">
    <w:p w:rsidR="00817FB2" w:rsidRDefault="00817FB2" w14:paraId="175858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4CB" w:rsidP="00C36D00" w:rsidRDefault="005354CB" w14:paraId="43C935D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FB2" w:rsidRDefault="00817FB2" w14:paraId="2E6F6A8F" w14:textId="77777777">
      <w:r>
        <w:separator/>
      </w:r>
    </w:p>
  </w:footnote>
  <w:footnote w:type="continuationSeparator" w:id="0">
    <w:p w:rsidR="00817FB2" w:rsidRDefault="00817FB2" w14:paraId="552DD25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4CB" w:rsidP="00C36D00" w:rsidRDefault="005354CB" w14:paraId="563A5A2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1874985">
    <w:abstractNumId w:val="1"/>
  </w:num>
  <w:num w:numId="2" w16cid:durableId="245918605">
    <w:abstractNumId w:val="0"/>
  </w:num>
  <w:num w:numId="3" w16cid:durableId="381562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D506FA"/>
    <w:pPr>
      <w:ind w:left="720"/>
    </w:pPr>
    <w:rPr>
      <w:rFonts w:ascii="Calibri" w:hAnsi="Calibri" w:eastAsia="Calibri"/>
      <w:sz w:val="22"/>
      <w:szCs w:val="22"/>
    </w:rPr>
  </w:style>
  <w:style w:type="character" w:styleId="Hyperlink">
    <w:name w:val="Hyperlink"/>
    <w:rsid w:val="00D506FA"/>
    <w:rPr>
      <w:color w:val="0000FF"/>
      <w:u w:val="single"/>
    </w:rPr>
  </w:style>
  <w:style w:type="character" w:styleId="CommentReference">
    <w:name w:val="annotation reference"/>
    <w:basedOn w:val="DefaultParagraphFont"/>
    <w:uiPriority w:val="99"/>
    <w:semiHidden/>
    <w:unhideWhenUsed/>
    <w:rsid w:val="005E7EB2"/>
    <w:rPr>
      <w:sz w:val="16"/>
      <w:szCs w:val="16"/>
    </w:rPr>
  </w:style>
  <w:style w:type="paragraph" w:styleId="CommentText">
    <w:name w:val="annotation text"/>
    <w:basedOn w:val="Normal"/>
    <w:link w:val="CommentTextChar"/>
    <w:uiPriority w:val="99"/>
    <w:semiHidden/>
    <w:unhideWhenUsed/>
    <w:rsid w:val="005E7EB2"/>
    <w:rPr>
      <w:sz w:val="20"/>
      <w:szCs w:val="20"/>
    </w:rPr>
  </w:style>
  <w:style w:type="character" w:styleId="CommentTextChar" w:customStyle="1">
    <w:name w:val="Comment Text Char"/>
    <w:basedOn w:val="DefaultParagraphFont"/>
    <w:link w:val="CommentText"/>
    <w:uiPriority w:val="99"/>
    <w:semiHidden/>
    <w:rsid w:val="005E7EB2"/>
  </w:style>
  <w:style w:type="paragraph" w:styleId="CommentSubject">
    <w:name w:val="annotation subject"/>
    <w:basedOn w:val="CommentText"/>
    <w:next w:val="CommentText"/>
    <w:link w:val="CommentSubjectChar"/>
    <w:uiPriority w:val="99"/>
    <w:semiHidden/>
    <w:unhideWhenUsed/>
    <w:rsid w:val="005E7EB2"/>
    <w:rPr>
      <w:b/>
      <w:bCs/>
    </w:rPr>
  </w:style>
  <w:style w:type="character" w:styleId="CommentSubjectChar" w:customStyle="1">
    <w:name w:val="Comment Subject Char"/>
    <w:basedOn w:val="CommentTextChar"/>
    <w:link w:val="CommentSubject"/>
    <w:uiPriority w:val="99"/>
    <w:semiHidden/>
    <w:rsid w:val="005E7EB2"/>
    <w:rPr>
      <w:b/>
      <w:bCs/>
    </w:rPr>
  </w:style>
  <w:style w:type="paragraph" w:styleId="BalloonText">
    <w:name w:val="Balloon Text"/>
    <w:basedOn w:val="Normal"/>
    <w:link w:val="BalloonTextChar"/>
    <w:uiPriority w:val="99"/>
    <w:semiHidden/>
    <w:unhideWhenUsed/>
    <w:rsid w:val="005E7EB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E7E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20184">
      <w:bodyDiv w:val="1"/>
      <w:marLeft w:val="0"/>
      <w:marRight w:val="0"/>
      <w:marTop w:val="0"/>
      <w:marBottom w:val="0"/>
      <w:divBdr>
        <w:top w:val="none" w:sz="0" w:space="0" w:color="auto"/>
        <w:left w:val="none" w:sz="0" w:space="0" w:color="auto"/>
        <w:bottom w:val="none" w:sz="0" w:space="0" w:color="auto"/>
        <w:right w:val="none" w:sz="0" w:space="0" w:color="auto"/>
      </w:divBdr>
    </w:div>
    <w:div w:id="374276131">
      <w:bodyDiv w:val="1"/>
      <w:marLeft w:val="0"/>
      <w:marRight w:val="0"/>
      <w:marTop w:val="0"/>
      <w:marBottom w:val="0"/>
      <w:divBdr>
        <w:top w:val="none" w:sz="0" w:space="0" w:color="auto"/>
        <w:left w:val="none" w:sz="0" w:space="0" w:color="auto"/>
        <w:bottom w:val="none" w:sz="0" w:space="0" w:color="auto"/>
        <w:right w:val="none" w:sz="0" w:space="0" w:color="auto"/>
      </w:divBdr>
    </w:div>
    <w:div w:id="440344226">
      <w:bodyDiv w:val="1"/>
      <w:marLeft w:val="0"/>
      <w:marRight w:val="0"/>
      <w:marTop w:val="0"/>
      <w:marBottom w:val="0"/>
      <w:divBdr>
        <w:top w:val="none" w:sz="0" w:space="0" w:color="auto"/>
        <w:left w:val="none" w:sz="0" w:space="0" w:color="auto"/>
        <w:bottom w:val="none" w:sz="0" w:space="0" w:color="auto"/>
        <w:right w:val="none" w:sz="0" w:space="0" w:color="auto"/>
      </w:divBdr>
    </w:div>
    <w:div w:id="576717915">
      <w:bodyDiv w:val="1"/>
      <w:marLeft w:val="0"/>
      <w:marRight w:val="0"/>
      <w:marTop w:val="0"/>
      <w:marBottom w:val="0"/>
      <w:divBdr>
        <w:top w:val="none" w:sz="0" w:space="0" w:color="auto"/>
        <w:left w:val="none" w:sz="0" w:space="0" w:color="auto"/>
        <w:bottom w:val="none" w:sz="0" w:space="0" w:color="auto"/>
        <w:right w:val="none" w:sz="0" w:space="0" w:color="auto"/>
      </w:divBdr>
    </w:div>
    <w:div w:id="621109758">
      <w:bodyDiv w:val="1"/>
      <w:marLeft w:val="0"/>
      <w:marRight w:val="0"/>
      <w:marTop w:val="0"/>
      <w:marBottom w:val="0"/>
      <w:divBdr>
        <w:top w:val="none" w:sz="0" w:space="0" w:color="auto"/>
        <w:left w:val="none" w:sz="0" w:space="0" w:color="auto"/>
        <w:bottom w:val="none" w:sz="0" w:space="0" w:color="auto"/>
        <w:right w:val="none" w:sz="0" w:space="0" w:color="auto"/>
      </w:divBdr>
    </w:div>
    <w:div w:id="1065032594">
      <w:bodyDiv w:val="1"/>
      <w:marLeft w:val="0"/>
      <w:marRight w:val="0"/>
      <w:marTop w:val="0"/>
      <w:marBottom w:val="0"/>
      <w:divBdr>
        <w:top w:val="none" w:sz="0" w:space="0" w:color="auto"/>
        <w:left w:val="none" w:sz="0" w:space="0" w:color="auto"/>
        <w:bottom w:val="none" w:sz="0" w:space="0" w:color="auto"/>
        <w:right w:val="none" w:sz="0" w:space="0" w:color="auto"/>
      </w:divBdr>
    </w:div>
    <w:div w:id="1214579311">
      <w:bodyDiv w:val="1"/>
      <w:marLeft w:val="0"/>
      <w:marRight w:val="0"/>
      <w:marTop w:val="0"/>
      <w:marBottom w:val="0"/>
      <w:divBdr>
        <w:top w:val="none" w:sz="0" w:space="0" w:color="auto"/>
        <w:left w:val="none" w:sz="0" w:space="0" w:color="auto"/>
        <w:bottom w:val="none" w:sz="0" w:space="0" w:color="auto"/>
        <w:right w:val="none" w:sz="0" w:space="0" w:color="auto"/>
      </w:divBdr>
    </w:div>
    <w:div w:id="1334450105">
      <w:bodyDiv w:val="1"/>
      <w:marLeft w:val="0"/>
      <w:marRight w:val="0"/>
      <w:marTop w:val="0"/>
      <w:marBottom w:val="0"/>
      <w:divBdr>
        <w:top w:val="none" w:sz="0" w:space="0" w:color="auto"/>
        <w:left w:val="none" w:sz="0" w:space="0" w:color="auto"/>
        <w:bottom w:val="none" w:sz="0" w:space="0" w:color="auto"/>
        <w:right w:val="none" w:sz="0" w:space="0" w:color="auto"/>
      </w:divBdr>
    </w:div>
    <w:div w:id="16989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A8717-4539-4F2F-A4B5-AC7978C2C3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31</revision>
  <lastPrinted>2015-09-11T19:39:00.0000000Z</lastPrinted>
  <dcterms:created xsi:type="dcterms:W3CDTF">2022-04-04T22:53:00.0000000Z</dcterms:created>
  <dcterms:modified xsi:type="dcterms:W3CDTF">2024-11-02T16:35:13.7793305Z</dcterms:modified>
</coreProperties>
</file>