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2EF9" w:rsidP="007F2EF9" w:rsidRDefault="007F2EF9" w14:paraId="3BA905A4" w14:textId="0ABF855A">
      <w:pPr>
        <w:pStyle w:val="BpSTitle"/>
      </w:pPr>
      <w:r>
        <w:t>17010</w:t>
      </w:r>
    </w:p>
    <w:p w:rsidR="007F2EF9" w:rsidP="007F2EF9" w:rsidRDefault="007F2EF9" w14:paraId="5E4A41A3" w14:textId="77777777">
      <w:pPr>
        <w:pStyle w:val="BpSTitle"/>
      </w:pPr>
      <w:r>
        <w:t>Alaska Arctic Coastal Sedge-Dwarf-Shrubland</w:t>
      </w:r>
    </w:p>
    <w:p w:rsidR="007F2EF9" w:rsidP="007F2EF9" w:rsidRDefault="007F2EF9" w14:paraId="61C4FAFB" w14:textId="77777777">
      <w:r>
        <w:t>BpS Model/Description Version: Nov. 2024</w:t>
      </w:r>
      <w:r>
        <w:tab/>
      </w:r>
      <w:r>
        <w:tab/>
      </w:r>
      <w:r>
        <w:tab/>
      </w:r>
      <w:r>
        <w:tab/>
      </w:r>
      <w:r>
        <w:tab/>
      </w:r>
      <w:r>
        <w:tab/>
      </w:r>
      <w:r>
        <w:tab/>
      </w:r>
      <w:r>
        <w:tab/>
      </w:r>
    </w:p>
    <w:p w:rsidR="007F2EF9" w:rsidP="007F2EF9" w:rsidRDefault="007F2EF9" w14:paraId="5CDD572F" w14:textId="77777777"/>
    <w:p w:rsidR="007F2EF9" w:rsidP="007F2EF9" w:rsidRDefault="007F2EF9" w14:paraId="24471BAF" w14:textId="77777777"/>
    <w:p w:rsidR="00B17506" w:rsidP="007F2EF9" w:rsidRDefault="00B17506" w14:paraId="39431161" w14:textId="77777777">
      <w:pPr>
        <w:pStyle w:val="InfoPara"/>
        <w:rPr>
          <w:b w:val="0"/>
          <w:bCs/>
        </w:rPr>
      </w:pPr>
      <w:r>
        <w:t xml:space="preserve">Reviewer: </w:t>
      </w:r>
      <w:r>
        <w:rPr>
          <w:b w:val="0"/>
          <w:bCs/>
        </w:rPr>
        <w:t>Robin Innes</w:t>
      </w:r>
    </w:p>
    <w:p w:rsidR="007F2EF9" w:rsidP="007F2EF9" w:rsidRDefault="007F2EF9" w14:paraId="56FDDED1" w14:textId="6DA049FB">
      <w:pPr>
        <w:pStyle w:val="InfoPara"/>
      </w:pPr>
      <w:r>
        <w:t>Vegetation Type</w:t>
      </w:r>
    </w:p>
    <w:p w:rsidR="007F2EF9" w:rsidP="007F2EF9" w:rsidRDefault="007F2EF9" w14:paraId="6459D463" w14:textId="78A42D82">
      <w:r>
        <w:t>Shrubland</w:t>
      </w:r>
    </w:p>
    <w:p w:rsidR="007F2EF9" w:rsidP="007F2EF9" w:rsidRDefault="007F2EF9" w14:paraId="6535B959" w14:textId="77777777">
      <w:pPr>
        <w:pStyle w:val="InfoPara"/>
      </w:pPr>
      <w:r w:rsidR="574C6288">
        <w:rPr/>
        <w:t>Map Zones</w:t>
      </w:r>
    </w:p>
    <w:p w:rsidR="574C6288" w:rsidP="574C6288" w:rsidRDefault="574C6288" w14:paraId="40B0CE89" w14:textId="0E55214E">
      <w:pPr>
        <w:pStyle w:val="Normal"/>
      </w:pPr>
      <w:r w:rsidR="574C6288">
        <w:rPr/>
        <w:t>67, 68, 72</w:t>
      </w:r>
    </w:p>
    <w:p w:rsidR="007F2EF9" w:rsidP="007F2EF9" w:rsidRDefault="007F2EF9" w14:paraId="7FCA6B86" w14:textId="77777777">
      <w:pPr>
        <w:pStyle w:val="InfoPara"/>
      </w:pPr>
      <w:r>
        <w:t>Geographic Range</w:t>
      </w:r>
    </w:p>
    <w:p w:rsidR="007F2EF9" w:rsidP="007F2EF9" w:rsidRDefault="007F2EF9" w14:paraId="138BDDA2" w14:textId="5B81D3F0">
      <w:r>
        <w:t xml:space="preserve">This </w:t>
      </w:r>
      <w:r w:rsidR="0008534F">
        <w:t>Biophysical Setting (</w:t>
      </w:r>
      <w:proofErr w:type="spellStart"/>
      <w:r>
        <w:t>BpS</w:t>
      </w:r>
      <w:proofErr w:type="spellEnd"/>
      <w:r w:rsidR="0008534F">
        <w:t>)</w:t>
      </w:r>
      <w:r>
        <w:t xml:space="preserve"> is found along the coastline of arctic AK including along the Beaufort Sea, </w:t>
      </w:r>
      <w:proofErr w:type="spellStart"/>
      <w:r>
        <w:t>Chuckchi</w:t>
      </w:r>
      <w:proofErr w:type="spellEnd"/>
      <w:r>
        <w:t xml:space="preserve"> Sea</w:t>
      </w:r>
      <w:r w:rsidR="0008534F">
        <w:t>,</w:t>
      </w:r>
      <w:r>
        <w:t xml:space="preserve"> and the Bearing Sea. It is a dominant system on the Yukon-Kuskokwim Delta.</w:t>
      </w:r>
    </w:p>
    <w:p w:rsidR="007F2EF9" w:rsidP="007F2EF9" w:rsidRDefault="007F2EF9" w14:paraId="77C23D54" w14:textId="77777777">
      <w:pPr>
        <w:pStyle w:val="InfoPara"/>
      </w:pPr>
      <w:r>
        <w:t>Biophysical Site Description</w:t>
      </w:r>
    </w:p>
    <w:p w:rsidR="007F2EF9" w:rsidP="007F2EF9" w:rsidRDefault="007F2EF9" w14:paraId="71B7C988" w14:textId="77777777">
      <w:r>
        <w:t>This BpS is only periodically tidally flooded (</w:t>
      </w:r>
      <w:proofErr w:type="gramStart"/>
      <w:r>
        <w:t>i.e.</w:t>
      </w:r>
      <w:proofErr w:type="gramEnd"/>
      <w:r>
        <w:t xml:space="preserve"> floods less frequently than the brackish meadow or tidal marsh) and typically has permafrost.</w:t>
      </w:r>
    </w:p>
    <w:p w:rsidR="007F2EF9" w:rsidP="007F2EF9" w:rsidRDefault="007F2EF9" w14:paraId="32BB56BA" w14:textId="77777777">
      <w:pPr>
        <w:pStyle w:val="InfoPara"/>
      </w:pPr>
      <w:r>
        <w:t>Vegetation Description</w:t>
      </w:r>
    </w:p>
    <w:p w:rsidR="007F2EF9" w:rsidP="007F2EF9" w:rsidRDefault="007F2EF9" w14:paraId="57FADBD6" w14:textId="30924E4B">
      <w:r>
        <w:t xml:space="preserve">Dominant dwarf-shrubs are </w:t>
      </w:r>
      <w:proofErr w:type="spellStart"/>
      <w:r w:rsidRPr="0008534F">
        <w:rPr>
          <w:i/>
          <w:iCs/>
        </w:rPr>
        <w:t>Empetrum</w:t>
      </w:r>
      <w:proofErr w:type="spellEnd"/>
      <w:r w:rsidRPr="0008534F">
        <w:rPr>
          <w:i/>
          <w:iCs/>
        </w:rPr>
        <w:t xml:space="preserve"> nigrum, Salix </w:t>
      </w:r>
      <w:proofErr w:type="spellStart"/>
      <w:r w:rsidRPr="0008534F">
        <w:rPr>
          <w:i/>
          <w:iCs/>
        </w:rPr>
        <w:t>fuscescens</w:t>
      </w:r>
      <w:proofErr w:type="spellEnd"/>
      <w:r w:rsidRPr="0008534F">
        <w:rPr>
          <w:i/>
          <w:iCs/>
        </w:rPr>
        <w:t xml:space="preserve">, Salix </w:t>
      </w:r>
      <w:proofErr w:type="spellStart"/>
      <w:r w:rsidRPr="0008534F">
        <w:rPr>
          <w:i/>
          <w:iCs/>
        </w:rPr>
        <w:t>ovalifolia</w:t>
      </w:r>
      <w:proofErr w:type="spellEnd"/>
      <w:r w:rsidR="0008534F">
        <w:rPr>
          <w:i/>
          <w:iCs/>
        </w:rPr>
        <w:t>,</w:t>
      </w:r>
      <w:r>
        <w:t xml:space="preserve"> and sometimes </w:t>
      </w:r>
      <w:r w:rsidRPr="0008534F">
        <w:rPr>
          <w:i/>
          <w:iCs/>
        </w:rPr>
        <w:t>Betula nana</w:t>
      </w:r>
      <w:r>
        <w:t xml:space="preserve">. Diagnostic herbaceous species are </w:t>
      </w:r>
      <w:proofErr w:type="spellStart"/>
      <w:r w:rsidRPr="0008534F">
        <w:rPr>
          <w:i/>
          <w:iCs/>
        </w:rPr>
        <w:t>Carex</w:t>
      </w:r>
      <w:proofErr w:type="spellEnd"/>
      <w:r w:rsidRPr="0008534F">
        <w:rPr>
          <w:i/>
          <w:iCs/>
        </w:rPr>
        <w:t xml:space="preserve"> </w:t>
      </w:r>
      <w:proofErr w:type="spellStart"/>
      <w:r w:rsidRPr="0008534F">
        <w:rPr>
          <w:i/>
          <w:iCs/>
        </w:rPr>
        <w:t>rariflora</w:t>
      </w:r>
      <w:proofErr w:type="spellEnd"/>
      <w:r w:rsidRPr="0008534F">
        <w:rPr>
          <w:i/>
          <w:iCs/>
        </w:rPr>
        <w:t xml:space="preserve">, Calamagrostis </w:t>
      </w:r>
      <w:proofErr w:type="spellStart"/>
      <w:r w:rsidRPr="0008534F">
        <w:rPr>
          <w:i/>
          <w:iCs/>
        </w:rPr>
        <w:t>deschampsioides</w:t>
      </w:r>
      <w:proofErr w:type="spellEnd"/>
      <w:r w:rsidRPr="0008534F">
        <w:rPr>
          <w:i/>
          <w:iCs/>
        </w:rPr>
        <w:t xml:space="preserve">, </w:t>
      </w:r>
      <w:proofErr w:type="spellStart"/>
      <w:r w:rsidRPr="0008534F">
        <w:rPr>
          <w:i/>
          <w:iCs/>
        </w:rPr>
        <w:t>Deschampsia</w:t>
      </w:r>
      <w:proofErr w:type="spellEnd"/>
      <w:r w:rsidRPr="0008534F">
        <w:rPr>
          <w:i/>
          <w:iCs/>
        </w:rPr>
        <w:t xml:space="preserve"> </w:t>
      </w:r>
      <w:proofErr w:type="spellStart"/>
      <w:r w:rsidRPr="0008534F">
        <w:rPr>
          <w:i/>
          <w:iCs/>
        </w:rPr>
        <w:t>caespitosa</w:t>
      </w:r>
      <w:proofErr w:type="spellEnd"/>
      <w:r w:rsidR="0008534F">
        <w:rPr>
          <w:i/>
          <w:iCs/>
        </w:rPr>
        <w:t>,</w:t>
      </w:r>
      <w:r>
        <w:t xml:space="preserve"> and </w:t>
      </w:r>
      <w:proofErr w:type="spellStart"/>
      <w:r w:rsidRPr="0008534F">
        <w:rPr>
          <w:i/>
          <w:iCs/>
        </w:rPr>
        <w:t>Puccinellia</w:t>
      </w:r>
      <w:proofErr w:type="spellEnd"/>
      <w:r w:rsidRPr="0008534F">
        <w:rPr>
          <w:i/>
          <w:iCs/>
        </w:rPr>
        <w:t xml:space="preserve"> </w:t>
      </w:r>
      <w:proofErr w:type="spellStart"/>
      <w:r w:rsidRPr="0008534F">
        <w:rPr>
          <w:i/>
          <w:iCs/>
        </w:rPr>
        <w:t>andersonii</w:t>
      </w:r>
      <w:proofErr w:type="spellEnd"/>
      <w:r>
        <w:t xml:space="preserve">. Additional species include </w:t>
      </w:r>
      <w:proofErr w:type="spellStart"/>
      <w:r w:rsidRPr="0008534F">
        <w:rPr>
          <w:i/>
          <w:iCs/>
        </w:rPr>
        <w:t>Dupontia</w:t>
      </w:r>
      <w:proofErr w:type="spellEnd"/>
      <w:r w:rsidRPr="0008534F">
        <w:rPr>
          <w:i/>
          <w:iCs/>
        </w:rPr>
        <w:t xml:space="preserve"> </w:t>
      </w:r>
      <w:proofErr w:type="spellStart"/>
      <w:r w:rsidRPr="0008534F">
        <w:rPr>
          <w:i/>
          <w:iCs/>
        </w:rPr>
        <w:t>fisheri</w:t>
      </w:r>
      <w:proofErr w:type="spellEnd"/>
      <w:r w:rsidRPr="0008534F">
        <w:rPr>
          <w:i/>
          <w:iCs/>
        </w:rPr>
        <w:t xml:space="preserve">, </w:t>
      </w:r>
      <w:proofErr w:type="spellStart"/>
      <w:r w:rsidRPr="0008534F">
        <w:rPr>
          <w:i/>
          <w:iCs/>
        </w:rPr>
        <w:t>Arctagrostis</w:t>
      </w:r>
      <w:proofErr w:type="spellEnd"/>
      <w:r w:rsidRPr="0008534F">
        <w:rPr>
          <w:i/>
          <w:iCs/>
        </w:rPr>
        <w:t xml:space="preserve"> latifolia, Alopecurus </w:t>
      </w:r>
      <w:proofErr w:type="spellStart"/>
      <w:r w:rsidRPr="0008534F">
        <w:rPr>
          <w:i/>
          <w:iCs/>
        </w:rPr>
        <w:t>alpinus</w:t>
      </w:r>
      <w:proofErr w:type="spellEnd"/>
      <w:r w:rsidRPr="0008534F">
        <w:rPr>
          <w:i/>
          <w:iCs/>
        </w:rPr>
        <w:t xml:space="preserve">, Tanacetum </w:t>
      </w:r>
      <w:proofErr w:type="spellStart"/>
      <w:r w:rsidRPr="0008534F">
        <w:rPr>
          <w:i/>
          <w:iCs/>
        </w:rPr>
        <w:t>bipinnatum</w:t>
      </w:r>
      <w:proofErr w:type="spellEnd"/>
      <w:r w:rsidR="0008534F">
        <w:t>,</w:t>
      </w:r>
      <w:r>
        <w:t xml:space="preserve"> and </w:t>
      </w:r>
      <w:r w:rsidRPr="0008534F">
        <w:rPr>
          <w:i/>
          <w:iCs/>
        </w:rPr>
        <w:t xml:space="preserve">Petasites </w:t>
      </w:r>
      <w:proofErr w:type="spellStart"/>
      <w:r w:rsidRPr="0008534F">
        <w:rPr>
          <w:i/>
          <w:iCs/>
        </w:rPr>
        <w:t>frigidus</w:t>
      </w:r>
      <w:proofErr w:type="spellEnd"/>
      <w:r>
        <w:t>.</w:t>
      </w:r>
    </w:p>
    <w:p w:rsidR="007F2EF9" w:rsidP="007F2EF9" w:rsidRDefault="007F2EF9" w14:paraId="4DD07868" w14:textId="77777777">
      <w:pPr>
        <w:pStyle w:val="InfoPara"/>
      </w:pPr>
      <w:r>
        <w:t>BpS Dominant and Indicator Species</w:t>
      </w:r>
    </w:p>
    <w:p>
      <w:r>
        <w:rPr>
          <w:sz w:val="16"/>
        </w:rPr>
        <w:t>Species names are from the NRCS PLANTS database. Check species codes at http://plants.usda.gov.</w:t>
      </w:r>
    </w:p>
    <w:p w:rsidR="007F2EF9" w:rsidP="007F2EF9" w:rsidRDefault="007F2EF9" w14:paraId="6982BE12" w14:textId="77777777">
      <w:pPr>
        <w:pStyle w:val="InfoPara"/>
      </w:pPr>
      <w:r>
        <w:t>Disturbance Description</w:t>
      </w:r>
    </w:p>
    <w:p w:rsidR="0008534F" w:rsidP="00242541" w:rsidRDefault="007F2EF9" w14:paraId="0D2D99C8" w14:textId="77777777">
      <w:r>
        <w:t xml:space="preserve">Coastal Sedge-Dwarf Shrublands are occasionally inundated by storm surge or extreme high tides, which are the </w:t>
      </w:r>
      <w:r w:rsidR="00090E2E">
        <w:t>dominant</w:t>
      </w:r>
      <w:r>
        <w:t xml:space="preserve"> process shaping this system. Successional relationships for this type are unclear.</w:t>
      </w:r>
    </w:p>
    <w:p w:rsidR="00B17506" w:rsidP="00242541" w:rsidRDefault="00242541" w14:paraId="566CBBF7" w14:textId="2C748561">
      <w:r>
        <w:br/>
      </w:r>
      <w:r>
        <w:t xml:space="preserve">In June of 2013 an extensive search was done by </w:t>
      </w:r>
      <w:r w:rsidR="00B17506">
        <w:t>Fire Effects Information System</w:t>
      </w:r>
    </w:p>
    <w:p w:rsidRPr="00206E7A" w:rsidR="00393B08" w:rsidP="00206E7A" w:rsidRDefault="00242541" w14:paraId="472BFBF7" w14:textId="1794D6B6">
      <w:pPr>
        <w:rPr>
          <w:b/>
          <w:bCs/>
          <w:sz w:val="27"/>
          <w:szCs w:val="27"/>
        </w:rPr>
      </w:pPr>
      <w:r>
        <w:t xml:space="preserve">staff to locate information for a synthesis on </w:t>
      </w:r>
      <w:hyperlink w:history="1" r:id="rId8">
        <w:r w:rsidR="00206E7A">
          <w:rPr>
            <w:rStyle w:val="Hyperlink"/>
          </w:rPr>
          <w:t>f</w:t>
        </w:r>
        <w:r w:rsidRPr="00652D73">
          <w:rPr>
            <w:rStyle w:val="Hyperlink"/>
          </w:rPr>
          <w:t>ire regimes of Alaskan coastal herbaceous communities and active inland dunes</w:t>
        </w:r>
      </w:hyperlink>
      <w:r>
        <w:t>, with few results</w:t>
      </w:r>
      <w:r w:rsidR="00B17506">
        <w:t xml:space="preserve"> (Innes 2013)</w:t>
      </w:r>
      <w:r>
        <w:t>.</w:t>
      </w:r>
      <w:r w:rsidR="00B17506">
        <w:t xml:space="preserve"> The synthesis noted that no studies reported contemporary fire records in this BpS and that t</w:t>
      </w:r>
      <w:r>
        <w:t xml:space="preserve">he lack </w:t>
      </w:r>
      <w:r w:rsidR="00393B08">
        <w:t>of such a record</w:t>
      </w:r>
      <w:r>
        <w:t xml:space="preserve"> suggest</w:t>
      </w:r>
      <w:r w:rsidR="00393B08">
        <w:t xml:space="preserve">ed </w:t>
      </w:r>
      <w:r>
        <w:t xml:space="preserve">that fire </w:t>
      </w:r>
      <w:r w:rsidR="00393B08">
        <w:t>was</w:t>
      </w:r>
      <w:r>
        <w:t xml:space="preserve"> rare</w:t>
      </w:r>
      <w:r w:rsidR="00206244">
        <w:t xml:space="preserve"> in this BpS</w:t>
      </w:r>
      <w:r w:rsidR="00B17506">
        <w:t xml:space="preserve"> (Innes 2013)</w:t>
      </w:r>
      <w:r>
        <w:t xml:space="preserve">. </w:t>
      </w:r>
      <w:bookmarkStart w:name="FireSeason" w:id="0"/>
      <w:bookmarkStart w:name="FireFrequency" w:id="1"/>
      <w:bookmarkStart w:name="Impage5" w:id="2"/>
      <w:bookmarkStart w:name="FireType" w:id="3"/>
      <w:bookmarkStart w:name="FireSeverity" w:id="4"/>
      <w:bookmarkStart w:name="FirePattern" w:id="5"/>
      <w:bookmarkStart w:name="FireSize" w:id="6"/>
      <w:bookmarkEnd w:id="0"/>
      <w:bookmarkEnd w:id="1"/>
      <w:bookmarkEnd w:id="2"/>
      <w:bookmarkEnd w:id="3"/>
      <w:bookmarkEnd w:id="4"/>
      <w:bookmarkEnd w:id="5"/>
      <w:bookmarkEnd w:id="6"/>
    </w:p>
    <w:p w:rsidR="007F2EF9" w:rsidP="007F2EF9" w:rsidRDefault="007F2EF9" w14:paraId="705FAE90" w14:textId="1BA2949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2EF9" w:rsidP="007F2EF9" w:rsidRDefault="007F2EF9" w14:paraId="4632F62F" w14:textId="77777777">
      <w:pPr>
        <w:pStyle w:val="InfoPara"/>
      </w:pPr>
      <w:r>
        <w:t>Scale Description</w:t>
      </w:r>
    </w:p>
    <w:p w:rsidR="007F2EF9" w:rsidP="007F2EF9" w:rsidRDefault="007F2EF9" w14:paraId="2C1B302F" w14:textId="77777777">
      <w:r>
        <w:t>Large patch</w:t>
      </w:r>
    </w:p>
    <w:p w:rsidR="007F2EF9" w:rsidP="007F2EF9" w:rsidRDefault="007F2EF9" w14:paraId="65756FEF" w14:textId="77777777">
      <w:pPr>
        <w:pStyle w:val="InfoPara"/>
      </w:pPr>
      <w:r>
        <w:t>Adjacency or Identification Concerns</w:t>
      </w:r>
    </w:p>
    <w:p w:rsidR="007F2EF9" w:rsidP="007F2EF9" w:rsidRDefault="007F2EF9" w14:paraId="6554077A" w14:textId="77777777">
      <w:r>
        <w:t>This BpS typically occurs immediately above the coastal brackish meadow or tidal marsh systems. Adjacent inland systems, which are not tidally influenced, include the Dwarf-Shrub-Sphagnum Peatland or Permafrost Plateau Dwarf-Shrub Lichen Tundra systems. This BpS is similar to the Coastal Brackish Meadow BpS but has &gt; 25% shrub cover.</w:t>
      </w:r>
    </w:p>
    <w:p w:rsidR="007F2EF9" w:rsidP="007F2EF9" w:rsidRDefault="007F2EF9" w14:paraId="63AFC37C" w14:textId="77777777">
      <w:pPr>
        <w:pStyle w:val="InfoPara"/>
      </w:pPr>
      <w:r>
        <w:t>Issues or Problems</w:t>
      </w:r>
    </w:p>
    <w:p w:rsidR="007F2EF9" w:rsidP="007F2EF9" w:rsidRDefault="007F2EF9" w14:paraId="68EB6906" w14:textId="77777777"/>
    <w:p w:rsidR="007F2EF9" w:rsidP="007F2EF9" w:rsidRDefault="007F2EF9" w14:paraId="2A290A7C" w14:textId="77777777">
      <w:pPr>
        <w:pStyle w:val="InfoPara"/>
      </w:pPr>
      <w:r>
        <w:t>Native Uncharacteristic Conditions</w:t>
      </w:r>
    </w:p>
    <w:p w:rsidR="007F2EF9" w:rsidP="007F2EF9" w:rsidRDefault="007F2EF9" w14:paraId="038401D4" w14:textId="77777777"/>
    <w:p w:rsidR="007F2EF9" w:rsidP="007F2EF9" w:rsidRDefault="007F2EF9" w14:paraId="7A46E021" w14:textId="77777777">
      <w:pPr>
        <w:pStyle w:val="InfoPara"/>
      </w:pPr>
      <w:r>
        <w:t>Comments</w:t>
      </w:r>
    </w:p>
    <w:p w:rsidR="00F74C01" w:rsidP="007F2EF9" w:rsidRDefault="00B17506" w14:paraId="4D537DD2" w14:textId="2AF3108C">
      <w:r>
        <w:t>During LANDFIRE National t</w:t>
      </w:r>
      <w:r w:rsidR="007F2EF9">
        <w:t>his model did not receive review specifically for z76.</w:t>
      </w:r>
      <w:r>
        <w:t xml:space="preserve"> </w:t>
      </w:r>
      <w:r w:rsidR="007F2EF9">
        <w:t>This model was created by Kori Blankenship and Keith Boggs based on the draft Arctic Ecological Systems description (Boggs et al. 2008).</w:t>
      </w:r>
    </w:p>
    <w:p w:rsidR="007F2EF9" w:rsidP="007F2EF9" w:rsidRDefault="007F2EF9" w14:paraId="35A12D2A"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2EF9" w:rsidP="007F2EF9" w:rsidRDefault="007F2EF9" w14:paraId="72CD1355" w14:textId="77777777">
      <w:pPr>
        <w:pStyle w:val="InfoPara"/>
        <w:pBdr>
          <w:top w:val="single" w:color="auto" w:sz="4" w:space="1"/>
        </w:pBdr>
      </w:pPr>
      <w:r>
        <w:t>Class A</w:t>
      </w:r>
      <w:r>
        <w:tab/>
        <w:t>100</w:t>
      </w:r>
      <w:r w:rsidR="002A3B10">
        <w:tab/>
      </w:r>
      <w:r w:rsidR="002A3B10">
        <w:tab/>
      </w:r>
      <w:r w:rsidR="002A3B10">
        <w:tab/>
      </w:r>
      <w:r w:rsidR="002A3B10">
        <w:tab/>
      </w:r>
      <w:r w:rsidR="004F7795">
        <w:t>Mid Development 1 - All Structures</w:t>
      </w:r>
    </w:p>
    <w:p w:rsidR="007F2EF9" w:rsidP="007F2EF9" w:rsidRDefault="007F2EF9" w14:paraId="6F51E5E1" w14:textId="77777777"/>
    <w:p w:rsidR="007F2EF9" w:rsidP="007F2EF9" w:rsidRDefault="007F2EF9" w14:paraId="33ECE87E" w14:textId="77777777">
      <w:pPr>
        <w:pStyle w:val="SClassInfoPara"/>
      </w:pPr>
      <w:r>
        <w:t>Indicator Species</w:t>
      </w:r>
    </w:p>
    <w:p w:rsidR="007F2EF9" w:rsidP="007F2EF9" w:rsidRDefault="007F2EF9" w14:paraId="1B9ED43F" w14:textId="77777777"/>
    <w:p w:rsidR="007F2EF9" w:rsidP="007F2EF9" w:rsidRDefault="007F2EF9" w14:paraId="374133AD" w14:textId="77777777">
      <w:pPr>
        <w:pStyle w:val="SClassInfoPara"/>
      </w:pPr>
      <w:r>
        <w:t>Description</w:t>
      </w:r>
    </w:p>
    <w:p w:rsidR="007F2EF9" w:rsidP="007F2EF9" w:rsidRDefault="007F2EF9" w14:paraId="2F89E0A7" w14:textId="24F6658D">
      <w:r>
        <w:t>This class represents the Coastal Sedge-Dwarf-Shrubland system. Refer to the vegetation description for common species.</w:t>
      </w:r>
    </w:p>
    <w:p w:rsidR="0061607B" w:rsidP="007F2EF9" w:rsidRDefault="0061607B" w14:paraId="19605CA1"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F2EF9" w:rsidP="007F2EF9" w:rsidRDefault="007F2EF9" w14:paraId="52342A62" w14:textId="77777777">
      <w:r>
        <w:t>Boggs et al. 2008. International Ecological Classification Standard: Terrestrial Ecological Classifications. Draft Ecological Systems Description for the Alaska Arctic Region.</w:t>
      </w:r>
    </w:p>
    <w:p w:rsidR="00FD42FB" w:rsidP="007F2EF9" w:rsidRDefault="00FD42FB" w14:paraId="364ADDE0" w14:textId="77777777"/>
    <w:p w:rsidR="00FD42FB" w:rsidP="00FD42FB" w:rsidRDefault="00FD42FB" w14:paraId="712E9FE8"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7F2EF9" w:rsidP="007F2EF9" w:rsidRDefault="007F2EF9" w14:paraId="7A0B8EC2" w14:textId="77777777"/>
    <w:p w:rsidR="007F2EF9" w:rsidP="007F2EF9" w:rsidRDefault="007F2EF9" w14:paraId="2870B199" w14:textId="77777777">
      <w:r>
        <w:t xml:space="preserve">Jorgenson, T.M., J.E. Roth, E.R. Pullman, R.M. Burgess, M.K. </w:t>
      </w:r>
      <w:proofErr w:type="spellStart"/>
      <w:r>
        <w:t>Raynolds</w:t>
      </w:r>
      <w:proofErr w:type="spellEnd"/>
      <w:r>
        <w:t xml:space="preserve">, A.A. Stickney, M.D. </w:t>
      </w:r>
      <w:proofErr w:type="spellStart"/>
      <w:r>
        <w:t>Smilh</w:t>
      </w:r>
      <w:proofErr w:type="spellEnd"/>
      <w:r>
        <w:t xml:space="preserve"> and T.M. Zimmer. 1997. An ecological land survey for the Colville River Delta, Alaska, 1996. ABR, Inc. Fairbanks, AK. 141 p.</w:t>
      </w:r>
    </w:p>
    <w:p w:rsidR="007F2EF9" w:rsidP="007F2EF9" w:rsidRDefault="007F2EF9" w14:paraId="0659FDA6" w14:textId="77777777"/>
    <w:p w:rsidR="007F2EF9" w:rsidP="007F2EF9" w:rsidRDefault="007F2EF9" w14:paraId="45646C39" w14:textId="77777777">
      <w:r>
        <w:t xml:space="preserve">Talbot, S.S., M.D. Fleming and C.J. </w:t>
      </w:r>
      <w:proofErr w:type="spellStart"/>
      <w:r>
        <w:t>Markon</w:t>
      </w:r>
      <w:proofErr w:type="spellEnd"/>
      <w:r>
        <w:t>. 1985. U.S. Fish and Wildlife Service LANDSAT-Facilitated vegetation map and vegetation reconnaissance of Yukon Delta National Wildlife Refuge, Alaska. Resource Support, U.S. Fish and Wildlife Service, Anchorage, Alaska.</w:t>
      </w:r>
    </w:p>
    <w:p w:rsidRPr="00A43E41" w:rsidR="004D5F12" w:rsidP="007F2EF9" w:rsidRDefault="004D5F12" w14:paraId="389892E9" w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75A7" w:rsidRDefault="00F175A7" w14:paraId="675BE48C" w14:textId="77777777">
      <w:r>
        <w:separator/>
      </w:r>
    </w:p>
  </w:endnote>
  <w:endnote w:type="continuationSeparator" w:id="0">
    <w:p w:rsidR="00F175A7" w:rsidRDefault="00F175A7" w14:paraId="188B93D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F2EF9" w:rsidP="007F2EF9" w:rsidRDefault="007F2EF9" w14:paraId="27D91F8B"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75A7" w:rsidRDefault="00F175A7" w14:paraId="62A748D1" w14:textId="77777777">
      <w:r>
        <w:separator/>
      </w:r>
    </w:p>
  </w:footnote>
  <w:footnote w:type="continuationSeparator" w:id="0">
    <w:p w:rsidR="00F175A7" w:rsidRDefault="00F175A7" w14:paraId="3833BF9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7F2EF9" w:rsidRDefault="00A43E41" w14:paraId="475984B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27545406">
    <w:abstractNumId w:val="1"/>
  </w:num>
  <w:num w:numId="2" w16cid:durableId="694617165">
    <w:abstractNumId w:val="0"/>
  </w:num>
  <w:num w:numId="3" w16cid:durableId="1592859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7"/>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F74C01"/>
    <w:pPr>
      <w:ind w:left="720"/>
    </w:pPr>
    <w:rPr>
      <w:rFonts w:ascii="Calibri" w:hAnsi="Calibri" w:eastAsia="Calibri"/>
      <w:sz w:val="22"/>
      <w:szCs w:val="22"/>
    </w:rPr>
  </w:style>
  <w:style w:type="character" w:styleId="Hyperlink">
    <w:name w:val="Hyperlink"/>
    <w:rsid w:val="00F74C01"/>
    <w:rPr>
      <w:color w:val="0000FF"/>
      <w:u w:val="single"/>
    </w:rPr>
  </w:style>
  <w:style w:type="character" w:styleId="Strong">
    <w:name w:val="Strong"/>
    <w:basedOn w:val="DefaultParagraphFont"/>
    <w:uiPriority w:val="22"/>
    <w:qFormat/>
    <w:rsid w:val="00242541"/>
    <w:rPr>
      <w:b/>
      <w:bCs/>
    </w:rPr>
  </w:style>
  <w:style w:type="paragraph" w:styleId="NormalWeb">
    <w:name w:val="Normal (Web)"/>
    <w:basedOn w:val="Normal"/>
    <w:uiPriority w:val="99"/>
    <w:unhideWhenUsed/>
    <w:rsid w:val="00242541"/>
    <w:pPr>
      <w:spacing w:before="100" w:beforeAutospacing="1" w:after="100" w:afterAutospacing="1"/>
    </w:pPr>
  </w:style>
  <w:style w:type="paragraph" w:styleId="BalloonText">
    <w:name w:val="Balloon Text"/>
    <w:basedOn w:val="Normal"/>
    <w:link w:val="BalloonTextChar"/>
    <w:uiPriority w:val="99"/>
    <w:semiHidden/>
    <w:unhideWhenUsed/>
    <w:rsid w:val="00B17506"/>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3872">
      <w:bodyDiv w:val="1"/>
      <w:marLeft w:val="0"/>
      <w:marRight w:val="0"/>
      <w:marTop w:val="0"/>
      <w:marBottom w:val="0"/>
      <w:divBdr>
        <w:top w:val="none" w:sz="0" w:space="0" w:color="auto"/>
        <w:left w:val="none" w:sz="0" w:space="0" w:color="auto"/>
        <w:bottom w:val="none" w:sz="0" w:space="0" w:color="auto"/>
        <w:right w:val="none" w:sz="0" w:space="0" w:color="auto"/>
      </w:divBdr>
    </w:div>
    <w:div w:id="908805728">
      <w:bodyDiv w:val="1"/>
      <w:marLeft w:val="0"/>
      <w:marRight w:val="0"/>
      <w:marTop w:val="0"/>
      <w:marBottom w:val="0"/>
      <w:divBdr>
        <w:top w:val="none" w:sz="0" w:space="0" w:color="auto"/>
        <w:left w:val="none" w:sz="0" w:space="0" w:color="auto"/>
        <w:bottom w:val="none" w:sz="0" w:space="0" w:color="auto"/>
        <w:right w:val="none" w:sz="0" w:space="0" w:color="auto"/>
      </w:divBdr>
    </w:div>
    <w:div w:id="12150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www.fs.fed.us/database/feis/fire_regimes/AK_coastal/all.html"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6940E-A8D7-4A8D-9B84-95346B0589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6</revision>
  <lastPrinted>2015-09-11T19:38:00.0000000Z</lastPrinted>
  <dcterms:created xsi:type="dcterms:W3CDTF">2022-11-05T20:56:00.0000000Z</dcterms:created>
  <dcterms:modified xsi:type="dcterms:W3CDTF">2024-09-27T19:07:32.7333080Z</dcterms:modified>
</coreProperties>
</file>