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530D" w:rsidP="00A1530D" w:rsidRDefault="00A1530D" w14:paraId="2778E748" w14:textId="2FD7B10B">
      <w:pPr>
        <w:pStyle w:val="BpSTitle"/>
      </w:pPr>
      <w:r>
        <w:t>17200</w:t>
      </w:r>
    </w:p>
    <w:p w:rsidR="00A1530D" w:rsidP="00A1530D" w:rsidRDefault="00A3158F" w14:paraId="644D6E1A" w14:textId="414C9584">
      <w:pPr>
        <w:pStyle w:val="BpSTitle"/>
      </w:pPr>
      <w:r w:rsidRPr="00A3158F">
        <w:t>Aleutian Ericaceous Dwarf-shrubland, Heath, and Fell-field</w:t>
      </w:r>
      <w:r w:rsidR="00943D93">
        <w:t xml:space="preserve"> </w:t>
      </w:r>
    </w:p>
    <w:p w:rsidR="00A1530D" w:rsidP="00A1530D" w:rsidRDefault="00A1530D" w14:paraId="0985B716" w14:textId="77777777">
      <w:r>
        <w:t>BpS Model/Description Version: Nov. 2024</w:t>
      </w:r>
      <w:r>
        <w:tab/>
      </w:r>
      <w:r>
        <w:tab/>
      </w:r>
      <w:r>
        <w:tab/>
      </w:r>
      <w:r>
        <w:tab/>
      </w:r>
      <w:r>
        <w:tab/>
      </w:r>
      <w:r>
        <w:tab/>
      </w:r>
      <w:r>
        <w:tab/>
      </w:r>
      <w:r>
        <w:tab/>
      </w:r>
    </w:p>
    <w:p w:rsidR="00A1530D" w:rsidP="00A1530D" w:rsidRDefault="00A1530D" w14:paraId="69CD8016" w14:textId="77777777"/>
    <w:p w:rsidRPr="007C7E22" w:rsidR="009B2122" w:rsidP="00A1530D" w:rsidRDefault="009B2122" w14:paraId="1963B967" w14:textId="05671B8F">
      <w:pPr>
        <w:pStyle w:val="InfoPara"/>
        <w:rPr>
          <w:b w:val="0"/>
          <w:bCs/>
        </w:rPr>
      </w:pPr>
      <w:r>
        <w:t xml:space="preserve">Reviewer: </w:t>
      </w:r>
      <w:r w:rsidRPr="00B047D2" w:rsidR="00E63141">
        <w:rPr>
          <w:b w:val="0"/>
          <w:bCs/>
        </w:rPr>
        <w:t xml:space="preserve">Hunter </w:t>
      </w:r>
      <w:proofErr w:type="spellStart"/>
      <w:r w:rsidRPr="00B047D2" w:rsidR="00E63141">
        <w:rPr>
          <w:b w:val="0"/>
          <w:bCs/>
        </w:rPr>
        <w:t>Gravley</w:t>
      </w:r>
      <w:proofErr w:type="spellEnd"/>
      <w:r w:rsidRPr="00B047D2" w:rsidR="00E63141">
        <w:rPr>
          <w:b w:val="0"/>
          <w:bCs/>
        </w:rPr>
        <w:t>,</w:t>
      </w:r>
      <w:r w:rsidR="00E63141">
        <w:t xml:space="preserve"> </w:t>
      </w:r>
      <w:r>
        <w:rPr>
          <w:b w:val="0"/>
          <w:bCs/>
        </w:rPr>
        <w:t>Robin Innes</w:t>
      </w:r>
    </w:p>
    <w:p w:rsidR="00A1530D" w:rsidP="00A1530D" w:rsidRDefault="00A1530D" w14:paraId="70AE315B" w14:textId="10474661">
      <w:pPr>
        <w:pStyle w:val="InfoPara"/>
      </w:pPr>
      <w:r>
        <w:t>Vegetation Type</w:t>
      </w:r>
    </w:p>
    <w:p w:rsidR="00A1530D" w:rsidP="00A1530D" w:rsidRDefault="00A1530D" w14:paraId="65A8750E" w14:textId="37AADB88">
      <w:r>
        <w:t>Shrubland</w:t>
      </w:r>
    </w:p>
    <w:p w:rsidR="00A1530D" w:rsidP="00A1530D" w:rsidRDefault="00A1530D" w14:paraId="0A9F83D0" w14:textId="77777777">
      <w:pPr>
        <w:pStyle w:val="InfoPara"/>
      </w:pPr>
      <w:r w:rsidR="032A0CFA">
        <w:rPr/>
        <w:t>Map Zones</w:t>
      </w:r>
    </w:p>
    <w:p w:rsidR="032A0CFA" w:rsidP="032A0CFA" w:rsidRDefault="032A0CFA" w14:paraId="751BEA3E" w14:textId="0197B78E">
      <w:pPr>
        <w:pStyle w:val="Normal"/>
      </w:pPr>
      <w:r w:rsidR="032A0CFA">
        <w:rPr/>
        <w:t>72, 73, 76, 80</w:t>
      </w:r>
    </w:p>
    <w:p w:rsidR="00A1530D" w:rsidP="00A1530D" w:rsidRDefault="00A1530D" w14:paraId="56BF3BC6" w14:textId="77777777">
      <w:pPr>
        <w:pStyle w:val="InfoPara"/>
      </w:pPr>
      <w:r>
        <w:t>Geographic Range</w:t>
      </w:r>
    </w:p>
    <w:p w:rsidR="00A1530D" w:rsidP="00A1530D" w:rsidRDefault="00A1530D" w14:paraId="01651238" w14:textId="0712A568">
      <w:r>
        <w:t xml:space="preserve">This </w:t>
      </w:r>
      <w:r w:rsidR="00FB7EDA">
        <w:t>Biophysical Setting (BpS)</w:t>
      </w:r>
      <w:r>
        <w:t xml:space="preserve"> occurs throughout the Alaska Peninsula, Aleutian Islands and Kodiak Island.</w:t>
      </w:r>
    </w:p>
    <w:p w:rsidR="00A1530D" w:rsidP="00A1530D" w:rsidRDefault="00A1530D" w14:paraId="1D78A86A" w14:textId="77777777">
      <w:pPr>
        <w:pStyle w:val="InfoPara"/>
      </w:pPr>
      <w:r>
        <w:t>Biophysical Site Description</w:t>
      </w:r>
    </w:p>
    <w:p w:rsidR="00A1530D" w:rsidP="00A1530D" w:rsidRDefault="00AC68FF" w14:paraId="38E1BB95" w14:textId="5FC92EB8">
      <w:r w:rsidRPr="001424A9">
        <w:t xml:space="preserve">This </w:t>
      </w:r>
      <w:r w:rsidR="00FB7EDA">
        <w:t>BpS</w:t>
      </w:r>
      <w:r w:rsidRPr="001424A9">
        <w:t xml:space="preserve"> is</w:t>
      </w:r>
      <w:r>
        <w:t xml:space="preserve"> </w:t>
      </w:r>
      <w:r w:rsidRPr="001424A9">
        <w:t>common</w:t>
      </w:r>
      <w:r>
        <w:t>ly found</w:t>
      </w:r>
      <w:r w:rsidRPr="001424A9">
        <w:t xml:space="preserve"> throughout the Alaska Peninsula and Aleutian Islands</w:t>
      </w:r>
      <w:r>
        <w:t>,</w:t>
      </w:r>
      <w:r w:rsidRPr="001424A9">
        <w:t xml:space="preserve"> from low to high elevations</w:t>
      </w:r>
      <w:r>
        <w:t xml:space="preserve"> and occurs </w:t>
      </w:r>
      <w:r w:rsidRPr="001424A9">
        <w:t xml:space="preserve">in valley bottoms, </w:t>
      </w:r>
      <w:proofErr w:type="spellStart"/>
      <w:r w:rsidRPr="001424A9">
        <w:t>sideslopes</w:t>
      </w:r>
      <w:proofErr w:type="spellEnd"/>
      <w:r w:rsidRPr="001424A9">
        <w:t xml:space="preserve">, stabilized dunes, </w:t>
      </w:r>
      <w:r>
        <w:t xml:space="preserve">ridges, </w:t>
      </w:r>
      <w:r w:rsidRPr="001424A9">
        <w:t>terraces, moraines</w:t>
      </w:r>
      <w:r w:rsidR="0091611A">
        <w:t>,</w:t>
      </w:r>
      <w:r w:rsidRPr="001424A9">
        <w:t xml:space="preserve"> and fans.</w:t>
      </w:r>
      <w:r>
        <w:t xml:space="preserve"> </w:t>
      </w:r>
      <w:r w:rsidRPr="001424A9">
        <w:t xml:space="preserve">Patch size is small </w:t>
      </w:r>
      <w:r w:rsidR="0091611A">
        <w:t>and</w:t>
      </w:r>
      <w:r w:rsidRPr="001424A9">
        <w:t xml:space="preserve"> matrix forming. In the mountains, </w:t>
      </w:r>
      <w:r>
        <w:t>sites</w:t>
      </w:r>
      <w:r w:rsidRPr="001424A9">
        <w:t xml:space="preserve"> often grade upslope into the sparse heath </w:t>
      </w:r>
      <w:r>
        <w:t>cover</w:t>
      </w:r>
      <w:r w:rsidR="0048239D">
        <w:t>. F</w:t>
      </w:r>
      <w:r w:rsidRPr="001424A9">
        <w:t>ell</w:t>
      </w:r>
      <w:r>
        <w:t>-</w:t>
      </w:r>
      <w:r w:rsidRPr="001424A9">
        <w:t>field</w:t>
      </w:r>
      <w:r>
        <w:t>s</w:t>
      </w:r>
      <w:r w:rsidR="00083E86">
        <w:t xml:space="preserve"> </w:t>
      </w:r>
      <w:r w:rsidR="0048239D">
        <w:t xml:space="preserve">are characterized by harsh environmental </w:t>
      </w:r>
      <w:r w:rsidR="00383A56">
        <w:t xml:space="preserve">conditions and </w:t>
      </w:r>
      <w:r w:rsidR="00083E86">
        <w:t>occur</w:t>
      </w:r>
      <w:r>
        <w:t xml:space="preserve"> on exposed summits, windswept ridges, cliffs, </w:t>
      </w:r>
      <w:r w:rsidR="00083E86">
        <w:t xml:space="preserve">and </w:t>
      </w:r>
      <w:r>
        <w:t>rocky outcrops</w:t>
      </w:r>
      <w:r w:rsidR="00383A56">
        <w:t xml:space="preserve">, with </w:t>
      </w:r>
      <w:r>
        <w:t>sl</w:t>
      </w:r>
      <w:r w:rsidRPr="001424A9">
        <w:t>opes vary</w:t>
      </w:r>
      <w:r>
        <w:t>ing</w:t>
      </w:r>
      <w:r w:rsidRPr="001424A9">
        <w:t xml:space="preserve"> from flat to steep. The continuous dwarf</w:t>
      </w:r>
      <w:r>
        <w:t>-</w:t>
      </w:r>
      <w:r w:rsidRPr="001424A9">
        <w:t>shrub heaths often fragment into strips that alternate with almost bare ground, possibly due to wind erosion and frost action</w:t>
      </w:r>
      <w:r w:rsidR="007432FD">
        <w:t>.</w:t>
      </w:r>
      <w:r>
        <w:t xml:space="preserve"> </w:t>
      </w:r>
    </w:p>
    <w:p w:rsidR="00A1530D" w:rsidP="00A1530D" w:rsidRDefault="00A1530D" w14:paraId="46E616A3" w14:textId="77777777">
      <w:pPr>
        <w:pStyle w:val="InfoPara"/>
      </w:pPr>
      <w:r>
        <w:t>Vegetation Description</w:t>
      </w:r>
    </w:p>
    <w:p w:rsidR="007D178A" w:rsidP="00A1530D" w:rsidRDefault="00B7007B" w14:paraId="70BC292F" w14:textId="6C7A654F">
      <w:r>
        <w:t>Dwarf-shrubs dominate, and herbaceous cover is variable</w:t>
      </w:r>
      <w:r w:rsidRPr="001424A9">
        <w:t xml:space="preserve">, ranging from </w:t>
      </w:r>
      <w:r>
        <w:t>0%</w:t>
      </w:r>
      <w:r w:rsidRPr="001424A9">
        <w:t xml:space="preserve"> to </w:t>
      </w:r>
      <w:r>
        <w:t>75</w:t>
      </w:r>
      <w:r w:rsidRPr="001424A9">
        <w:t>%.</w:t>
      </w:r>
      <w:r>
        <w:t xml:space="preserve"> Shrub cover</w:t>
      </w:r>
      <w:r w:rsidRPr="001424A9">
        <w:t xml:space="preserve"> include</w:t>
      </w:r>
      <w:r>
        <w:t>s</w:t>
      </w:r>
      <w:r w:rsidRPr="001424A9">
        <w:t xml:space="preserve"> </w:t>
      </w:r>
      <w:proofErr w:type="spellStart"/>
      <w:r w:rsidRPr="001424A9">
        <w:rPr>
          <w:i/>
        </w:rPr>
        <w:t>Harrimanella</w:t>
      </w:r>
      <w:proofErr w:type="spellEnd"/>
      <w:r w:rsidRPr="001424A9">
        <w:rPr>
          <w:i/>
        </w:rPr>
        <w:t xml:space="preserve"> </w:t>
      </w:r>
      <w:proofErr w:type="spellStart"/>
      <w:r w:rsidRPr="001424A9">
        <w:rPr>
          <w:i/>
        </w:rPr>
        <w:t>stelleriana</w:t>
      </w:r>
      <w:proofErr w:type="spellEnd"/>
      <w:r w:rsidRPr="001424A9">
        <w:rPr>
          <w:i/>
        </w:rPr>
        <w:t xml:space="preserve">, </w:t>
      </w:r>
      <w:proofErr w:type="spellStart"/>
      <w:r w:rsidRPr="001424A9">
        <w:rPr>
          <w:i/>
        </w:rPr>
        <w:t>Phyllodoce</w:t>
      </w:r>
      <w:proofErr w:type="spellEnd"/>
      <w:r w:rsidRPr="001424A9">
        <w:rPr>
          <w:i/>
        </w:rPr>
        <w:t xml:space="preserve"> </w:t>
      </w:r>
      <w:proofErr w:type="spellStart"/>
      <w:r w:rsidRPr="001424A9">
        <w:rPr>
          <w:i/>
        </w:rPr>
        <w:t>aleutica</w:t>
      </w:r>
      <w:proofErr w:type="spellEnd"/>
      <w:r w:rsidRPr="001424A9">
        <w:rPr>
          <w:i/>
        </w:rPr>
        <w:t>, Salix arctica, Salix rotundifolia, Empetrum nigrum, Cassiope lycopodioides</w:t>
      </w:r>
      <w:r w:rsidRPr="001424A9">
        <w:t xml:space="preserve">, </w:t>
      </w:r>
      <w:r w:rsidRPr="007933D7">
        <w:rPr>
          <w:i/>
        </w:rPr>
        <w:t>Loiseleuria procumbens, Vaccinium vitis-idaea</w:t>
      </w:r>
      <w:r w:rsidRPr="001424A9">
        <w:t xml:space="preserve">, </w:t>
      </w:r>
      <w:r w:rsidRPr="007933D7">
        <w:rPr>
          <w:i/>
        </w:rPr>
        <w:t>Vaccinium uliginosum</w:t>
      </w:r>
      <w:r w:rsidRPr="001424A9">
        <w:t xml:space="preserve">, </w:t>
      </w:r>
      <w:r w:rsidRPr="001424A9">
        <w:rPr>
          <w:i/>
        </w:rPr>
        <w:t>Arctostaphylos alpina</w:t>
      </w:r>
      <w:r>
        <w:t xml:space="preserve">, </w:t>
      </w:r>
      <w:r w:rsidRPr="00C92CE0">
        <w:rPr>
          <w:iCs/>
        </w:rPr>
        <w:t>and other</w:t>
      </w:r>
      <w:r>
        <w:rPr>
          <w:i/>
        </w:rPr>
        <w:t xml:space="preserve"> </w:t>
      </w:r>
      <w:r w:rsidRPr="001424A9">
        <w:t>dwarf willows</w:t>
      </w:r>
      <w:r>
        <w:t xml:space="preserve">. </w:t>
      </w:r>
    </w:p>
    <w:p w:rsidR="00396A8B" w:rsidP="007D178A" w:rsidRDefault="00396A8B" w14:paraId="6E46DBFE" w14:textId="77777777"/>
    <w:p w:rsidR="007D178A" w:rsidP="007D178A" w:rsidRDefault="00F54BD1" w14:paraId="7C2E99FF" w14:textId="39B64A1E">
      <w:r>
        <w:t>Common h</w:t>
      </w:r>
      <w:r w:rsidRPr="001424A9">
        <w:t xml:space="preserve">erbaceous species include </w:t>
      </w:r>
      <w:r w:rsidRPr="001424A9">
        <w:rPr>
          <w:i/>
        </w:rPr>
        <w:t xml:space="preserve">Carex macrochaeta, Carex aquatilis var. dives, </w:t>
      </w:r>
      <w:proofErr w:type="spellStart"/>
      <w:r w:rsidRPr="001424A9">
        <w:rPr>
          <w:i/>
        </w:rPr>
        <w:t>Carex</w:t>
      </w:r>
      <w:proofErr w:type="spellEnd"/>
      <w:r w:rsidRPr="001424A9">
        <w:rPr>
          <w:i/>
        </w:rPr>
        <w:t xml:space="preserve"> </w:t>
      </w:r>
      <w:proofErr w:type="spellStart"/>
      <w:r w:rsidRPr="001424A9">
        <w:rPr>
          <w:i/>
        </w:rPr>
        <w:t>circinata</w:t>
      </w:r>
      <w:proofErr w:type="spellEnd"/>
      <w:r w:rsidRPr="001424A9">
        <w:rPr>
          <w:i/>
        </w:rPr>
        <w:t xml:space="preserve">, </w:t>
      </w:r>
      <w:r w:rsidRPr="007933D7">
        <w:rPr>
          <w:i/>
        </w:rPr>
        <w:t xml:space="preserve">Chamerion angustifolium, </w:t>
      </w:r>
      <w:proofErr w:type="spellStart"/>
      <w:r w:rsidRPr="007933D7">
        <w:rPr>
          <w:i/>
        </w:rPr>
        <w:t>Deschampsia</w:t>
      </w:r>
      <w:proofErr w:type="spellEnd"/>
      <w:r w:rsidRPr="007933D7">
        <w:rPr>
          <w:i/>
        </w:rPr>
        <w:t xml:space="preserve"> </w:t>
      </w:r>
      <w:proofErr w:type="spellStart"/>
      <w:r w:rsidRPr="007933D7">
        <w:rPr>
          <w:i/>
        </w:rPr>
        <w:t>cespitosa</w:t>
      </w:r>
      <w:proofErr w:type="spellEnd"/>
      <w:r w:rsidRPr="007933D7">
        <w:rPr>
          <w:i/>
        </w:rPr>
        <w:t xml:space="preserve">, </w:t>
      </w:r>
      <w:proofErr w:type="spellStart"/>
      <w:r w:rsidRPr="007933D7">
        <w:rPr>
          <w:i/>
        </w:rPr>
        <w:t>Leymus</w:t>
      </w:r>
      <w:proofErr w:type="spellEnd"/>
      <w:r w:rsidRPr="007933D7">
        <w:rPr>
          <w:i/>
        </w:rPr>
        <w:t xml:space="preserve"> </w:t>
      </w:r>
      <w:proofErr w:type="spellStart"/>
      <w:r w:rsidRPr="007933D7">
        <w:rPr>
          <w:i/>
        </w:rPr>
        <w:t>mollis</w:t>
      </w:r>
      <w:proofErr w:type="spellEnd"/>
      <w:r w:rsidRPr="007933D7">
        <w:rPr>
          <w:i/>
        </w:rPr>
        <w:t xml:space="preserve">, </w:t>
      </w:r>
      <w:r w:rsidRPr="001424A9">
        <w:rPr>
          <w:i/>
        </w:rPr>
        <w:t xml:space="preserve">Lupinus </w:t>
      </w:r>
      <w:proofErr w:type="spellStart"/>
      <w:r w:rsidRPr="001424A9">
        <w:rPr>
          <w:i/>
        </w:rPr>
        <w:t>nootkatensis</w:t>
      </w:r>
      <w:proofErr w:type="spellEnd"/>
      <w:r w:rsidRPr="001424A9">
        <w:rPr>
          <w:i/>
        </w:rPr>
        <w:t xml:space="preserve">, </w:t>
      </w:r>
      <w:r w:rsidRPr="007933D7">
        <w:rPr>
          <w:i/>
        </w:rPr>
        <w:t xml:space="preserve">Festuca rubra, </w:t>
      </w:r>
      <w:proofErr w:type="spellStart"/>
      <w:r w:rsidRPr="001424A9">
        <w:rPr>
          <w:i/>
        </w:rPr>
        <w:t>Geum</w:t>
      </w:r>
      <w:proofErr w:type="spellEnd"/>
      <w:r w:rsidRPr="001424A9">
        <w:rPr>
          <w:i/>
        </w:rPr>
        <w:t xml:space="preserve"> </w:t>
      </w:r>
      <w:proofErr w:type="spellStart"/>
      <w:r w:rsidRPr="001424A9">
        <w:rPr>
          <w:i/>
        </w:rPr>
        <w:t>calthifolium</w:t>
      </w:r>
      <w:proofErr w:type="spellEnd"/>
      <w:r w:rsidRPr="001424A9">
        <w:rPr>
          <w:i/>
        </w:rPr>
        <w:t>,</w:t>
      </w:r>
      <w:r>
        <w:rPr>
          <w:i/>
        </w:rPr>
        <w:t xml:space="preserve"> </w:t>
      </w:r>
      <w:proofErr w:type="spellStart"/>
      <w:r w:rsidRPr="007933D7">
        <w:rPr>
          <w:i/>
        </w:rPr>
        <w:t>Polemonium</w:t>
      </w:r>
      <w:proofErr w:type="spellEnd"/>
      <w:r w:rsidRPr="007933D7">
        <w:rPr>
          <w:i/>
        </w:rPr>
        <w:t xml:space="preserve"> </w:t>
      </w:r>
      <w:proofErr w:type="spellStart"/>
      <w:r w:rsidRPr="007933D7">
        <w:rPr>
          <w:i/>
        </w:rPr>
        <w:t>acutiflorum</w:t>
      </w:r>
      <w:proofErr w:type="spellEnd"/>
      <w:r>
        <w:rPr>
          <w:i/>
        </w:rPr>
        <w:t>,</w:t>
      </w:r>
      <w:r w:rsidRPr="001424A9">
        <w:rPr>
          <w:i/>
        </w:rPr>
        <w:t xml:space="preserve"> Polygonum viviparum, Agrostis mertensii, Heuchera glabra, Potentilla villosa, Saxifraga bronchialis, Saxifraga oppositifolia, Veronica wormskjoldii var. </w:t>
      </w:r>
      <w:proofErr w:type="spellStart"/>
      <w:r w:rsidRPr="001424A9">
        <w:rPr>
          <w:i/>
        </w:rPr>
        <w:t>stelleri</w:t>
      </w:r>
      <w:proofErr w:type="spellEnd"/>
      <w:r w:rsidRPr="001424A9">
        <w:t xml:space="preserve">, and </w:t>
      </w:r>
      <w:proofErr w:type="spellStart"/>
      <w:r w:rsidRPr="001424A9">
        <w:rPr>
          <w:i/>
        </w:rPr>
        <w:t>Tofieldia</w:t>
      </w:r>
      <w:proofErr w:type="spellEnd"/>
      <w:r w:rsidRPr="001424A9">
        <w:rPr>
          <w:i/>
        </w:rPr>
        <w:t xml:space="preserve"> coccinea</w:t>
      </w:r>
      <w:r>
        <w:rPr>
          <w:iCs/>
        </w:rPr>
        <w:t xml:space="preserve"> </w:t>
      </w:r>
      <w:r w:rsidR="007D178A">
        <w:t>(</w:t>
      </w:r>
      <w:proofErr w:type="spellStart"/>
      <w:r w:rsidR="007D178A">
        <w:t>Shacklette</w:t>
      </w:r>
      <w:proofErr w:type="spellEnd"/>
      <w:r w:rsidR="007D178A">
        <w:t xml:space="preserve"> et al. 1969).</w:t>
      </w:r>
    </w:p>
    <w:p w:rsidR="00173459" w:rsidP="00A1530D" w:rsidRDefault="00173459" w14:paraId="0E3A72FB" w14:textId="77777777"/>
    <w:p w:rsidR="007635E5" w:rsidP="00A1530D" w:rsidRDefault="00173459" w14:paraId="413E80A8" w14:textId="43BDE0EE">
      <w:r>
        <w:t>On lower elevation sites, d</w:t>
      </w:r>
      <w:r w:rsidRPr="001424A9">
        <w:t>warf</w:t>
      </w:r>
      <w:r>
        <w:t>-</w:t>
      </w:r>
      <w:r w:rsidRPr="001424A9">
        <w:t xml:space="preserve">shrub cover is </w:t>
      </w:r>
      <w:r>
        <w:t>&gt;</w:t>
      </w:r>
      <w:r w:rsidRPr="001424A9">
        <w:t xml:space="preserve">25% and dominated by </w:t>
      </w:r>
      <w:proofErr w:type="spellStart"/>
      <w:r w:rsidRPr="007933D7">
        <w:rPr>
          <w:i/>
        </w:rPr>
        <w:t>Empetrum</w:t>
      </w:r>
      <w:proofErr w:type="spellEnd"/>
      <w:r w:rsidRPr="007933D7">
        <w:rPr>
          <w:i/>
        </w:rPr>
        <w:t xml:space="preserve"> nigrum</w:t>
      </w:r>
      <w:r w:rsidR="00B9057E">
        <w:rPr>
          <w:i/>
        </w:rPr>
        <w:t xml:space="preserve"> </w:t>
      </w:r>
      <w:r w:rsidRPr="00B047D2" w:rsidR="00B9057E">
        <w:rPr>
          <w:iCs/>
        </w:rPr>
        <w:t>(Daniels et al. 2004)</w:t>
      </w:r>
      <w:r w:rsidR="00724B83">
        <w:rPr>
          <w:iCs/>
        </w:rPr>
        <w:t>.</w:t>
      </w:r>
      <w:r w:rsidRPr="001424A9">
        <w:t xml:space="preserve"> </w:t>
      </w:r>
      <w:r w:rsidR="00724B83">
        <w:t>H</w:t>
      </w:r>
      <w:r>
        <w:t xml:space="preserve">owever, </w:t>
      </w:r>
      <w:proofErr w:type="spellStart"/>
      <w:r w:rsidRPr="007933D7">
        <w:rPr>
          <w:i/>
        </w:rPr>
        <w:t>Empetrum</w:t>
      </w:r>
      <w:proofErr w:type="spellEnd"/>
      <w:r w:rsidRPr="007933D7">
        <w:rPr>
          <w:i/>
        </w:rPr>
        <w:t xml:space="preserve"> nigrum</w:t>
      </w:r>
      <w:r w:rsidRPr="003549BD">
        <w:t xml:space="preserve"> </w:t>
      </w:r>
      <w:r>
        <w:t xml:space="preserve">is </w:t>
      </w:r>
      <w:r w:rsidRPr="00FB62FF">
        <w:t xml:space="preserve">not </w:t>
      </w:r>
      <w:r>
        <w:t xml:space="preserve">the </w:t>
      </w:r>
      <w:r w:rsidRPr="001424A9">
        <w:t>domina</w:t>
      </w:r>
      <w:r>
        <w:t>nt</w:t>
      </w:r>
      <w:r w:rsidRPr="001424A9">
        <w:t xml:space="preserve"> </w:t>
      </w:r>
      <w:r>
        <w:t xml:space="preserve">dwarf shrub cover on sites in the Alaska Peninsula and Aleutian Islands. </w:t>
      </w:r>
      <w:r w:rsidRPr="001424A9">
        <w:t xml:space="preserve">While </w:t>
      </w:r>
      <w:proofErr w:type="spellStart"/>
      <w:r w:rsidRPr="007933D7">
        <w:rPr>
          <w:i/>
        </w:rPr>
        <w:t>Empetrum</w:t>
      </w:r>
      <w:proofErr w:type="spellEnd"/>
      <w:r w:rsidRPr="007933D7">
        <w:rPr>
          <w:i/>
        </w:rPr>
        <w:t xml:space="preserve"> nigrum</w:t>
      </w:r>
      <w:r w:rsidRPr="001424A9">
        <w:t xml:space="preserve"> may </w:t>
      </w:r>
      <w:proofErr w:type="spellStart"/>
      <w:r w:rsidRPr="001424A9">
        <w:t>codominate</w:t>
      </w:r>
      <w:proofErr w:type="spellEnd"/>
      <w:r w:rsidRPr="001424A9">
        <w:t>, it is mixed with other dwarf</w:t>
      </w:r>
      <w:r>
        <w:t>-</w:t>
      </w:r>
      <w:r w:rsidRPr="001424A9">
        <w:t>shrubs</w:t>
      </w:r>
      <w:r w:rsidR="00B9057E">
        <w:t xml:space="preserve">, </w:t>
      </w:r>
      <w:r w:rsidR="00730758">
        <w:t>such as</w:t>
      </w:r>
      <w:r w:rsidR="00B9057E">
        <w:t xml:space="preserve"> </w:t>
      </w:r>
      <w:r w:rsidRPr="002B01AD" w:rsidR="00B9057E">
        <w:rPr>
          <w:i/>
          <w:iCs/>
        </w:rPr>
        <w:t xml:space="preserve">Vaccinium vitis-idaea </w:t>
      </w:r>
      <w:r w:rsidRPr="00730758" w:rsidR="00B9057E">
        <w:t>ssp</w:t>
      </w:r>
      <w:r w:rsidRPr="002B01AD" w:rsidR="00B9057E">
        <w:rPr>
          <w:i/>
          <w:iCs/>
        </w:rPr>
        <w:t xml:space="preserve">. </w:t>
      </w:r>
      <w:r w:rsidR="00B9057E">
        <w:rPr>
          <w:i/>
          <w:iCs/>
        </w:rPr>
        <w:t>m</w:t>
      </w:r>
      <w:r w:rsidRPr="002B01AD" w:rsidR="00B9057E">
        <w:rPr>
          <w:i/>
          <w:iCs/>
        </w:rPr>
        <w:t>inus</w:t>
      </w:r>
      <w:r w:rsidR="00B9057E">
        <w:rPr>
          <w:i/>
          <w:iCs/>
        </w:rPr>
        <w:t xml:space="preserve">, </w:t>
      </w:r>
      <w:proofErr w:type="spellStart"/>
      <w:r w:rsidRPr="002B01AD" w:rsidR="00B9057E">
        <w:rPr>
          <w:i/>
          <w:iCs/>
        </w:rPr>
        <w:t>Harrimanella</w:t>
      </w:r>
      <w:proofErr w:type="spellEnd"/>
      <w:r w:rsidRPr="002B01AD" w:rsidR="00B9057E">
        <w:rPr>
          <w:i/>
          <w:iCs/>
        </w:rPr>
        <w:t xml:space="preserve"> </w:t>
      </w:r>
      <w:proofErr w:type="spellStart"/>
      <w:r w:rsidRPr="002B01AD" w:rsidR="00B9057E">
        <w:rPr>
          <w:i/>
          <w:iCs/>
        </w:rPr>
        <w:t>stelleriana</w:t>
      </w:r>
      <w:proofErr w:type="spellEnd"/>
      <w:r w:rsidR="00B9057E">
        <w:rPr>
          <w:i/>
          <w:iCs/>
        </w:rPr>
        <w:t xml:space="preserve">, </w:t>
      </w:r>
      <w:r w:rsidRPr="00B047D2" w:rsidR="00B9057E">
        <w:t xml:space="preserve">and </w:t>
      </w:r>
      <w:r w:rsidRPr="002B01AD" w:rsidR="00B9057E">
        <w:rPr>
          <w:i/>
          <w:iCs/>
        </w:rPr>
        <w:t xml:space="preserve">Arctostaphylos </w:t>
      </w:r>
      <w:proofErr w:type="spellStart"/>
      <w:r w:rsidRPr="002B01AD" w:rsidR="00B9057E">
        <w:rPr>
          <w:i/>
          <w:iCs/>
        </w:rPr>
        <w:t>alpina</w:t>
      </w:r>
      <w:proofErr w:type="spellEnd"/>
      <w:r w:rsidR="00B9057E">
        <w:rPr>
          <w:i/>
          <w:iCs/>
        </w:rPr>
        <w:t xml:space="preserve"> </w:t>
      </w:r>
      <w:r w:rsidRPr="00B047D2" w:rsidR="00B9057E">
        <w:t>(Talbot et al. 2010)</w:t>
      </w:r>
      <w:r w:rsidRPr="00B9057E">
        <w:t>.</w:t>
      </w:r>
      <w:r>
        <w:t xml:space="preserve"> A</w:t>
      </w:r>
      <w:r w:rsidRPr="001424A9">
        <w:t xml:space="preserve"> more abundant herbaceous </w:t>
      </w:r>
      <w:r w:rsidRPr="001424A9">
        <w:t>component, particularly graminoids, may be due to nutrient inputs from seabird colonies</w:t>
      </w:r>
      <w:r w:rsidR="00103EFA">
        <w:t>.</w:t>
      </w:r>
      <w:r w:rsidRPr="001424A9">
        <w:t xml:space="preserve"> </w:t>
      </w:r>
      <w:r w:rsidR="00103EFA">
        <w:t>W</w:t>
      </w:r>
      <w:r w:rsidRPr="001424A9">
        <w:t>here seabirds have been impacted by introduced predators, the cover of herbaceous species appears to be lower (</w:t>
      </w:r>
      <w:proofErr w:type="spellStart"/>
      <w:r w:rsidRPr="001424A9">
        <w:t>Croll</w:t>
      </w:r>
      <w:proofErr w:type="spellEnd"/>
      <w:r w:rsidRPr="001424A9">
        <w:t xml:space="preserve"> et al. 2005).</w:t>
      </w:r>
      <w:r>
        <w:t xml:space="preserve"> </w:t>
      </w:r>
      <w:r w:rsidRPr="001424A9">
        <w:t>Bryophyte cover is often high.</w:t>
      </w:r>
      <w:r>
        <w:t xml:space="preserve"> </w:t>
      </w:r>
      <w:r w:rsidRPr="001424A9">
        <w:t xml:space="preserve">Fruticose lichens and </w:t>
      </w:r>
      <w:proofErr w:type="spellStart"/>
      <w:r w:rsidRPr="007933D7">
        <w:rPr>
          <w:i/>
        </w:rPr>
        <w:t>Racomitrium</w:t>
      </w:r>
      <w:proofErr w:type="spellEnd"/>
      <w:r w:rsidRPr="007933D7">
        <w:rPr>
          <w:i/>
        </w:rPr>
        <w:t xml:space="preserve"> </w:t>
      </w:r>
      <w:proofErr w:type="spellStart"/>
      <w:r w:rsidRPr="007933D7">
        <w:rPr>
          <w:i/>
        </w:rPr>
        <w:t>lanuginosum</w:t>
      </w:r>
      <w:proofErr w:type="spellEnd"/>
      <w:r w:rsidRPr="001424A9">
        <w:t xml:space="preserve"> may also be common. Heath hummocks may occur.</w:t>
      </w:r>
      <w:r>
        <w:t xml:space="preserve"> Bare ground may be common at higher elevations.</w:t>
      </w:r>
      <w:r w:rsidDel="00173459">
        <w:t xml:space="preserve"> </w:t>
      </w:r>
    </w:p>
    <w:p w:rsidR="00A1530D" w:rsidP="00A1530D" w:rsidRDefault="00A1530D" w14:paraId="72AFDFC4" w14:textId="77777777">
      <w:pPr>
        <w:pStyle w:val="InfoPara"/>
      </w:pPr>
      <w:r>
        <w:t>BpS Dominant and Indicator Species</w:t>
      </w:r>
    </w:p>
    <w:p>
      <w:r>
        <w:rPr>
          <w:sz w:val="16"/>
        </w:rPr>
        <w:t>Species names are from the NRCS PLANTS database. Check species codes at http://plants.usda.gov.</w:t>
      </w:r>
    </w:p>
    <w:p w:rsidR="00A1530D" w:rsidP="00A1530D" w:rsidRDefault="00A1530D" w14:paraId="650D1E70" w14:textId="77777777">
      <w:pPr>
        <w:pStyle w:val="InfoPara"/>
      </w:pPr>
      <w:r>
        <w:t>Disturbance Description</w:t>
      </w:r>
    </w:p>
    <w:p w:rsidR="00396A8B" w:rsidP="00396A8B" w:rsidRDefault="00396A8B" w14:paraId="141E49D0" w14:textId="0C2063AB">
      <w:r>
        <w:t>Successional dynamics in this system are unclear, but it is likely a relatively unstable system given the harsh environmental conditions it is subjected to. Solifluction processes represent a dominant ground disturbance on Amchitka Island and other regions (</w:t>
      </w:r>
      <w:proofErr w:type="spellStart"/>
      <w:r>
        <w:t>Shacklette</w:t>
      </w:r>
      <w:proofErr w:type="spellEnd"/>
      <w:r>
        <w:t xml:space="preserve"> et al. 1969).</w:t>
      </w:r>
      <w:r w:rsidR="00676C4D">
        <w:t xml:space="preserve"> </w:t>
      </w:r>
    </w:p>
    <w:p w:rsidR="00396A8B" w:rsidP="00B330E3" w:rsidRDefault="00396A8B" w14:paraId="3F5D00A0" w14:textId="77777777"/>
    <w:p w:rsidRPr="00B330E3" w:rsidR="00B330E3" w:rsidP="00B330E3" w:rsidRDefault="00B330E3" w14:paraId="4355A659" w14:textId="72C16E71">
      <w:r w:rsidRPr="00B330E3">
        <w:t xml:space="preserve">In 2013, an extensive literature search was done by </w:t>
      </w:r>
      <w:r w:rsidRPr="007C7E22">
        <w:t>F</w:t>
      </w:r>
      <w:r w:rsidRPr="007C7E22" w:rsidR="00396A8B">
        <w:t>ire</w:t>
      </w:r>
      <w:r w:rsidR="00396A8B">
        <w:t xml:space="preserve"> Effects Information System</w:t>
      </w:r>
      <w:r w:rsidRPr="00B330E3">
        <w:t xml:space="preserve"> staff to locate information for a synthesis on </w:t>
      </w:r>
      <w:r w:rsidR="00CD08E7">
        <w:t>f</w:t>
      </w:r>
      <w:r w:rsidRPr="00B330E3">
        <w:t>ire regimes of Alaskan tundra communities</w:t>
      </w:r>
      <w:r w:rsidR="00396A8B">
        <w:t xml:space="preserve"> (Innes 2013)</w:t>
      </w:r>
      <w:r w:rsidRPr="00B330E3">
        <w:t>. This synthesis reported that lightning-caused fires on the Alaska Peninsula and the Aleutian Islands are rare</w:t>
      </w:r>
      <w:r w:rsidR="007C7E22">
        <w:t xml:space="preserve"> (Innes 2013)</w:t>
      </w:r>
      <w:r w:rsidR="00396A8B">
        <w:t>.</w:t>
      </w:r>
    </w:p>
    <w:p w:rsidR="00A1530D" w:rsidP="00A1530D" w:rsidRDefault="00A1530D" w14:paraId="756C0EEF" w14:textId="525F596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1530D" w:rsidP="00A1530D" w:rsidRDefault="00A1530D" w14:paraId="5934A557" w14:textId="77777777">
      <w:pPr>
        <w:pStyle w:val="InfoPara"/>
      </w:pPr>
      <w:r>
        <w:t>Scale Description</w:t>
      </w:r>
    </w:p>
    <w:p w:rsidR="00A1530D" w:rsidP="00A1530D" w:rsidRDefault="00FB7222" w14:paraId="53B7E933" w14:textId="368142E1">
      <w:proofErr w:type="spellStart"/>
      <w:r>
        <w:t>Martix</w:t>
      </w:r>
      <w:proofErr w:type="spellEnd"/>
      <w:r>
        <w:t xml:space="preserve"> or l</w:t>
      </w:r>
      <w:r w:rsidR="00A1530D">
        <w:t>arge patch</w:t>
      </w:r>
    </w:p>
    <w:p w:rsidR="00A1530D" w:rsidP="00A1530D" w:rsidRDefault="00A1530D" w14:paraId="56411818" w14:textId="77777777">
      <w:pPr>
        <w:pStyle w:val="InfoPara"/>
      </w:pPr>
      <w:r>
        <w:t>Adjacency or Identification Concerns</w:t>
      </w:r>
    </w:p>
    <w:p w:rsidR="00A1530D" w:rsidP="00A1530D" w:rsidRDefault="00A1530D" w14:paraId="1A4639FF" w14:textId="77777777"/>
    <w:p w:rsidR="00A1530D" w:rsidP="00A1530D" w:rsidRDefault="00A1530D" w14:paraId="132BA6FC" w14:textId="77777777">
      <w:pPr>
        <w:pStyle w:val="InfoPara"/>
      </w:pPr>
      <w:r>
        <w:t>Issues or Problems</w:t>
      </w:r>
    </w:p>
    <w:p w:rsidR="00A1530D" w:rsidP="00A1530D" w:rsidRDefault="00A1530D" w14:paraId="0CB1BFA2" w14:textId="77777777"/>
    <w:p w:rsidR="008E5354" w:rsidP="00A1530D" w:rsidRDefault="008E5354" w14:paraId="6D22643D" w14:textId="77777777"/>
    <w:p w:rsidR="008E5354" w:rsidP="00A1530D" w:rsidRDefault="008E5354" w14:paraId="6ADC7EE8" w14:textId="77777777"/>
    <w:p w:rsidR="00A1530D" w:rsidP="00A1530D" w:rsidRDefault="00A1530D" w14:paraId="1A11522A" w14:textId="77777777">
      <w:pPr>
        <w:pStyle w:val="InfoPara"/>
      </w:pPr>
      <w:r>
        <w:t>Native Uncharacteristic Conditions</w:t>
      </w:r>
    </w:p>
    <w:p w:rsidR="00396A8B" w:rsidP="00396A8B" w:rsidRDefault="00396A8B" w14:paraId="21C93F6F" w14:textId="03987AA8">
      <w:r>
        <w:t>A more abundant herbaceous component, particularly graminoids, may be due to nutrient inputs from seabird colonies</w:t>
      </w:r>
      <w:r w:rsidR="00480D54">
        <w:t>. W</w:t>
      </w:r>
      <w:r>
        <w:t xml:space="preserve">here seabirds have been impacted by introduced predators, the cover of herbaceous species appears to be lower. </w:t>
      </w:r>
    </w:p>
    <w:p w:rsidR="00A1530D" w:rsidP="00A1530D" w:rsidRDefault="00A1530D" w14:paraId="360E361E" w14:textId="77777777">
      <w:pPr>
        <w:pStyle w:val="InfoPara"/>
      </w:pPr>
      <w:r>
        <w:t>Comments</w:t>
      </w:r>
    </w:p>
    <w:p w:rsidRPr="00331FF0" w:rsidR="0067327F" w:rsidP="0067327F" w:rsidRDefault="0067327F" w14:paraId="20407734" w14:textId="1942C0AB">
      <w:bookmarkStart w:name="_Hlk84849878" w:id="0"/>
      <w:r>
        <w:t xml:space="preserve">10/2021 </w:t>
      </w:r>
      <w:r w:rsidR="00252A73">
        <w:t xml:space="preserve">- </w:t>
      </w:r>
      <w:r>
        <w:t>This description was updated by NatureServe staff and Kori Blankenship based on the updated Ecological Systems classification for Alaska. Edits focused on adjusting the Geographic Range, Biophysical Site Descriptions, and Vegetation Description sections.</w:t>
      </w:r>
      <w:bookmarkEnd w:id="0"/>
    </w:p>
    <w:p w:rsidR="0067327F" w:rsidP="00FB7222" w:rsidRDefault="0067327F" w14:paraId="27E7F2FE" w14:textId="77777777"/>
    <w:p w:rsidRPr="007C7E22" w:rsidR="00FB7222" w:rsidP="00FB7222" w:rsidRDefault="00FB7222" w14:paraId="28C29593" w14:textId="129637D0">
      <w:r w:rsidRPr="00FC3BA1">
        <w:t>In</w:t>
      </w:r>
      <w:r w:rsidRPr="007C7E22">
        <w:t xml:space="preserve"> 2021 NatureServe merged Aleutian Mixed Dwarf-Shrub-Herbaceous Shrubland (BpS 1720), Aleutian Crowberry-Herbaceous Heath (BpS </w:t>
      </w:r>
      <w:r w:rsidRPr="007C7E22" w:rsidR="00943D93">
        <w:t>17190</w:t>
      </w:r>
      <w:r w:rsidRPr="007C7E22">
        <w:t>), and Aleutian Sparse Heath and Fell-field</w:t>
      </w:r>
    </w:p>
    <w:p w:rsidRPr="007C7E22" w:rsidR="00943D93" w:rsidP="007C7E22" w:rsidRDefault="00FB7222" w14:paraId="356162BC" w14:textId="21DB10B1">
      <w:pPr>
        <w:pStyle w:val="BpSTitle"/>
        <w:rPr>
          <w:rFonts w:ascii="Times New Roman" w:hAnsi="Times New Roman" w:cs="Times New Roman"/>
          <w:b w:val="0"/>
          <w:bCs w:val="0"/>
          <w:sz w:val="24"/>
          <w:szCs w:val="24"/>
        </w:rPr>
      </w:pPr>
      <w:r w:rsidRPr="007C7E22">
        <w:rPr>
          <w:rFonts w:ascii="Times New Roman" w:hAnsi="Times New Roman" w:cs="Times New Roman"/>
          <w:b w:val="0"/>
          <w:bCs w:val="0"/>
          <w:sz w:val="24"/>
          <w:szCs w:val="24"/>
        </w:rPr>
        <w:t>(</w:t>
      </w:r>
      <w:r w:rsidR="007C7E22">
        <w:rPr>
          <w:rFonts w:ascii="Times New Roman" w:hAnsi="Times New Roman" w:cs="Times New Roman"/>
          <w:b w:val="0"/>
          <w:bCs w:val="0"/>
          <w:sz w:val="24"/>
          <w:szCs w:val="24"/>
        </w:rPr>
        <w:t xml:space="preserve">BpS </w:t>
      </w:r>
      <w:r w:rsidRPr="007C7E22" w:rsidR="00943D93">
        <w:rPr>
          <w:rFonts w:ascii="Times New Roman" w:hAnsi="Times New Roman" w:cs="Times New Roman"/>
          <w:b w:val="0"/>
          <w:bCs w:val="0"/>
          <w:sz w:val="24"/>
          <w:szCs w:val="24"/>
        </w:rPr>
        <w:t>1730</w:t>
      </w:r>
      <w:r w:rsidRPr="007C7E22">
        <w:rPr>
          <w:rFonts w:ascii="Times New Roman" w:hAnsi="Times New Roman" w:cs="Times New Roman"/>
          <w:b w:val="0"/>
          <w:bCs w:val="0"/>
          <w:sz w:val="24"/>
          <w:szCs w:val="24"/>
        </w:rPr>
        <w:t>) into one Ecological System named Aleutian Ericaceous Dwarf-shrubland, Heath and Fell-field. Kori Blankenship merged the BpS concepts into this unified description.</w:t>
      </w:r>
    </w:p>
    <w:p w:rsidR="00943D93" w:rsidP="00A1530D" w:rsidRDefault="00943D93" w14:paraId="7EBA4018" w14:textId="77777777"/>
    <w:p w:rsidRPr="00B330E3" w:rsidR="00B330E3" w:rsidP="007C7E22" w:rsidRDefault="00FB7222" w14:paraId="5F8C1AB6" w14:textId="30E628F4">
      <w:r>
        <w:t>For LANDFIRE National</w:t>
      </w:r>
      <w:r w:rsidR="00252A73">
        <w:t>,</w:t>
      </w:r>
      <w:r>
        <w:t xml:space="preserve"> the merged</w:t>
      </w:r>
      <w:r w:rsidR="00A1530D">
        <w:t xml:space="preserve"> </w:t>
      </w:r>
      <w:r>
        <w:t xml:space="preserve">BpS models and descriptions </w:t>
      </w:r>
      <w:r w:rsidR="00A1530D">
        <w:t>w</w:t>
      </w:r>
      <w:r>
        <w:t>ere</w:t>
      </w:r>
      <w:r w:rsidR="00A1530D">
        <w:t xml:space="preserve"> created by Randy Swaty</w:t>
      </w:r>
      <w:r>
        <w:t>, Kori Blankenship,</w:t>
      </w:r>
      <w:r w:rsidR="00A1530D">
        <w:t xml:space="preserve"> and Keith Boggs </w:t>
      </w:r>
      <w:r>
        <w:t xml:space="preserve">and reviewed by Jeff Williams. </w:t>
      </w:r>
    </w:p>
    <w:p w:rsidR="00B330E3" w:rsidP="00A1530D" w:rsidRDefault="00B330E3" w14:paraId="1CE98E70" w14:textId="77777777"/>
    <w:p w:rsidR="00702330" w:rsidP="00702330" w:rsidRDefault="00702330" w14:paraId="1038FE14"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1530D" w:rsidP="00A1530D" w:rsidRDefault="00A1530D" w14:paraId="16B99A94" w14:textId="19210765">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A1530D" w:rsidP="00A1530D" w:rsidRDefault="00A1530D" w14:paraId="16F87108" w14:textId="77777777"/>
    <w:p w:rsidR="00A1530D" w:rsidP="00A1530D" w:rsidRDefault="00A1530D" w14:paraId="5414F63A" w14:textId="77777777">
      <w:pPr>
        <w:pStyle w:val="SClassInfoPara"/>
      </w:pPr>
      <w:r>
        <w:t>Indicator Species</w:t>
      </w:r>
    </w:p>
    <w:p w:rsidR="00A1530D" w:rsidP="00A1530D" w:rsidRDefault="00A1530D" w14:paraId="73800478" w14:textId="77777777"/>
    <w:p w:rsidR="00A1530D" w:rsidP="00A1530D" w:rsidRDefault="00A1530D" w14:paraId="11385AE5" w14:textId="77777777">
      <w:pPr>
        <w:pStyle w:val="SClassInfoPara"/>
      </w:pPr>
      <w:r>
        <w:t>Description</w:t>
      </w:r>
    </w:p>
    <w:p w:rsidR="00A1530D" w:rsidP="00A1530D" w:rsidRDefault="00FC3BA1" w14:paraId="368A4813" w14:textId="320DF225">
      <w:r>
        <w:t xml:space="preserve">This class represents the </w:t>
      </w:r>
      <w:r w:rsidRPr="00EC5563">
        <w:t>Aleutian Ericaceous Dwarf-shrubland, Heath and Fell-field</w:t>
      </w:r>
      <w:r>
        <w:t>.</w:t>
      </w:r>
    </w:p>
    <w:p w:rsidR="0048192C" w:rsidP="00A1530D" w:rsidRDefault="0048192C" w14:paraId="51DD14C7" w14:textId="77777777">
      <w:pPr>
        <w:pStyle w:val="InfoPara"/>
      </w:pPr>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C3BA1" w:rsidP="00FC3BA1" w:rsidRDefault="00FC3BA1" w14:paraId="7FD43E24" w14:textId="77777777">
      <w:r>
        <w:t xml:space="preserve">Byrd, G.V. 1984. Vascular vegetation of </w:t>
      </w:r>
      <w:proofErr w:type="spellStart"/>
      <w:r>
        <w:t>Buldir</w:t>
      </w:r>
      <w:proofErr w:type="spellEnd"/>
      <w:r>
        <w:t xml:space="preserve"> Island, Aleutian Islands, Alaska, compared to another Aleutian island. Arctic 37(1):37-48. </w:t>
      </w:r>
    </w:p>
    <w:p w:rsidR="00FC3BA1" w:rsidP="00FC3BA1" w:rsidRDefault="00FC3BA1" w14:paraId="72B69CAD" w14:textId="77777777"/>
    <w:p w:rsidR="00991F68" w:rsidP="00FC3BA1" w:rsidRDefault="00991F68" w14:paraId="5239CC09" w14:textId="77777777">
      <w:r w:rsidRPr="001424A9">
        <w:t>Comer, P., D. Faber</w:t>
      </w:r>
      <w:r>
        <w:t>-</w:t>
      </w:r>
      <w:r w:rsidRPr="001424A9">
        <w:t>Langendoen, R. Evans, S. Gawler, C. Josse,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00991F68" w:rsidP="00FC3BA1" w:rsidRDefault="00991F68" w14:paraId="7C2FDB2A" w14:textId="77777777"/>
    <w:p w:rsidR="00FC3BA1" w:rsidP="00FC3BA1" w:rsidRDefault="00FC3BA1" w14:paraId="135FADA2" w14:textId="0E555F26">
      <w:proofErr w:type="spellStart"/>
      <w:r>
        <w:t>Croll</w:t>
      </w:r>
      <w:proofErr w:type="spellEnd"/>
      <w:r>
        <w:t>, D.A., J.L. Maron, J.A. Estes, E.M. Danner and G.V. Byrd. 2005. Introduced Predators Transform Subarctic Islands from Grassland to Tundra. Science 307: 1959-1961.</w:t>
      </w:r>
    </w:p>
    <w:p w:rsidR="00FC3BA1" w:rsidP="00B330E3" w:rsidRDefault="00FC3BA1" w14:paraId="6739BB6D" w14:textId="23BA981A"/>
    <w:p w:rsidR="00A97FB9" w:rsidP="00A97FB9" w:rsidRDefault="00A97FB9" w14:paraId="2E373745" w14:textId="77777777">
      <w:proofErr w:type="spellStart"/>
      <w:r>
        <w:t>Daniëls</w:t>
      </w:r>
      <w:proofErr w:type="spellEnd"/>
      <w:r>
        <w:t xml:space="preserve">, F.J., Talbot, S.S., Talbot, S.L. and Schofield, W.B., 2004. Phytosociological study of the dwarf shrub heath of </w:t>
      </w:r>
      <w:proofErr w:type="spellStart"/>
      <w:r>
        <w:t>Simeonof</w:t>
      </w:r>
      <w:proofErr w:type="spellEnd"/>
      <w:r>
        <w:t xml:space="preserve"> Wilderness, </w:t>
      </w:r>
      <w:proofErr w:type="spellStart"/>
      <w:r>
        <w:t>Shumagin</w:t>
      </w:r>
      <w:proofErr w:type="spellEnd"/>
      <w:r>
        <w:t xml:space="preserve"> Islands, Southwestern Alaska. </w:t>
      </w:r>
      <w:proofErr w:type="spellStart"/>
      <w:r>
        <w:rPr>
          <w:i/>
          <w:iCs/>
        </w:rPr>
        <w:t>Phytocoenologia</w:t>
      </w:r>
      <w:proofErr w:type="spellEnd"/>
      <w:r>
        <w:t xml:space="preserve">, </w:t>
      </w:r>
      <w:r>
        <w:rPr>
          <w:i/>
          <w:iCs/>
        </w:rPr>
        <w:t>34</w:t>
      </w:r>
      <w:r>
        <w:t>(3), pp.465-489.</w:t>
      </w:r>
    </w:p>
    <w:p w:rsidR="00A97FB9" w:rsidP="00B330E3" w:rsidRDefault="00A97FB9" w14:paraId="4869DB90" w14:textId="77777777"/>
    <w:p w:rsidRPr="00B330E3" w:rsidR="00B330E3" w:rsidP="00B330E3" w:rsidRDefault="00B330E3" w14:paraId="658AC220" w14:textId="5945D643">
      <w:r w:rsidRPr="00B330E3">
        <w:t>Innes, Robin J. 2013. Fire regimes of Alaskan tundra communities. In: Fire Effects Information System, [Online]. U.S. Department of Agriculture, Forest Service, Rocky Mountain Research Station, Fire Sciences Laboratory (Producer). Available: http://www.fs.fed.us</w:t>
      </w:r>
    </w:p>
    <w:p w:rsidRPr="00B330E3" w:rsidR="00B330E3" w:rsidP="00B330E3" w:rsidRDefault="00B330E3" w14:paraId="174632A6" w14:textId="77777777">
      <w:r w:rsidRPr="00B330E3">
        <w:t>/database/</w:t>
      </w:r>
      <w:proofErr w:type="spellStart"/>
      <w:r w:rsidRPr="00B330E3">
        <w:t>feis</w:t>
      </w:r>
      <w:proofErr w:type="spellEnd"/>
      <w:r w:rsidRPr="00B330E3">
        <w:t>/</w:t>
      </w:r>
      <w:proofErr w:type="spellStart"/>
      <w:r w:rsidRPr="00B330E3">
        <w:t>fire_regimes</w:t>
      </w:r>
      <w:proofErr w:type="spellEnd"/>
      <w:r w:rsidRPr="00B330E3">
        <w:t>/</w:t>
      </w:r>
      <w:proofErr w:type="spellStart"/>
      <w:r w:rsidRPr="00B330E3">
        <w:t>AK_tundra</w:t>
      </w:r>
      <w:proofErr w:type="spellEnd"/>
      <w:r w:rsidRPr="00B330E3">
        <w:t>/all.html [2016, June 28].</w:t>
      </w:r>
    </w:p>
    <w:p w:rsidR="00B330E3" w:rsidP="00A1530D" w:rsidRDefault="00B330E3" w14:paraId="7B11C8CB" w14:textId="77777777"/>
    <w:p w:rsidR="00FC3BA1" w:rsidP="00FC3BA1" w:rsidRDefault="00FC3BA1" w14:paraId="6F792C0D" w14:textId="77777777">
      <w:proofErr w:type="spellStart"/>
      <w:r>
        <w:t>Shacklette</w:t>
      </w:r>
      <w:proofErr w:type="spellEnd"/>
      <w:r>
        <w:t xml:space="preserve">, H.T., L.W. Durrell, J.A. Erdman, J.R. Keith, W.M. Klein, H. </w:t>
      </w:r>
      <w:proofErr w:type="spellStart"/>
      <w:r>
        <w:t>Krog</w:t>
      </w:r>
      <w:proofErr w:type="spellEnd"/>
      <w:r>
        <w:t xml:space="preserve">, H. Persson, H. </w:t>
      </w:r>
      <w:proofErr w:type="spellStart"/>
      <w:r>
        <w:t>Skuja</w:t>
      </w:r>
      <w:proofErr w:type="spellEnd"/>
      <w:r>
        <w:t xml:space="preserve">, and W.A. Weber. 1969. Vegetation of Amchitka Island, Aleutian Islands, Alaska. Geological </w:t>
      </w:r>
      <w:proofErr w:type="spellStart"/>
      <w:r>
        <w:t>Survery</w:t>
      </w:r>
      <w:proofErr w:type="spellEnd"/>
      <w:r>
        <w:t xml:space="preserve"> Professional Paper 648. U.S. Government Printing Office, Washington, DC. 66 pp.</w:t>
      </w:r>
    </w:p>
    <w:p w:rsidR="00FC3BA1" w:rsidP="00FC3BA1" w:rsidRDefault="00FC3BA1" w14:paraId="169BDCDF" w14:textId="77777777"/>
    <w:p w:rsidR="00FC3BA1" w:rsidP="00FC3BA1" w:rsidRDefault="00FC3BA1" w14:paraId="74750B16" w14:textId="7E994511">
      <w:r>
        <w:t>Talbot, S.S., S.L. Talbot and W.B. Schofield. 2006. Vascular flora of Izembek National Wildlife Refuge, westernmost Alaska Peninsula, Alaska. Rhodora 108(935):249-293.</w:t>
      </w:r>
    </w:p>
    <w:p w:rsidR="00A97FB9" w:rsidP="00FC3BA1" w:rsidRDefault="00A97FB9" w14:paraId="58FBA0AC" w14:textId="53DE1950"/>
    <w:p w:rsidR="00A97FB9" w:rsidP="00A97FB9" w:rsidRDefault="00A97FB9" w14:paraId="72A954BD" w14:textId="77777777">
      <w:r>
        <w:t xml:space="preserve">Talbot, S.S., Schofield, W.B., Talbot, S.L. and </w:t>
      </w:r>
      <w:proofErr w:type="spellStart"/>
      <w:r>
        <w:t>Daniëls</w:t>
      </w:r>
      <w:proofErr w:type="spellEnd"/>
      <w:r>
        <w:t xml:space="preserve">, F.J., 2010. Vegetation of eastern Unalaska Island, Aleutian Islands, Alaska. </w:t>
      </w:r>
      <w:r>
        <w:rPr>
          <w:i/>
          <w:iCs/>
        </w:rPr>
        <w:t>Botany</w:t>
      </w:r>
      <w:r>
        <w:t xml:space="preserve">, </w:t>
      </w:r>
      <w:r>
        <w:rPr>
          <w:i/>
          <w:iCs/>
        </w:rPr>
        <w:t>88</w:t>
      </w:r>
      <w:r>
        <w:t>(4), pp.366-388.</w:t>
      </w:r>
    </w:p>
    <w:p w:rsidR="00A97FB9" w:rsidP="00FC3BA1" w:rsidRDefault="00A97FB9" w14:paraId="0A7DF07A" w14:textId="77777777"/>
    <w:p w:rsidRPr="00A43E41" w:rsidR="00FC3BA1" w:rsidP="00A1530D" w:rsidRDefault="00FC3BA1" w14:paraId="445AEE6A" w14:textId="77777777"/>
    <w:sectPr w:rsidRPr="00A43E41" w:rsidR="00FC3BA1"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0898" w:rsidRDefault="00AB0898" w14:paraId="7F801FED" w14:textId="77777777">
      <w:r>
        <w:separator/>
      </w:r>
    </w:p>
  </w:endnote>
  <w:endnote w:type="continuationSeparator" w:id="0">
    <w:p w:rsidR="00AB0898" w:rsidRDefault="00AB0898" w14:paraId="01E2D14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30D" w:rsidP="00A1530D" w:rsidRDefault="00A1530D" w14:paraId="53DD254B"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0898" w:rsidRDefault="00AB0898" w14:paraId="577C63C8" w14:textId="77777777">
      <w:r>
        <w:separator/>
      </w:r>
    </w:p>
  </w:footnote>
  <w:footnote w:type="continuationSeparator" w:id="0">
    <w:p w:rsidR="00AB0898" w:rsidRDefault="00AB0898" w14:paraId="3BDC4DC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A1530D" w:rsidRDefault="00A43E41" w14:paraId="3536D324"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26793495">
    <w:abstractNumId w:val="1"/>
  </w:num>
  <w:num w:numId="2" w16cid:durableId="149106223">
    <w:abstractNumId w:val="0"/>
  </w:num>
  <w:num w:numId="3" w16cid:durableId="627250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084AE0"/>
    <w:pPr>
      <w:ind w:left="720"/>
    </w:pPr>
    <w:rPr>
      <w:rFonts w:ascii="Calibri" w:hAnsi="Calibri" w:eastAsia="Calibri"/>
      <w:sz w:val="22"/>
      <w:szCs w:val="22"/>
    </w:rPr>
  </w:style>
  <w:style w:type="character" w:styleId="Hyperlink">
    <w:name w:val="Hyperlink"/>
    <w:rsid w:val="00084AE0"/>
    <w:rPr>
      <w:color w:val="0000FF"/>
      <w:u w:val="single"/>
    </w:rPr>
  </w:style>
  <w:style w:type="paragraph" w:styleId="BalloonText">
    <w:name w:val="Balloon Text"/>
    <w:basedOn w:val="Normal"/>
    <w:link w:val="BalloonTextChar"/>
    <w:uiPriority w:val="99"/>
    <w:semiHidden/>
    <w:unhideWhenUsed/>
    <w:rsid w:val="009B2122"/>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B2122"/>
    <w:rPr>
      <w:rFonts w:ascii="Segoe UI" w:hAnsi="Segoe UI" w:cs="Segoe UI"/>
      <w:sz w:val="18"/>
      <w:szCs w:val="18"/>
    </w:rPr>
  </w:style>
  <w:style w:type="character" w:styleId="CommentReference">
    <w:name w:val="annotation reference"/>
    <w:basedOn w:val="DefaultParagraphFont"/>
    <w:uiPriority w:val="99"/>
    <w:semiHidden/>
    <w:unhideWhenUsed/>
    <w:rsid w:val="00964AF4"/>
    <w:rPr>
      <w:sz w:val="16"/>
      <w:szCs w:val="16"/>
    </w:rPr>
  </w:style>
  <w:style w:type="paragraph" w:styleId="CommentText">
    <w:name w:val="annotation text"/>
    <w:basedOn w:val="Normal"/>
    <w:link w:val="CommentTextChar"/>
    <w:uiPriority w:val="99"/>
    <w:unhideWhenUsed/>
    <w:rsid w:val="00964AF4"/>
    <w:rPr>
      <w:sz w:val="20"/>
      <w:szCs w:val="20"/>
    </w:rPr>
  </w:style>
  <w:style w:type="character" w:styleId="CommentTextChar" w:customStyle="1">
    <w:name w:val="Comment Text Char"/>
    <w:basedOn w:val="DefaultParagraphFont"/>
    <w:link w:val="CommentText"/>
    <w:uiPriority w:val="99"/>
    <w:rsid w:val="00964AF4"/>
  </w:style>
  <w:style w:type="paragraph" w:styleId="CommentSubject">
    <w:name w:val="annotation subject"/>
    <w:basedOn w:val="CommentText"/>
    <w:next w:val="CommentText"/>
    <w:link w:val="CommentSubjectChar"/>
    <w:uiPriority w:val="99"/>
    <w:semiHidden/>
    <w:unhideWhenUsed/>
    <w:rsid w:val="00964AF4"/>
    <w:rPr>
      <w:b/>
      <w:bCs/>
    </w:rPr>
  </w:style>
  <w:style w:type="character" w:styleId="CommentSubjectChar" w:customStyle="1">
    <w:name w:val="Comment Subject Char"/>
    <w:basedOn w:val="CommentTextChar"/>
    <w:link w:val="CommentSubject"/>
    <w:uiPriority w:val="99"/>
    <w:semiHidden/>
    <w:rsid w:val="00964AF4"/>
    <w:rPr>
      <w:b/>
      <w:bCs/>
    </w:rPr>
  </w:style>
  <w:style w:type="paragraph" w:styleId="Revision">
    <w:name w:val="Revision"/>
    <w:hidden/>
    <w:uiPriority w:val="99"/>
    <w:semiHidden/>
    <w:rsid w:val="00D66E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91685">
      <w:bodyDiv w:val="1"/>
      <w:marLeft w:val="0"/>
      <w:marRight w:val="0"/>
      <w:marTop w:val="0"/>
      <w:marBottom w:val="0"/>
      <w:divBdr>
        <w:top w:val="none" w:sz="0" w:space="0" w:color="auto"/>
        <w:left w:val="none" w:sz="0" w:space="0" w:color="auto"/>
        <w:bottom w:val="none" w:sz="0" w:space="0" w:color="auto"/>
        <w:right w:val="none" w:sz="0" w:space="0" w:color="auto"/>
      </w:divBdr>
      <w:divsChild>
        <w:div w:id="759567021">
          <w:marLeft w:val="0"/>
          <w:marRight w:val="0"/>
          <w:marTop w:val="0"/>
          <w:marBottom w:val="0"/>
          <w:divBdr>
            <w:top w:val="none" w:sz="0" w:space="0" w:color="auto"/>
            <w:left w:val="none" w:sz="0" w:space="0" w:color="auto"/>
            <w:bottom w:val="none" w:sz="0" w:space="0" w:color="auto"/>
            <w:right w:val="none" w:sz="0" w:space="0" w:color="auto"/>
          </w:divBdr>
        </w:div>
      </w:divsChild>
    </w:div>
    <w:div w:id="667756776">
      <w:bodyDiv w:val="1"/>
      <w:marLeft w:val="0"/>
      <w:marRight w:val="0"/>
      <w:marTop w:val="0"/>
      <w:marBottom w:val="0"/>
      <w:divBdr>
        <w:top w:val="none" w:sz="0" w:space="0" w:color="auto"/>
        <w:left w:val="none" w:sz="0" w:space="0" w:color="auto"/>
        <w:bottom w:val="none" w:sz="0" w:space="0" w:color="auto"/>
        <w:right w:val="none" w:sz="0" w:space="0" w:color="auto"/>
      </w:divBdr>
      <w:divsChild>
        <w:div w:id="911696560">
          <w:marLeft w:val="0"/>
          <w:marRight w:val="0"/>
          <w:marTop w:val="0"/>
          <w:marBottom w:val="0"/>
          <w:divBdr>
            <w:top w:val="none" w:sz="0" w:space="0" w:color="auto"/>
            <w:left w:val="none" w:sz="0" w:space="0" w:color="auto"/>
            <w:bottom w:val="none" w:sz="0" w:space="0" w:color="auto"/>
            <w:right w:val="none" w:sz="0" w:space="0" w:color="auto"/>
          </w:divBdr>
        </w:div>
      </w:divsChild>
    </w:div>
    <w:div w:id="975529934">
      <w:bodyDiv w:val="1"/>
      <w:marLeft w:val="0"/>
      <w:marRight w:val="0"/>
      <w:marTop w:val="0"/>
      <w:marBottom w:val="0"/>
      <w:divBdr>
        <w:top w:val="none" w:sz="0" w:space="0" w:color="auto"/>
        <w:left w:val="none" w:sz="0" w:space="0" w:color="auto"/>
        <w:bottom w:val="none" w:sz="0" w:space="0" w:color="auto"/>
        <w:right w:val="none" w:sz="0" w:space="0" w:color="auto"/>
      </w:divBdr>
    </w:div>
    <w:div w:id="1770156540">
      <w:bodyDiv w:val="1"/>
      <w:marLeft w:val="0"/>
      <w:marRight w:val="0"/>
      <w:marTop w:val="0"/>
      <w:marBottom w:val="0"/>
      <w:divBdr>
        <w:top w:val="none" w:sz="0" w:space="0" w:color="auto"/>
        <w:left w:val="none" w:sz="0" w:space="0" w:color="auto"/>
        <w:bottom w:val="none" w:sz="0" w:space="0" w:color="auto"/>
        <w:right w:val="none" w:sz="0" w:space="0" w:color="auto"/>
      </w:divBdr>
    </w:div>
    <w:div w:id="212114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24</revision>
  <lastPrinted>2015-09-11T19:38:00.0000000Z</lastPrinted>
  <dcterms:created xsi:type="dcterms:W3CDTF">2022-08-30T22:02:00.0000000Z</dcterms:created>
  <dcterms:modified xsi:type="dcterms:W3CDTF">2024-09-27T18:52:22.3033873Z</dcterms:modified>
</coreProperties>
</file>