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FD9" w:rsidP="00E06FD9" w:rsidRDefault="00E06FD9">
      <w:pPr>
        <w:pStyle w:val="BpSTitle"/>
      </w:pPr>
      <w:r>
        <w:t>18180</w:t>
      </w:r>
    </w:p>
    <w:p w:rsidR="00E06FD9" w:rsidP="00E06FD9" w:rsidRDefault="00E06FD9">
      <w:pPr>
        <w:pStyle w:val="BpSTitle"/>
      </w:pPr>
      <w:r>
        <w:t>Hawai</w:t>
      </w:r>
      <w:r w:rsidR="009C561D">
        <w:t>'</w:t>
      </w:r>
      <w:r>
        <w:t>i Lowland Mesic Shrubland</w:t>
      </w:r>
    </w:p>
    <w:p w:rsidR="00E06FD9" w:rsidP="00E06FD9" w:rsidRDefault="00E06FD9">
      <w:r>
        <w:t>BpS Model/Description Version: Aug. 2020</w:t>
      </w:r>
      <w:r>
        <w:tab/>
      </w:r>
      <w:r>
        <w:tab/>
      </w:r>
      <w:r>
        <w:tab/>
      </w:r>
      <w:r>
        <w:tab/>
      </w:r>
      <w:r>
        <w:tab/>
      </w:r>
      <w:r>
        <w:tab/>
      </w:r>
      <w:r>
        <w:tab/>
      </w:r>
    </w:p>
    <w:p w:rsidR="00E06FD9" w:rsidP="00E06FD9" w:rsidRDefault="009C561D">
      <w:r>
        <w:tab/>
      </w:r>
      <w:r>
        <w:tab/>
      </w:r>
      <w:r>
        <w:tab/>
      </w:r>
      <w:r>
        <w:tab/>
      </w:r>
      <w:r>
        <w:tab/>
      </w:r>
      <w:r>
        <w:tab/>
      </w:r>
      <w:r>
        <w:tab/>
      </w:r>
      <w:r>
        <w:tab/>
      </w:r>
      <w:r>
        <w:tab/>
      </w:r>
      <w:r>
        <w:tab/>
        <w:t>Update: 6/6/2018</w:t>
      </w:r>
    </w:p>
    <w:p w:rsidR="00E06FD9" w:rsidP="00E06FD9" w:rsidRDefault="00E06FD9"/>
    <w:p w:rsidR="00E06FD9" w:rsidP="00E06FD9" w:rsidRDefault="00E06FD9">
      <w:pPr>
        <w:pStyle w:val="InfoPara"/>
      </w:pPr>
      <w:r>
        <w:t>Vegetation Type</w:t>
      </w:r>
    </w:p>
    <w:p w:rsidR="00E06FD9" w:rsidP="00E06FD9" w:rsidRDefault="00E06FD9">
      <w:bookmarkStart w:name="_GoBack" w:id="0"/>
      <w:bookmarkEnd w:id="0"/>
      <w:r>
        <w:t>Shrubland</w:t>
      </w:r>
    </w:p>
    <w:p w:rsidR="00E06FD9" w:rsidP="00E06FD9" w:rsidRDefault="00E06FD9">
      <w:pPr>
        <w:pStyle w:val="InfoPara"/>
      </w:pPr>
      <w:r>
        <w:t>Map Zones</w:t>
      </w:r>
    </w:p>
    <w:p w:rsidR="00E06FD9" w:rsidP="00E06FD9" w:rsidRDefault="00E06FD9">
      <w:r>
        <w:t>79</w:t>
      </w:r>
    </w:p>
    <w:p w:rsidR="00E06FD9" w:rsidP="00E06FD9" w:rsidRDefault="00E06FD9">
      <w:pPr>
        <w:pStyle w:val="InfoPara"/>
      </w:pPr>
      <w:r>
        <w:t>Geographic Range</w:t>
      </w:r>
    </w:p>
    <w:p w:rsidR="00E06FD9" w:rsidP="00E06FD9" w:rsidRDefault="00E06FD9">
      <w:r>
        <w:t xml:space="preserve">This system occurs on </w:t>
      </w:r>
      <w:proofErr w:type="gramStart"/>
      <w:r>
        <w:t>all of</w:t>
      </w:r>
      <w:proofErr w:type="gramEnd"/>
      <w:r>
        <w:t xml:space="preserve"> the main islands except </w:t>
      </w:r>
      <w:proofErr w:type="spellStart"/>
      <w:r>
        <w:t>Ni'ihau</w:t>
      </w:r>
      <w:proofErr w:type="spellEnd"/>
      <w:r>
        <w:t xml:space="preserve"> and </w:t>
      </w:r>
      <w:proofErr w:type="spellStart"/>
      <w:r>
        <w:t>Kaho</w:t>
      </w:r>
      <w:r w:rsidR="009C561D">
        <w:t>'</w:t>
      </w:r>
      <w:r>
        <w:t>olawe</w:t>
      </w:r>
      <w:proofErr w:type="spellEnd"/>
      <w:r>
        <w:t>.</w:t>
      </w:r>
    </w:p>
    <w:p w:rsidR="00E06FD9" w:rsidP="00E06FD9" w:rsidRDefault="00E06FD9">
      <w:pPr>
        <w:pStyle w:val="InfoPara"/>
      </w:pPr>
      <w:r>
        <w:t>Biophysical Site Description</w:t>
      </w:r>
    </w:p>
    <w:p w:rsidR="00E06FD9" w:rsidP="00E06FD9" w:rsidRDefault="00E06FD9">
      <w:r>
        <w:t xml:space="preserve">Dry lowland shrublands occur mostly on the leeward side of all the main islands except </w:t>
      </w:r>
      <w:proofErr w:type="spellStart"/>
      <w:r>
        <w:t>Ni'ihau</w:t>
      </w:r>
      <w:proofErr w:type="spellEnd"/>
      <w:r>
        <w:t xml:space="preserve"> and </w:t>
      </w:r>
      <w:proofErr w:type="spellStart"/>
      <w:r>
        <w:t>Kaho'olawe</w:t>
      </w:r>
      <w:proofErr w:type="spellEnd"/>
      <w:r>
        <w:t>, and are found between 10-1</w:t>
      </w:r>
      <w:r w:rsidR="00870AA3">
        <w:t>,</w:t>
      </w:r>
      <w:r>
        <w:t>000m in elevation. These shrublands are generally less than two meter in height. These shrublands occur on open gentle slopes to steep ridges of dissected slopes. Rainfall is 500-1</w:t>
      </w:r>
      <w:r w:rsidR="00870AA3">
        <w:t>,</w:t>
      </w:r>
      <w:r>
        <w:t xml:space="preserve">500mm, mostly restricted to the winter months, with summers hot and dry. Soils vary from silty loams to relatively </w:t>
      </w:r>
      <w:proofErr w:type="spellStart"/>
      <w:r>
        <w:t>unweathered</w:t>
      </w:r>
      <w:proofErr w:type="spellEnd"/>
      <w:r>
        <w:t xml:space="preserve"> </w:t>
      </w:r>
      <w:proofErr w:type="spellStart"/>
      <w:r>
        <w:t>pâhoehoe</w:t>
      </w:r>
      <w:proofErr w:type="spellEnd"/>
      <w:r>
        <w:t xml:space="preserve"> lava. This lowland ecological system occurs over a broad moisture range within the arid, very dry, moderately dry, and seasonally mesic zones (zones 1, 2, 3 and 4) of the seven moisture zones developed for the Hawai'ian Islands by Price et al. (2007).</w:t>
      </w:r>
    </w:p>
    <w:p w:rsidR="00E06FD9" w:rsidP="00E06FD9" w:rsidRDefault="00E06FD9">
      <w:pPr>
        <w:pStyle w:val="InfoPara"/>
      </w:pPr>
      <w:r>
        <w:t>Vegetation Description</w:t>
      </w:r>
    </w:p>
    <w:p w:rsidR="00E06FD9" w:rsidP="00E06FD9" w:rsidRDefault="00E06FD9">
      <w:r>
        <w:t xml:space="preserve">Vegetation has an open to closed canopy, up to </w:t>
      </w:r>
      <w:r w:rsidR="009C561D">
        <w:t>3m</w:t>
      </w:r>
      <w:r>
        <w:t xml:space="preserve"> (10ft) in height, with varying herbaceous undergrowth. Gagne and </w:t>
      </w:r>
      <w:proofErr w:type="spellStart"/>
      <w:r>
        <w:t>Cuddihy</w:t>
      </w:r>
      <w:proofErr w:type="spellEnd"/>
      <w:r>
        <w:t xml:space="preserve"> (1990) recognize five native communities: </w:t>
      </w:r>
      <w:proofErr w:type="spellStart"/>
      <w:proofErr w:type="gramStart"/>
      <w:r>
        <w:t>Ōhi‘</w:t>
      </w:r>
      <w:proofErr w:type="gramEnd"/>
      <w:r>
        <w:t>a</w:t>
      </w:r>
      <w:proofErr w:type="spellEnd"/>
      <w:r>
        <w:t xml:space="preserve"> (</w:t>
      </w:r>
      <w:proofErr w:type="spellStart"/>
      <w:r w:rsidRPr="001F72F9">
        <w:rPr>
          <w:i/>
        </w:rPr>
        <w:t>Metrosideros</w:t>
      </w:r>
      <w:proofErr w:type="spellEnd"/>
      <w:r w:rsidRPr="001F72F9">
        <w:rPr>
          <w:i/>
        </w:rPr>
        <w:t xml:space="preserve"> </w:t>
      </w:r>
      <w:proofErr w:type="spellStart"/>
      <w:r w:rsidRPr="001F72F9">
        <w:rPr>
          <w:i/>
        </w:rPr>
        <w:t>polymorphora</w:t>
      </w:r>
      <w:proofErr w:type="spellEnd"/>
      <w:r>
        <w:t xml:space="preserve">) Shrubland, </w:t>
      </w:r>
      <w:proofErr w:type="spellStart"/>
      <w:r>
        <w:t>Pūkiawe</w:t>
      </w:r>
      <w:proofErr w:type="spellEnd"/>
      <w:r>
        <w:t>/‘</w:t>
      </w:r>
      <w:proofErr w:type="spellStart"/>
      <w:r>
        <w:t>A‘ali‘i</w:t>
      </w:r>
      <w:proofErr w:type="spellEnd"/>
      <w:r>
        <w:t xml:space="preserve"> (</w:t>
      </w:r>
      <w:proofErr w:type="spellStart"/>
      <w:r w:rsidRPr="001F72F9">
        <w:rPr>
          <w:i/>
        </w:rPr>
        <w:t>Styphelia</w:t>
      </w:r>
      <w:proofErr w:type="spellEnd"/>
      <w:r>
        <w:t>/</w:t>
      </w:r>
      <w:proofErr w:type="spellStart"/>
      <w:r w:rsidRPr="001F72F9">
        <w:rPr>
          <w:i/>
        </w:rPr>
        <w:t>Dodoneae</w:t>
      </w:r>
      <w:proofErr w:type="spellEnd"/>
      <w:r>
        <w:t>) Shrubland, ‘</w:t>
      </w:r>
      <w:proofErr w:type="spellStart"/>
      <w:r>
        <w:t>Ūlei</w:t>
      </w:r>
      <w:proofErr w:type="spellEnd"/>
      <w:r>
        <w:t xml:space="preserve"> (</w:t>
      </w:r>
      <w:proofErr w:type="spellStart"/>
      <w:r w:rsidRPr="001F72F9">
        <w:rPr>
          <w:i/>
        </w:rPr>
        <w:t>Osteomeles</w:t>
      </w:r>
      <w:proofErr w:type="spellEnd"/>
      <w:r>
        <w:t xml:space="preserve">) Shrubland, </w:t>
      </w:r>
      <w:proofErr w:type="spellStart"/>
      <w:r>
        <w:t>Nehe</w:t>
      </w:r>
      <w:proofErr w:type="spellEnd"/>
      <w:r>
        <w:t xml:space="preserve"> (</w:t>
      </w:r>
      <w:proofErr w:type="spellStart"/>
      <w:r w:rsidRPr="001F72F9">
        <w:rPr>
          <w:i/>
        </w:rPr>
        <w:t>Lipochaeta</w:t>
      </w:r>
      <w:proofErr w:type="spellEnd"/>
      <w:r>
        <w:t xml:space="preserve">) Shrubland and </w:t>
      </w:r>
      <w:proofErr w:type="spellStart"/>
      <w:r>
        <w:t>Iliau</w:t>
      </w:r>
      <w:proofErr w:type="spellEnd"/>
      <w:r>
        <w:t xml:space="preserve"> (</w:t>
      </w:r>
      <w:proofErr w:type="spellStart"/>
      <w:r w:rsidRPr="001F72F9">
        <w:rPr>
          <w:i/>
        </w:rPr>
        <w:t>Wilkesia</w:t>
      </w:r>
      <w:proofErr w:type="spellEnd"/>
      <w:r>
        <w:t xml:space="preserve">) Shrubland. Constituents include </w:t>
      </w:r>
      <w:proofErr w:type="spellStart"/>
      <w:r w:rsidRPr="001F72F9">
        <w:rPr>
          <w:i/>
        </w:rPr>
        <w:t>Dicranopteris</w:t>
      </w:r>
      <w:proofErr w:type="spellEnd"/>
      <w:r>
        <w:t xml:space="preserve">, </w:t>
      </w:r>
      <w:proofErr w:type="spellStart"/>
      <w:r w:rsidRPr="001F72F9">
        <w:rPr>
          <w:i/>
        </w:rPr>
        <w:t>Metrosideros</w:t>
      </w:r>
      <w:proofErr w:type="spellEnd"/>
      <w:r>
        <w:t xml:space="preserve">, </w:t>
      </w:r>
      <w:proofErr w:type="spellStart"/>
      <w:r w:rsidRPr="001F72F9">
        <w:rPr>
          <w:i/>
        </w:rPr>
        <w:t>Dodonaea</w:t>
      </w:r>
      <w:proofErr w:type="spellEnd"/>
      <w:r>
        <w:t xml:space="preserve">, </w:t>
      </w:r>
      <w:proofErr w:type="spellStart"/>
      <w:r w:rsidRPr="001F72F9">
        <w:rPr>
          <w:i/>
        </w:rPr>
        <w:t>Styphelia</w:t>
      </w:r>
      <w:proofErr w:type="spellEnd"/>
      <w:r>
        <w:t xml:space="preserve">, </w:t>
      </w:r>
      <w:r w:rsidRPr="001F72F9">
        <w:rPr>
          <w:i/>
        </w:rPr>
        <w:t>Vaccinium</w:t>
      </w:r>
      <w:r>
        <w:t xml:space="preserve">, </w:t>
      </w:r>
      <w:proofErr w:type="spellStart"/>
      <w:r w:rsidRPr="001F72F9">
        <w:rPr>
          <w:i/>
        </w:rPr>
        <w:t>Osteomeles</w:t>
      </w:r>
      <w:proofErr w:type="spellEnd"/>
      <w:r>
        <w:t xml:space="preserve">, </w:t>
      </w:r>
      <w:proofErr w:type="spellStart"/>
      <w:r w:rsidRPr="001F72F9">
        <w:rPr>
          <w:i/>
        </w:rPr>
        <w:t>Sphenomeris</w:t>
      </w:r>
      <w:proofErr w:type="spellEnd"/>
      <w:r>
        <w:t xml:space="preserve">, </w:t>
      </w:r>
      <w:proofErr w:type="spellStart"/>
      <w:r w:rsidRPr="001F72F9">
        <w:rPr>
          <w:i/>
        </w:rPr>
        <w:t>Korthalsella</w:t>
      </w:r>
      <w:proofErr w:type="spellEnd"/>
      <w:r>
        <w:t xml:space="preserve">, </w:t>
      </w:r>
      <w:proofErr w:type="spellStart"/>
      <w:r w:rsidRPr="001F72F9">
        <w:rPr>
          <w:i/>
        </w:rPr>
        <w:t>Cocculus</w:t>
      </w:r>
      <w:proofErr w:type="spellEnd"/>
      <w:r>
        <w:t xml:space="preserve">, </w:t>
      </w:r>
      <w:proofErr w:type="spellStart"/>
      <w:r w:rsidRPr="001F72F9">
        <w:rPr>
          <w:i/>
        </w:rPr>
        <w:t>Chamaesyce</w:t>
      </w:r>
      <w:proofErr w:type="spellEnd"/>
      <w:r>
        <w:t xml:space="preserve"> spp., </w:t>
      </w:r>
      <w:proofErr w:type="spellStart"/>
      <w:r w:rsidRPr="001F72F9">
        <w:rPr>
          <w:i/>
        </w:rPr>
        <w:t>Scaevola</w:t>
      </w:r>
      <w:proofErr w:type="spellEnd"/>
      <w:r w:rsidRPr="001F72F9">
        <w:rPr>
          <w:i/>
        </w:rPr>
        <w:t xml:space="preserve"> </w:t>
      </w:r>
      <w:proofErr w:type="spellStart"/>
      <w:r w:rsidRPr="001F72F9">
        <w:rPr>
          <w:i/>
        </w:rPr>
        <w:t>gaudichaudiana</w:t>
      </w:r>
      <w:proofErr w:type="spellEnd"/>
      <w:r>
        <w:t xml:space="preserve">, </w:t>
      </w:r>
      <w:r w:rsidRPr="001F72F9">
        <w:rPr>
          <w:i/>
        </w:rPr>
        <w:t xml:space="preserve">S. </w:t>
      </w:r>
      <w:proofErr w:type="spellStart"/>
      <w:r w:rsidRPr="001F72F9">
        <w:rPr>
          <w:i/>
        </w:rPr>
        <w:t>gaudichaudii</w:t>
      </w:r>
      <w:proofErr w:type="spellEnd"/>
      <w:r>
        <w:t xml:space="preserve">, </w:t>
      </w:r>
      <w:proofErr w:type="spellStart"/>
      <w:r w:rsidRPr="001F72F9">
        <w:rPr>
          <w:i/>
        </w:rPr>
        <w:t>Cladonia</w:t>
      </w:r>
      <w:proofErr w:type="spellEnd"/>
      <w:r>
        <w:t xml:space="preserve"> (lichen), </w:t>
      </w:r>
      <w:r w:rsidRPr="001F72F9">
        <w:rPr>
          <w:i/>
        </w:rPr>
        <w:t>Pittosporum</w:t>
      </w:r>
      <w:r>
        <w:t xml:space="preserve"> spp., </w:t>
      </w:r>
      <w:r w:rsidRPr="001F72F9">
        <w:rPr>
          <w:i/>
        </w:rPr>
        <w:t>Dianella</w:t>
      </w:r>
      <w:r>
        <w:t xml:space="preserve">, </w:t>
      </w:r>
      <w:proofErr w:type="spellStart"/>
      <w:r w:rsidRPr="001F72F9">
        <w:rPr>
          <w:i/>
        </w:rPr>
        <w:t>Carex</w:t>
      </w:r>
      <w:proofErr w:type="spellEnd"/>
      <w:r>
        <w:t xml:space="preserve">, </w:t>
      </w:r>
      <w:proofErr w:type="spellStart"/>
      <w:r w:rsidRPr="001F72F9">
        <w:rPr>
          <w:i/>
        </w:rPr>
        <w:t>Gahnia</w:t>
      </w:r>
      <w:proofErr w:type="spellEnd"/>
      <w:r>
        <w:t xml:space="preserve">, </w:t>
      </w:r>
      <w:proofErr w:type="spellStart"/>
      <w:r w:rsidRPr="001F72F9">
        <w:rPr>
          <w:i/>
        </w:rPr>
        <w:t>Luzula</w:t>
      </w:r>
      <w:proofErr w:type="spellEnd"/>
      <w:r>
        <w:t xml:space="preserve">, </w:t>
      </w:r>
      <w:r w:rsidRPr="001F72F9">
        <w:rPr>
          <w:i/>
        </w:rPr>
        <w:t xml:space="preserve">Lobelia </w:t>
      </w:r>
      <w:proofErr w:type="spellStart"/>
      <w:r w:rsidRPr="001F72F9">
        <w:rPr>
          <w:i/>
        </w:rPr>
        <w:t>yuccoides</w:t>
      </w:r>
      <w:proofErr w:type="spellEnd"/>
      <w:r>
        <w:t xml:space="preserve">, </w:t>
      </w:r>
      <w:proofErr w:type="spellStart"/>
      <w:r w:rsidRPr="001F72F9">
        <w:rPr>
          <w:i/>
        </w:rPr>
        <w:t>Sadleria</w:t>
      </w:r>
      <w:proofErr w:type="spellEnd"/>
      <w:r>
        <w:t xml:space="preserve">, </w:t>
      </w:r>
      <w:proofErr w:type="spellStart"/>
      <w:r w:rsidRPr="001F72F9">
        <w:rPr>
          <w:i/>
        </w:rPr>
        <w:t>Wikstroemia</w:t>
      </w:r>
      <w:proofErr w:type="spellEnd"/>
      <w:r>
        <w:t>,</w:t>
      </w:r>
      <w:r w:rsidR="001F72F9">
        <w:t xml:space="preserve"> and</w:t>
      </w:r>
      <w:r>
        <w:t xml:space="preserve"> </w:t>
      </w:r>
      <w:proofErr w:type="spellStart"/>
      <w:r w:rsidRPr="001F72F9">
        <w:rPr>
          <w:i/>
        </w:rPr>
        <w:t>Eragrostis</w:t>
      </w:r>
      <w:proofErr w:type="spellEnd"/>
      <w:r w:rsidRPr="001F72F9">
        <w:rPr>
          <w:i/>
        </w:rPr>
        <w:t xml:space="preserve"> </w:t>
      </w:r>
      <w:proofErr w:type="spellStart"/>
      <w:r w:rsidRPr="001F72F9">
        <w:rPr>
          <w:i/>
        </w:rPr>
        <w:t>variabilis</w:t>
      </w:r>
      <w:proofErr w:type="spellEnd"/>
      <w:r>
        <w:t>.</w:t>
      </w:r>
    </w:p>
    <w:p w:rsidR="00E06FD9" w:rsidP="00E06FD9" w:rsidRDefault="00E06FD9">
      <w:pPr>
        <w:pStyle w:val="InfoPara"/>
      </w:pPr>
      <w:r>
        <w:t>BpS Dominant and Indicator Species</w:t>
      </w:r>
    </w:p>
    <w:p>
      <w:r>
        <w:rPr>
          <w:sz w:val="16"/>
        </w:rPr>
        <w:t>Species names are from the NRCS PLANTS database. Check species codes at http://plants.usda.gov.</w:t>
      </w:r>
    </w:p>
    <w:p w:rsidR="00E06FD9" w:rsidP="00E06FD9" w:rsidRDefault="00E06FD9">
      <w:pPr>
        <w:pStyle w:val="InfoPara"/>
      </w:pPr>
      <w:r>
        <w:t>Disturbance Description</w:t>
      </w:r>
    </w:p>
    <w:p w:rsidR="00E06FD9" w:rsidP="00E06FD9" w:rsidRDefault="009C561D">
      <w:r>
        <w:t>F</w:t>
      </w:r>
      <w:r w:rsidR="00E06FD9">
        <w:t xml:space="preserve">ire from lava or other sources, but not frequent, due to mesic setting, except during drought periods. Not a zone often used by </w:t>
      </w:r>
      <w:r w:rsidR="00870AA3">
        <w:t>Hawaiians</w:t>
      </w:r>
      <w:r w:rsidR="00E06FD9">
        <w:t xml:space="preserve"> for pili grass production (too moist), nor used for agriculture.</w:t>
      </w:r>
    </w:p>
    <w:p w:rsidR="00E06FD9" w:rsidP="00E06FD9" w:rsidRDefault="00870AA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6FD9" w:rsidP="00E06FD9" w:rsidRDefault="00E06FD9">
      <w:pPr>
        <w:pStyle w:val="InfoPara"/>
      </w:pPr>
      <w:r>
        <w:t>Scale Description</w:t>
      </w:r>
    </w:p>
    <w:p w:rsidR="00E06FD9" w:rsidP="00E06FD9" w:rsidRDefault="00E06FD9">
      <w:r>
        <w:t>Occupies a large band below mesic forest and above lowland dry systems.</w:t>
      </w:r>
    </w:p>
    <w:p w:rsidR="00E06FD9" w:rsidP="00E06FD9" w:rsidRDefault="00E06FD9">
      <w:pPr>
        <w:pStyle w:val="InfoPara"/>
      </w:pPr>
      <w:r>
        <w:t>Adjacency or Identification Concerns</w:t>
      </w:r>
    </w:p>
    <w:p w:rsidR="00E06FD9" w:rsidP="00E06FD9" w:rsidRDefault="00E06FD9">
      <w:r>
        <w:t>Adjacent to dry shrubland, lowland mesic forest.</w:t>
      </w:r>
    </w:p>
    <w:p w:rsidR="00E06FD9" w:rsidP="00E06FD9" w:rsidRDefault="00E06FD9">
      <w:pPr>
        <w:pStyle w:val="InfoPara"/>
      </w:pPr>
      <w:r>
        <w:t>Issues or Problems</w:t>
      </w:r>
    </w:p>
    <w:p w:rsidR="00E06FD9" w:rsidP="00E06FD9" w:rsidRDefault="00E06FD9"/>
    <w:p w:rsidR="00E06FD9" w:rsidP="00E06FD9" w:rsidRDefault="00E06FD9">
      <w:pPr>
        <w:pStyle w:val="InfoPara"/>
      </w:pPr>
      <w:r>
        <w:t>Native Uncharacteristic Conditions</w:t>
      </w:r>
    </w:p>
    <w:p w:rsidR="00E06FD9" w:rsidP="00E06FD9" w:rsidRDefault="00E06FD9">
      <w:r>
        <w:t>Trees when they occur seldom</w:t>
      </w:r>
      <w:r w:rsidR="009C561D">
        <w:t>,</w:t>
      </w:r>
      <w:r>
        <w:t xml:space="preserve"> if ever</w:t>
      </w:r>
      <w:r w:rsidR="009C561D">
        <w:t>,</w:t>
      </w:r>
      <w:r>
        <w:t xml:space="preserve"> exceed 25% canopy closure.</w:t>
      </w:r>
    </w:p>
    <w:p w:rsidR="00E06FD9" w:rsidP="00870AA3" w:rsidRDefault="00E06FD9">
      <w:pPr>
        <w:pStyle w:val="InfoPara"/>
      </w:pPr>
      <w:r>
        <w:t>Comments</w:t>
      </w:r>
    </w:p>
    <w:p w:rsidR="003A08BF" w:rsidP="00E06FD9" w:rsidRDefault="003A08BF"/>
    <w:p w:rsidR="00E06FD9" w:rsidP="00E06FD9" w:rsidRDefault="00E06FD9">
      <w:pPr>
        <w:pStyle w:val="ReportSection"/>
      </w:pPr>
      <w:r>
        <w:t>Succession Classes</w:t>
      </w:r>
    </w:p>
    <w:p w:rsidR="00E06FD9" w:rsidP="00E06FD9" w:rsidRDefault="00E06FD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6FD9" w:rsidP="00E06FD9" w:rsidRDefault="00E06FD9">
      <w:pPr>
        <w:pStyle w:val="InfoPara"/>
        <w:pBdr>
          <w:top w:val="single" w:color="auto" w:sz="4" w:space="1"/>
        </w:pBdr>
      </w:pPr>
      <w:r>
        <w:t>Class A</w:t>
      </w:r>
      <w:r>
        <w:tab/>
        <w:t>2</w:t>
      </w:r>
      <w:r w:rsidR="002A3B10">
        <w:tab/>
      </w:r>
      <w:r w:rsidR="002A3B10">
        <w:tab/>
      </w:r>
      <w:r w:rsidR="002A3B10">
        <w:tab/>
      </w:r>
      <w:r w:rsidR="002A3B10">
        <w:tab/>
      </w:r>
      <w:r w:rsidR="004F7795">
        <w:t>Early Development 1 - Open</w:t>
      </w:r>
    </w:p>
    <w:bookmarkEnd w:id="1"/>
    <w:p w:rsidR="00E06FD9" w:rsidP="00E06FD9" w:rsidRDefault="00E06FD9"/>
    <w:p w:rsidR="00E06FD9" w:rsidP="00E06FD9" w:rsidRDefault="00E06FD9">
      <w:pPr>
        <w:pStyle w:val="SClassInfoPara"/>
      </w:pPr>
      <w:r>
        <w:t>Indicator Species</w:t>
      </w:r>
    </w:p>
    <w:p w:rsidR="00E06FD9" w:rsidP="00E06FD9" w:rsidRDefault="00E06FD9"/>
    <w:p w:rsidR="00E06FD9" w:rsidP="00E06FD9" w:rsidRDefault="00E06FD9">
      <w:pPr>
        <w:pStyle w:val="SClassInfoPara"/>
      </w:pPr>
      <w:r>
        <w:t>Description</w:t>
      </w:r>
    </w:p>
    <w:p w:rsidR="00E06FD9" w:rsidP="001F72F9" w:rsidRDefault="00E06FD9">
      <w:r>
        <w:t xml:space="preserve">Starting conditions open substrate of lava or soil, to early mixed shrubs </w:t>
      </w:r>
      <w:r w:rsidR="001F72F9">
        <w:t>and</w:t>
      </w:r>
      <w:r>
        <w:t xml:space="preserve"> ferns.</w:t>
      </w:r>
    </w:p>
    <w:p w:rsidR="00E06FD9" w:rsidP="00E06FD9" w:rsidRDefault="00E06FD9"/>
    <w:p>
      <w:r>
        <w:rPr>
          <w:i/>
          <w:u w:val="single"/>
        </w:rPr>
        <w:t>Maximum Tree Size Class</w:t>
      </w:r>
      <w:br/>
      <w:r>
        <w:t>None</w:t>
      </w:r>
    </w:p>
    <w:p w:rsidR="00E06FD9" w:rsidP="00E06FD9" w:rsidRDefault="00E06FD9">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E06FD9" w:rsidP="00E06FD9" w:rsidRDefault="00E06FD9"/>
    <w:p w:rsidR="00E06FD9" w:rsidP="00E06FD9" w:rsidRDefault="00E06FD9">
      <w:pPr>
        <w:pStyle w:val="SClassInfoPara"/>
      </w:pPr>
      <w:r>
        <w:t>Indicator Species</w:t>
      </w:r>
    </w:p>
    <w:p w:rsidR="00E06FD9" w:rsidP="00E06FD9" w:rsidRDefault="00E06FD9"/>
    <w:p w:rsidR="00E06FD9" w:rsidP="00E06FD9" w:rsidRDefault="00E06FD9">
      <w:pPr>
        <w:pStyle w:val="SClassInfoPara"/>
      </w:pPr>
      <w:r>
        <w:t>Description</w:t>
      </w:r>
    </w:p>
    <w:p w:rsidR="001F72F9" w:rsidP="001F72F9" w:rsidRDefault="00E06FD9">
      <w:r>
        <w:t>Open to closed mix of shrubs and grasses dominant, with shrubs</w:t>
      </w:r>
      <w:r w:rsidR="001F72F9">
        <w:t xml:space="preserve"> eventually displacing grasses.</w:t>
      </w:r>
    </w:p>
    <w:p w:rsidR="00E06FD9" w:rsidP="00E06FD9" w:rsidRDefault="00E06FD9"/>
    <w:p w:rsidR="00E06FD9" w:rsidP="00E06FD9" w:rsidRDefault="00E06FD9"/>
    <w:p>
      <w:r>
        <w:rPr>
          <w:i/>
          <w:u w:val="single"/>
        </w:rPr>
        <w:t>Maximum Tree Size Class</w:t>
      </w:r>
      <w:br/>
      <w:r>
        <w:t>None</w:t>
      </w:r>
    </w:p>
    <w:p w:rsidR="00E06FD9" w:rsidP="00E06FD9" w:rsidRDefault="00E06FD9">
      <w:pPr>
        <w:pStyle w:val="InfoPara"/>
        <w:pBdr>
          <w:top w:val="single" w:color="auto" w:sz="4" w:space="1"/>
        </w:pBdr>
      </w:pPr>
      <w:r>
        <w:t>Class C</w:t>
      </w:r>
      <w:r>
        <w:tab/>
        <w:t>82</w:t>
      </w:r>
      <w:r w:rsidR="002A3B10">
        <w:tab/>
      </w:r>
      <w:r w:rsidR="002A3B10">
        <w:tab/>
      </w:r>
      <w:r w:rsidR="002A3B10">
        <w:tab/>
      </w:r>
      <w:r w:rsidR="002A3B10">
        <w:tab/>
      </w:r>
      <w:r w:rsidR="004F7795">
        <w:t>Late Development 1 - Closed</w:t>
      </w:r>
    </w:p>
    <w:p w:rsidR="00E06FD9" w:rsidP="00E06FD9" w:rsidRDefault="00E06FD9"/>
    <w:p w:rsidR="00E06FD9" w:rsidP="00E06FD9" w:rsidRDefault="00E06FD9">
      <w:pPr>
        <w:pStyle w:val="SClassInfoPara"/>
      </w:pPr>
      <w:r>
        <w:t>Indicator Species</w:t>
      </w:r>
    </w:p>
    <w:p w:rsidR="00E06FD9" w:rsidP="00E06FD9" w:rsidRDefault="00E06FD9"/>
    <w:p w:rsidR="00E06FD9" w:rsidP="00E06FD9" w:rsidRDefault="00E06FD9">
      <w:pPr>
        <w:pStyle w:val="SClassInfoPara"/>
      </w:pPr>
      <w:r>
        <w:t>Description</w:t>
      </w:r>
    </w:p>
    <w:p w:rsidR="001F72F9" w:rsidP="001F72F9" w:rsidRDefault="00E06FD9">
      <w:r>
        <w:t>Closed shrubland with grasses and forbs not prominent, some scattered trees, especially on boundary with adj</w:t>
      </w:r>
      <w:r w:rsidR="00870AA3">
        <w:t>acent</w:t>
      </w:r>
      <w:r>
        <w:t xml:space="preserve"> lowland forest types; grass cover typically &lt;10%. </w:t>
      </w:r>
    </w:p>
    <w:p w:rsidR="00E06FD9" w:rsidP="00E06FD9" w:rsidRDefault="00E06FD9"/>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
      </w:r>
    </w:p>
    <w:p>
      <w:pPr>
        <w:pStyle w:val="ReportSection"/>
      </w:pPr>
      <w:r>
        <w:t>References</w:t>
      </w:r>
    </w:p>
    <w:p>
      <w:r>
        <w:t/>
      </w:r>
    </w:p>
    <w:p w:rsidR="00E06FD9" w:rsidP="00E06FD9" w:rsidRDefault="00E06FD9">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E06FD9" w:rsidP="00E06FD9" w:rsidRDefault="00E06FD9"/>
    <w:p w:rsidR="00E06FD9" w:rsidP="00E06FD9" w:rsidRDefault="00E06FD9">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E06FD9" w:rsidP="00E06FD9" w:rsidRDefault="00E06FD9"/>
    <w:p w:rsidR="00E06FD9" w:rsidP="00E06FD9" w:rsidRDefault="00E06FD9">
      <w:r>
        <w:t>NatureServe. 2008. NatureServe Explorer: An online encyclopedia of life [web application]. Version 7.0. NatureServe, Arlington, Virginia. Available http://www.natureserve.org/explorer. (Accessed: September 3, 2008 ).</w:t>
      </w:r>
    </w:p>
    <w:p w:rsidR="00E06FD9" w:rsidP="00E06FD9" w:rsidRDefault="00E06FD9"/>
    <w:p w:rsidR="00E06FD9" w:rsidP="00E06FD9" w:rsidRDefault="00E06FD9">
      <w:r>
        <w:lastRenderedPageBreak/>
        <w:t xml:space="preserve">Price, J.P., S.M. </w:t>
      </w:r>
      <w:proofErr w:type="spellStart"/>
      <w:r>
        <w:t>Gon</w:t>
      </w:r>
      <w:proofErr w:type="spellEnd"/>
      <w:r>
        <w:t xml:space="preserve"> III, J.D. Jacobi, and D. </w:t>
      </w:r>
      <w:proofErr w:type="spellStart"/>
      <w:r>
        <w:t>Matsuwaki</w:t>
      </w:r>
      <w:proofErr w:type="spellEnd"/>
      <w:r>
        <w:t>. 2007. Mapping</w:t>
      </w:r>
      <w:r w:rsidR="00870AA3">
        <w:t xml:space="preserve"> </w:t>
      </w:r>
      <w:r>
        <w:t>plant species ranges in the Hawaiian Islands: Developing a methodology and associated GIS layers. Hawai'</w:t>
      </w:r>
      <w:r w:rsidR="009C561D">
        <w:t>i</w:t>
      </w:r>
      <w:r>
        <w:t xml:space="preserve"> Cooperative Studies Unit. Technical Report HCSU-008. Pacific Aquaculture and Coastal Resources Center (PACRC), University of Hawai'</w:t>
      </w:r>
      <w:r w:rsidR="009C561D">
        <w:t>i</w:t>
      </w:r>
      <w:r>
        <w:t>, Hilo. 58 pp., includes 16 figures and 6 tables.</w:t>
      </w:r>
    </w:p>
    <w:p w:rsidR="00E06FD9" w:rsidP="00E06FD9" w:rsidRDefault="00E06FD9"/>
    <w:p w:rsidR="00E06FD9" w:rsidP="00E06FD9" w:rsidRDefault="00E06FD9">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E06FD9" w:rsidP="00E06FD9" w:rsidRDefault="00E06FD9"/>
    <w:p w:rsidR="00E06FD9" w:rsidP="00E06FD9" w:rsidRDefault="00E06FD9">
      <w:r>
        <w:t>Western Ecology Working Group of NatureServe. No date. International Ecological Classification Standard: International Vegetation Classification. Terrestrial Vegetation. NatureServe, Boulder, CO.</w:t>
      </w:r>
    </w:p>
    <w:p w:rsidRPr="00A43E41" w:rsidR="004D5F12" w:rsidP="00E06FD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2E6" w:rsidRDefault="009712E6">
      <w:r>
        <w:separator/>
      </w:r>
    </w:p>
  </w:endnote>
  <w:endnote w:type="continuationSeparator" w:id="0">
    <w:p w:rsidR="009712E6" w:rsidRDefault="0097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FD9" w:rsidRDefault="00E06FD9" w:rsidP="00E06F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2E6" w:rsidRDefault="009712E6">
      <w:r>
        <w:separator/>
      </w:r>
    </w:p>
  </w:footnote>
  <w:footnote w:type="continuationSeparator" w:id="0">
    <w:p w:rsidR="009712E6" w:rsidRDefault="00971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06F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A08BF"/>
    <w:pPr>
      <w:ind w:left="720"/>
    </w:pPr>
    <w:rPr>
      <w:rFonts w:ascii="Calibri" w:eastAsia="Calibri" w:hAnsi="Calibri"/>
      <w:sz w:val="22"/>
      <w:szCs w:val="22"/>
    </w:rPr>
  </w:style>
  <w:style w:type="character" w:styleId="Hyperlink">
    <w:name w:val="Hyperlink"/>
    <w:rsid w:val="003A08BF"/>
    <w:rPr>
      <w:color w:val="0000FF"/>
      <w:u w:val="single"/>
    </w:rPr>
  </w:style>
  <w:style w:type="paragraph" w:styleId="BalloonText">
    <w:name w:val="Balloon Text"/>
    <w:basedOn w:val="Normal"/>
    <w:link w:val="BalloonTextChar"/>
    <w:uiPriority w:val="99"/>
    <w:semiHidden/>
    <w:unhideWhenUsed/>
    <w:rsid w:val="009C56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090627">
      <w:bodyDiv w:val="1"/>
      <w:marLeft w:val="0"/>
      <w:marRight w:val="0"/>
      <w:marTop w:val="0"/>
      <w:marBottom w:val="0"/>
      <w:divBdr>
        <w:top w:val="none" w:sz="0" w:space="0" w:color="auto"/>
        <w:left w:val="none" w:sz="0" w:space="0" w:color="auto"/>
        <w:bottom w:val="none" w:sz="0" w:space="0" w:color="auto"/>
        <w:right w:val="none" w:sz="0" w:space="0" w:color="auto"/>
      </w:divBdr>
    </w:div>
    <w:div w:id="196831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2018-06-06T17:54:00Z</dcterms:created>
  <dcterms:modified xsi:type="dcterms:W3CDTF">2025-02-12T09:42:15Z</dcterms:modified>
</cp:coreProperties>
</file>