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650" w:rsidP="000D0650" w:rsidRDefault="000D0650">
      <w:pPr>
        <w:pStyle w:val="BpSTitle"/>
      </w:pPr>
      <w:r>
        <w:t>18240</w:t>
      </w:r>
    </w:p>
    <w:p w:rsidR="000D0650" w:rsidP="000D0650" w:rsidRDefault="000D0650">
      <w:pPr>
        <w:pStyle w:val="BpSTitle"/>
      </w:pPr>
      <w:r>
        <w:t>Hawai</w:t>
      </w:r>
      <w:r w:rsidR="004713D0">
        <w:t>'</w:t>
      </w:r>
      <w:r>
        <w:t>i Alpine Dwarf-Shrubland</w:t>
      </w:r>
    </w:p>
    <w:p w:rsidR="000D0650" w:rsidP="000D0650" w:rsidRDefault="000D0650">
      <w:r>
        <w:t>BpS Model/Description Version: Aug. 2020</w:t>
      </w:r>
      <w:r>
        <w:tab/>
      </w:r>
      <w:r>
        <w:tab/>
      </w:r>
      <w:r>
        <w:tab/>
      </w:r>
      <w:r>
        <w:tab/>
      </w:r>
      <w:r>
        <w:tab/>
      </w:r>
      <w:r>
        <w:tab/>
      </w:r>
      <w:r>
        <w:tab/>
      </w:r>
    </w:p>
    <w:p w:rsidR="000D0650" w:rsidP="000D0650" w:rsidRDefault="004713D0">
      <w:r>
        <w:tab/>
      </w:r>
      <w:r>
        <w:tab/>
      </w:r>
      <w:r>
        <w:tab/>
      </w:r>
      <w:r>
        <w:tab/>
      </w:r>
      <w:r>
        <w:tab/>
      </w:r>
      <w:r>
        <w:tab/>
      </w:r>
      <w:r>
        <w:tab/>
      </w:r>
      <w:r>
        <w:tab/>
      </w:r>
      <w:r>
        <w:tab/>
      </w:r>
      <w:r>
        <w:tab/>
        <w:t>Update: 6/5/2018</w:t>
      </w:r>
    </w:p>
    <w:p w:rsidR="000D0650" w:rsidP="000D0650" w:rsidRDefault="000D0650"/>
    <w:p w:rsidR="000D0650" w:rsidP="000D0650" w:rsidRDefault="000D0650">
      <w:pPr>
        <w:pStyle w:val="InfoPara"/>
      </w:pPr>
      <w:r>
        <w:t>Vegetation Type</w:t>
      </w:r>
    </w:p>
    <w:p w:rsidR="000D0650" w:rsidP="000D0650" w:rsidRDefault="000D0650">
      <w:bookmarkStart w:name="_GoBack" w:id="0"/>
      <w:bookmarkEnd w:id="0"/>
      <w:r>
        <w:t>Shrubland</w:t>
      </w:r>
    </w:p>
    <w:p w:rsidR="000D0650" w:rsidP="000D0650" w:rsidRDefault="000D0650">
      <w:pPr>
        <w:pStyle w:val="InfoPara"/>
      </w:pPr>
      <w:r>
        <w:t>Map Zones</w:t>
      </w:r>
    </w:p>
    <w:p w:rsidR="000D0650" w:rsidP="000D0650" w:rsidRDefault="000D0650">
      <w:r>
        <w:t>79</w:t>
      </w:r>
    </w:p>
    <w:p w:rsidR="000D0650" w:rsidP="000D0650" w:rsidRDefault="000D0650">
      <w:pPr>
        <w:pStyle w:val="InfoPara"/>
      </w:pPr>
      <w:r>
        <w:t>Geographic Range</w:t>
      </w:r>
    </w:p>
    <w:p w:rsidR="000D0650" w:rsidP="000D0650" w:rsidRDefault="000D0650">
      <w:r>
        <w:t>This ecological system is restricted to dry alpine and upper subalpine slopes of Haleakala, Maui and Mauna Kea and Mauna Loa, Hawai‘i above 3,000 m.</w:t>
      </w:r>
    </w:p>
    <w:p w:rsidR="000D0650" w:rsidP="000D0650" w:rsidRDefault="000D0650">
      <w:pPr>
        <w:pStyle w:val="InfoPara"/>
      </w:pPr>
      <w:r>
        <w:t>Biophysical Site Description</w:t>
      </w:r>
    </w:p>
    <w:p w:rsidR="000D0650" w:rsidP="000D0650" w:rsidRDefault="000D0650">
      <w:r>
        <w:t>This ecological system occurs on dry a</w:t>
      </w:r>
      <w:r w:rsidR="00245494">
        <w:t xml:space="preserve">lpine slopes of Maui and </w:t>
      </w:r>
      <w:r w:rsidR="004713D0">
        <w:t>Hawai'i</w:t>
      </w:r>
      <w:r>
        <w:t xml:space="preserve"> from near 3</w:t>
      </w:r>
      <w:r w:rsidR="00F91F96">
        <w:t>,</w:t>
      </w:r>
      <w:r>
        <w:t>000-3</w:t>
      </w:r>
      <w:r w:rsidR="00F91F96">
        <w:t>,</w:t>
      </w:r>
      <w:r>
        <w:t>400m (9</w:t>
      </w:r>
      <w:r w:rsidR="00F91F96">
        <w:t>,</w:t>
      </w:r>
      <w:r>
        <w:t xml:space="preserve">835-11,150ft) elevation extending down into the subalpine (Gagne and </w:t>
      </w:r>
      <w:proofErr w:type="spellStart"/>
      <w:r>
        <w:t>Cuddihy</w:t>
      </w:r>
      <w:proofErr w:type="spellEnd"/>
      <w:r>
        <w:t xml:space="preserve"> 1990). This alpine ecological system is restricted to the arid zone (zone 1) of the seven moisture zones developed for the Hawai'ian Islands by Price et al. (2007). The wet trade winds frequently do not rise above 1</w:t>
      </w:r>
      <w:r w:rsidR="00F91F96">
        <w:t>,</w:t>
      </w:r>
      <w:r>
        <w:t>900m, being suppressed by the tropical inversion layer, leaving upper slopes too dry to support wet vegetation (Mueller-</w:t>
      </w:r>
      <w:proofErr w:type="spellStart"/>
      <w:r>
        <w:t>Dombois</w:t>
      </w:r>
      <w:proofErr w:type="spellEnd"/>
      <w:r>
        <w:t xml:space="preserve"> and </w:t>
      </w:r>
      <w:proofErr w:type="spellStart"/>
      <w:r>
        <w:t>Fosberg</w:t>
      </w:r>
      <w:proofErr w:type="spellEnd"/>
      <w:r>
        <w:t xml:space="preserve"> 1998). Annual rainfall is generally 750-1,250 mm and falls from October to March. Sites are wind exposed. Frost is frequent even during summer months. Substrates are well-drained and gravelly derived from cinder and ash, but can include glacial moraine.</w:t>
      </w:r>
    </w:p>
    <w:p w:rsidR="000D0650" w:rsidP="000D0650" w:rsidRDefault="000D0650">
      <w:pPr>
        <w:pStyle w:val="InfoPara"/>
      </w:pPr>
      <w:r>
        <w:t>Vegetation Description</w:t>
      </w:r>
    </w:p>
    <w:p w:rsidR="000D0650" w:rsidP="000D0650" w:rsidRDefault="000D0650">
      <w:r>
        <w:t xml:space="preserve">Vegetation is characterized by open dwarf shrubs characterized by </w:t>
      </w:r>
      <w:proofErr w:type="spellStart"/>
      <w:r w:rsidRPr="00245494">
        <w:rPr>
          <w:i/>
        </w:rPr>
        <w:t>Argyroxiphium</w:t>
      </w:r>
      <w:proofErr w:type="spellEnd"/>
      <w:r>
        <w:t xml:space="preserve"> spp., </w:t>
      </w:r>
      <w:proofErr w:type="spellStart"/>
      <w:r w:rsidRPr="00245494">
        <w:rPr>
          <w:i/>
        </w:rPr>
        <w:t>Dubautia</w:t>
      </w:r>
      <w:proofErr w:type="spellEnd"/>
      <w:r w:rsidRPr="00245494">
        <w:rPr>
          <w:i/>
        </w:rPr>
        <w:t xml:space="preserve"> </w:t>
      </w:r>
      <w:proofErr w:type="spellStart"/>
      <w:r w:rsidRPr="00245494">
        <w:rPr>
          <w:i/>
        </w:rPr>
        <w:t>menziesii</w:t>
      </w:r>
      <w:proofErr w:type="spellEnd"/>
      <w:r>
        <w:t xml:space="preserve">, </w:t>
      </w:r>
      <w:proofErr w:type="spellStart"/>
      <w:r w:rsidRPr="00245494">
        <w:rPr>
          <w:i/>
        </w:rPr>
        <w:t>Silene</w:t>
      </w:r>
      <w:proofErr w:type="spellEnd"/>
      <w:r w:rsidRPr="00245494">
        <w:rPr>
          <w:i/>
        </w:rPr>
        <w:t xml:space="preserve"> </w:t>
      </w:r>
      <w:proofErr w:type="spellStart"/>
      <w:r w:rsidRPr="00245494">
        <w:rPr>
          <w:i/>
        </w:rPr>
        <w:t>struthioloides</w:t>
      </w:r>
      <w:proofErr w:type="spellEnd"/>
      <w:r>
        <w:t xml:space="preserve">, and sometimes scattered </w:t>
      </w:r>
      <w:proofErr w:type="spellStart"/>
      <w:r w:rsidRPr="00245494">
        <w:rPr>
          <w:i/>
        </w:rPr>
        <w:t>Tetramolopium</w:t>
      </w:r>
      <w:proofErr w:type="spellEnd"/>
      <w:r w:rsidRPr="00245494">
        <w:rPr>
          <w:i/>
        </w:rPr>
        <w:t xml:space="preserve"> </w:t>
      </w:r>
      <w:proofErr w:type="spellStart"/>
      <w:r w:rsidRPr="00245494">
        <w:rPr>
          <w:i/>
        </w:rPr>
        <w:t>humile</w:t>
      </w:r>
      <w:proofErr w:type="spellEnd"/>
      <w:r>
        <w:t xml:space="preserve"> or </w:t>
      </w:r>
      <w:proofErr w:type="spellStart"/>
      <w:r w:rsidRPr="00245494">
        <w:rPr>
          <w:i/>
        </w:rPr>
        <w:t>Styphelia</w:t>
      </w:r>
      <w:proofErr w:type="spellEnd"/>
      <w:r w:rsidRPr="00245494">
        <w:rPr>
          <w:i/>
        </w:rPr>
        <w:t xml:space="preserve"> </w:t>
      </w:r>
      <w:proofErr w:type="spellStart"/>
      <w:r w:rsidRPr="00245494">
        <w:rPr>
          <w:i/>
        </w:rPr>
        <w:t>tameiameiae</w:t>
      </w:r>
      <w:proofErr w:type="spellEnd"/>
      <w:r>
        <w:t xml:space="preserve">, </w:t>
      </w:r>
      <w:r w:rsidRPr="00245494">
        <w:rPr>
          <w:i/>
        </w:rPr>
        <w:t>Vaccinium</w:t>
      </w:r>
      <w:r>
        <w:t xml:space="preserve"> spp., </w:t>
      </w:r>
      <w:r w:rsidRPr="00245494">
        <w:rPr>
          <w:i/>
        </w:rPr>
        <w:t>Geranium</w:t>
      </w:r>
      <w:r>
        <w:t xml:space="preserve"> spp. (Gagne and </w:t>
      </w:r>
      <w:proofErr w:type="spellStart"/>
      <w:r>
        <w:t>Cuddihy</w:t>
      </w:r>
      <w:proofErr w:type="spellEnd"/>
      <w:r>
        <w:t xml:space="preserve"> 1990). </w:t>
      </w:r>
      <w:r w:rsidR="004713D0">
        <w:t xml:space="preserve">Scattered grasses may also be </w:t>
      </w:r>
      <w:r>
        <w:t>present (</w:t>
      </w:r>
      <w:proofErr w:type="spellStart"/>
      <w:r w:rsidRPr="00245494">
        <w:rPr>
          <w:i/>
        </w:rPr>
        <w:t>Agrostis</w:t>
      </w:r>
      <w:proofErr w:type="spellEnd"/>
      <w:r w:rsidRPr="00245494">
        <w:rPr>
          <w:i/>
        </w:rPr>
        <w:t xml:space="preserve"> </w:t>
      </w:r>
      <w:proofErr w:type="spellStart"/>
      <w:r w:rsidRPr="00245494">
        <w:rPr>
          <w:i/>
        </w:rPr>
        <w:t>sandwicensis</w:t>
      </w:r>
      <w:proofErr w:type="spellEnd"/>
      <w:r>
        <w:t xml:space="preserve">, </w:t>
      </w:r>
      <w:proofErr w:type="spellStart"/>
      <w:r w:rsidRPr="00245494">
        <w:rPr>
          <w:i/>
        </w:rPr>
        <w:t>Deschampsia</w:t>
      </w:r>
      <w:proofErr w:type="spellEnd"/>
      <w:r w:rsidRPr="00245494">
        <w:rPr>
          <w:i/>
        </w:rPr>
        <w:t xml:space="preserve"> </w:t>
      </w:r>
      <w:proofErr w:type="spellStart"/>
      <w:r w:rsidRPr="00245494">
        <w:rPr>
          <w:i/>
        </w:rPr>
        <w:t>nubigena</w:t>
      </w:r>
      <w:proofErr w:type="spellEnd"/>
      <w:r>
        <w:t xml:space="preserve">, </w:t>
      </w:r>
      <w:proofErr w:type="spellStart"/>
      <w:r w:rsidRPr="00245494">
        <w:rPr>
          <w:i/>
        </w:rPr>
        <w:t>Trisetum</w:t>
      </w:r>
      <w:proofErr w:type="spellEnd"/>
      <w:r w:rsidRPr="00245494">
        <w:rPr>
          <w:i/>
        </w:rPr>
        <w:t xml:space="preserve"> </w:t>
      </w:r>
      <w:proofErr w:type="spellStart"/>
      <w:r w:rsidRPr="00245494">
        <w:rPr>
          <w:i/>
        </w:rPr>
        <w:t>glomeratus</w:t>
      </w:r>
      <w:proofErr w:type="spellEnd"/>
      <w:r>
        <w:t>), forbs (</w:t>
      </w:r>
      <w:proofErr w:type="spellStart"/>
      <w:r w:rsidRPr="00245494">
        <w:rPr>
          <w:i/>
        </w:rPr>
        <w:t>Gnaphalium</w:t>
      </w:r>
      <w:proofErr w:type="spellEnd"/>
      <w:r w:rsidRPr="00245494">
        <w:rPr>
          <w:i/>
        </w:rPr>
        <w:t xml:space="preserve"> </w:t>
      </w:r>
      <w:proofErr w:type="spellStart"/>
      <w:r w:rsidRPr="00245494">
        <w:rPr>
          <w:i/>
        </w:rPr>
        <w:t>sandwicensium</w:t>
      </w:r>
      <w:proofErr w:type="spellEnd"/>
      <w:r>
        <w:t>), ferns (</w:t>
      </w:r>
      <w:proofErr w:type="spellStart"/>
      <w:r w:rsidRPr="00245494">
        <w:rPr>
          <w:i/>
        </w:rPr>
        <w:t>Pellaea</w:t>
      </w:r>
      <w:proofErr w:type="spellEnd"/>
      <w:r w:rsidRPr="00245494">
        <w:rPr>
          <w:i/>
        </w:rPr>
        <w:t xml:space="preserve"> </w:t>
      </w:r>
      <w:proofErr w:type="spellStart"/>
      <w:r w:rsidRPr="00245494">
        <w:rPr>
          <w:i/>
        </w:rPr>
        <w:t>ternifolia</w:t>
      </w:r>
      <w:proofErr w:type="spellEnd"/>
      <w:r>
        <w:t xml:space="preserve">, </w:t>
      </w:r>
      <w:proofErr w:type="spellStart"/>
      <w:r w:rsidRPr="00245494">
        <w:rPr>
          <w:i/>
        </w:rPr>
        <w:t>Asplenium</w:t>
      </w:r>
      <w:proofErr w:type="spellEnd"/>
      <w:r w:rsidRPr="00245494">
        <w:rPr>
          <w:i/>
        </w:rPr>
        <w:t xml:space="preserve"> adiantum-</w:t>
      </w:r>
      <w:proofErr w:type="spellStart"/>
      <w:r w:rsidRPr="00245494">
        <w:rPr>
          <w:i/>
        </w:rPr>
        <w:t>nigrum</w:t>
      </w:r>
      <w:proofErr w:type="spellEnd"/>
      <w:r>
        <w:t xml:space="preserve">, </w:t>
      </w:r>
      <w:r w:rsidRPr="00245494">
        <w:rPr>
          <w:i/>
        </w:rPr>
        <w:t xml:space="preserve">A. </w:t>
      </w:r>
      <w:proofErr w:type="spellStart"/>
      <w:r w:rsidRPr="00245494">
        <w:rPr>
          <w:i/>
        </w:rPr>
        <w:t>trichomanes</w:t>
      </w:r>
      <w:proofErr w:type="spellEnd"/>
      <w:r>
        <w:t>), lichens (</w:t>
      </w:r>
      <w:proofErr w:type="spellStart"/>
      <w:r w:rsidRPr="00245494">
        <w:rPr>
          <w:i/>
        </w:rPr>
        <w:t>Lecanora</w:t>
      </w:r>
      <w:proofErr w:type="spellEnd"/>
      <w:r w:rsidRPr="00245494">
        <w:rPr>
          <w:i/>
        </w:rPr>
        <w:t xml:space="preserve"> </w:t>
      </w:r>
      <w:proofErr w:type="spellStart"/>
      <w:r w:rsidRPr="00245494">
        <w:rPr>
          <w:i/>
        </w:rPr>
        <w:t>melaena</w:t>
      </w:r>
      <w:proofErr w:type="spellEnd"/>
      <w:r>
        <w:t>), and mosses (</w:t>
      </w:r>
      <w:proofErr w:type="spellStart"/>
      <w:r w:rsidRPr="00245494">
        <w:rPr>
          <w:i/>
        </w:rPr>
        <w:t>Grimmia</w:t>
      </w:r>
      <w:proofErr w:type="spellEnd"/>
      <w:r w:rsidRPr="00245494">
        <w:rPr>
          <w:i/>
        </w:rPr>
        <w:t xml:space="preserve"> </w:t>
      </w:r>
      <w:proofErr w:type="spellStart"/>
      <w:r w:rsidRPr="00245494">
        <w:rPr>
          <w:i/>
        </w:rPr>
        <w:t>haleakalae</w:t>
      </w:r>
      <w:proofErr w:type="spellEnd"/>
      <w:r>
        <w:t xml:space="preserve">, </w:t>
      </w:r>
      <w:proofErr w:type="spellStart"/>
      <w:r w:rsidRPr="00245494">
        <w:rPr>
          <w:i/>
        </w:rPr>
        <w:t>Rhacomitrium</w:t>
      </w:r>
      <w:proofErr w:type="spellEnd"/>
      <w:r>
        <w:t xml:space="preserve"> spp.).</w:t>
      </w:r>
    </w:p>
    <w:p w:rsidR="000D0650" w:rsidP="000D0650" w:rsidRDefault="000D0650">
      <w:pPr>
        <w:pStyle w:val="InfoPara"/>
      </w:pPr>
      <w:r>
        <w:t>BpS Dominant and Indicator Species</w:t>
      </w:r>
    </w:p>
    <w:p>
      <w:r>
        <w:rPr>
          <w:sz w:val="16"/>
        </w:rPr>
        <w:t>Species names are from the NRCS PLANTS database. Check species codes at http://plants.usda.gov.</w:t>
      </w:r>
    </w:p>
    <w:p w:rsidR="000D0650" w:rsidP="000D0650" w:rsidRDefault="000D0650">
      <w:pPr>
        <w:pStyle w:val="InfoPara"/>
      </w:pPr>
      <w:r>
        <w:t>Disturbance Description</w:t>
      </w:r>
    </w:p>
    <w:p w:rsidR="000D0650" w:rsidP="000D0650" w:rsidRDefault="000D0650">
      <w:r>
        <w:t>Primary disturbances in this system include lava flow and/or ash deposition.</w:t>
      </w:r>
    </w:p>
    <w:p w:rsidR="000D0650" w:rsidP="000D0650" w:rsidRDefault="000D065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D0650" w:rsidP="000D0650" w:rsidRDefault="000D0650">
      <w:pPr>
        <w:pStyle w:val="InfoPara"/>
      </w:pPr>
      <w:r>
        <w:t>Scale Description</w:t>
      </w:r>
    </w:p>
    <w:p w:rsidR="000D0650" w:rsidP="000D0650" w:rsidRDefault="000D0650"/>
    <w:p w:rsidR="000D0650" w:rsidP="000D0650" w:rsidRDefault="000D0650">
      <w:pPr>
        <w:pStyle w:val="InfoPara"/>
      </w:pPr>
      <w:r>
        <w:t>Adjacency or Identification Concerns</w:t>
      </w:r>
    </w:p>
    <w:p w:rsidR="000D0650" w:rsidP="000D0650" w:rsidRDefault="000D0650">
      <w:r>
        <w:t xml:space="preserve">Adjacent ecological systems include </w:t>
      </w:r>
      <w:r w:rsidR="004713D0">
        <w:t>Hawai'i</w:t>
      </w:r>
      <w:r>
        <w:t xml:space="preserve"> Montane-Subalpine Dry Forest and Woodland and </w:t>
      </w:r>
      <w:r w:rsidR="004713D0">
        <w:t>Hawai'i</w:t>
      </w:r>
      <w:r>
        <w:t xml:space="preserve"> Montane-Subalpine Dry Shrubland. This ecological system may co-occur with the alpine bedrock and scree ecological system, but it generally occurs on more exposed, more xeric sites. May be confused with the subalpine dry shrubland, except the vegetation in this is more sparse, and perhaps "lower" in growth form.</w:t>
      </w:r>
    </w:p>
    <w:p w:rsidR="000D0650" w:rsidP="000D0650" w:rsidRDefault="000D0650">
      <w:pPr>
        <w:pStyle w:val="InfoPara"/>
      </w:pPr>
      <w:r>
        <w:t>Issues or Problems</w:t>
      </w:r>
    </w:p>
    <w:p w:rsidR="000D0650" w:rsidP="000D0650" w:rsidRDefault="000D0650"/>
    <w:p w:rsidR="000D0650" w:rsidP="000D0650" w:rsidRDefault="000D0650">
      <w:pPr>
        <w:pStyle w:val="InfoPara"/>
      </w:pPr>
      <w:r>
        <w:t>Native Uncharacteristic Conditions</w:t>
      </w:r>
    </w:p>
    <w:p w:rsidR="000D0650" w:rsidP="000D0650" w:rsidRDefault="000D0650"/>
    <w:p w:rsidR="000D0650" w:rsidP="000D0650" w:rsidRDefault="000D0650">
      <w:pPr>
        <w:pStyle w:val="InfoPara"/>
      </w:pPr>
      <w:r>
        <w:t>Comments</w:t>
      </w:r>
    </w:p>
    <w:p w:rsidR="00E6250C" w:rsidP="000D0650" w:rsidRDefault="00E6250C"/>
    <w:p w:rsidR="000D0650" w:rsidP="000D0650" w:rsidRDefault="000D0650">
      <w:pPr>
        <w:pStyle w:val="ReportSection"/>
      </w:pPr>
      <w:r>
        <w:t>Succession Classes</w:t>
      </w:r>
    </w:p>
    <w:p w:rsidR="000D0650" w:rsidP="000D0650" w:rsidRDefault="000D0650"/>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D0650" w:rsidP="000D0650" w:rsidRDefault="000D0650">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bookmarkEnd w:id="1"/>
    <w:p w:rsidR="000D0650" w:rsidP="000D0650" w:rsidRDefault="000D0650"/>
    <w:p w:rsidR="000D0650" w:rsidP="000D0650" w:rsidRDefault="000D0650">
      <w:pPr>
        <w:pStyle w:val="SClassInfoPara"/>
      </w:pPr>
      <w:r>
        <w:t>Indicator Species</w:t>
      </w:r>
    </w:p>
    <w:p w:rsidR="000D0650" w:rsidP="000D0650" w:rsidRDefault="000D0650"/>
    <w:p w:rsidR="000D0650" w:rsidP="000D0650" w:rsidRDefault="000D0650">
      <w:pPr>
        <w:pStyle w:val="SClassInfoPara"/>
      </w:pPr>
      <w:r>
        <w:lastRenderedPageBreak/>
        <w:t>Description</w:t>
      </w:r>
    </w:p>
    <w:p w:rsidR="000D0650" w:rsidP="000D0650" w:rsidRDefault="000D0650">
      <w:r>
        <w:t>Post lava or ash, pioneer stage, very small numbers of shrubs</w:t>
      </w:r>
      <w:r w:rsidR="004713D0">
        <w:t>,</w:t>
      </w:r>
      <w:r>
        <w:t xml:space="preserve"> ferns, forbs. </w:t>
      </w:r>
    </w:p>
    <w:p w:rsidR="000D0650" w:rsidP="000D0650" w:rsidRDefault="000D0650"/>
    <w:p>
      <w:r>
        <w:rPr>
          <w:i/>
          <w:u w:val="single"/>
        </w:rPr>
        <w:t>Maximum Tree Size Class</w:t>
      </w:r>
      <w:br/>
      <w:r>
        <w:t>None</w:t>
      </w:r>
    </w:p>
    <w:p w:rsidR="000D0650" w:rsidP="000D0650" w:rsidRDefault="000D0650">
      <w:pPr>
        <w:pStyle w:val="InfoPara"/>
        <w:pBdr>
          <w:top w:val="single" w:color="auto" w:sz="4" w:space="1"/>
        </w:pBdr>
      </w:pPr>
      <w:r>
        <w:t>Class B</w:t>
      </w:r>
      <w:r>
        <w:tab/>
        <w:t>91</w:t>
      </w:r>
      <w:r w:rsidR="002A3B10">
        <w:tab/>
      </w:r>
      <w:r w:rsidR="002A3B10">
        <w:tab/>
      </w:r>
      <w:r w:rsidR="002A3B10">
        <w:tab/>
      </w:r>
      <w:r w:rsidR="002A3B10">
        <w:tab/>
      </w:r>
      <w:r w:rsidR="004F7795">
        <w:t>Late Development 1 - Open</w:t>
      </w:r>
    </w:p>
    <w:p w:rsidR="000D0650" w:rsidP="000D0650" w:rsidRDefault="000D0650"/>
    <w:p w:rsidR="000D0650" w:rsidP="000D0650" w:rsidRDefault="000D0650">
      <w:pPr>
        <w:pStyle w:val="SClassInfoPara"/>
      </w:pPr>
      <w:r>
        <w:t>Indicator Species</w:t>
      </w:r>
    </w:p>
    <w:p w:rsidR="000D0650" w:rsidP="000D0650" w:rsidRDefault="000D0650"/>
    <w:p w:rsidR="000D0650" w:rsidP="000D0650" w:rsidRDefault="000D0650">
      <w:pPr>
        <w:pStyle w:val="SClassInfoPara"/>
      </w:pPr>
      <w:r>
        <w:t>Description</w:t>
      </w:r>
    </w:p>
    <w:p w:rsidR="000D0650" w:rsidP="000D0650" w:rsidRDefault="000D0650">
      <w:r>
        <w:t xml:space="preserve">Despite late succession, stays very sparse, open, probably </w:t>
      </w:r>
      <w:r w:rsidR="004713D0">
        <w:t>&lt;2%</w:t>
      </w:r>
      <w:r>
        <w:t xml:space="preserve"> total vascular cover. This seral stage persists </w:t>
      </w:r>
      <w:r w:rsidR="004D1E86">
        <w:t>indefinitely</w:t>
      </w:r>
      <w:r>
        <w:t xml:space="preserve">. </w:t>
      </w:r>
    </w:p>
    <w:p w:rsidR="000D0650" w:rsidP="000D0650" w:rsidRDefault="000D0650"/>
    <w:p w:rsidR="000D0650" w:rsidP="000D0650" w:rsidRDefault="000D0650">
      <w:r>
        <w:t xml:space="preserve">Disturbances in this class include fresh ashfall and lava flows. </w:t>
      </w:r>
    </w:p>
    <w:p w:rsidR="000D0650" w:rsidP="000D0650" w:rsidRDefault="000D0650"/>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Lava Flows</w:t>
      </w:r>
    </w:p>
    <w:p>
      <w:r>
        <w:t>Optional 2: Ash Deposits</w:t>
      </w:r>
    </w:p>
    <w:p>
      <w:r>
        <w:t/>
      </w:r>
    </w:p>
    <w:p>
      <w:pPr>
        <w:pStyle w:val="ReportSection"/>
      </w:pPr>
      <w:r>
        <w:t>References</w:t>
      </w:r>
    </w:p>
    <w:p>
      <w:r>
        <w:t/>
      </w:r>
    </w:p>
    <w:p w:rsidR="000D0650" w:rsidP="000D0650" w:rsidRDefault="000D0650">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0D0650" w:rsidP="000D0650" w:rsidRDefault="000D0650"/>
    <w:p w:rsidR="000D0650" w:rsidP="000D0650" w:rsidRDefault="000D0650">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0D0650" w:rsidP="000D0650" w:rsidRDefault="000D0650"/>
    <w:p w:rsidR="000D0650" w:rsidP="000D0650" w:rsidRDefault="000D0650">
      <w:r>
        <w:t>NatureServe. 2008. NatureServe Explorer: An online encyclopedia of life [web application]. Version 7.0. NatureServe, Arlington, Virginia. Available http://www.natureserve.org/explorer. (Accessed: September 3, 2008 ).</w:t>
      </w:r>
    </w:p>
    <w:p w:rsidR="000D0650" w:rsidP="000D0650" w:rsidRDefault="000D0650"/>
    <w:p w:rsidR="000D0650" w:rsidP="000D0650" w:rsidRDefault="000D0650">
      <w:r>
        <w:t xml:space="preserve">Price, J.P., S.M. </w:t>
      </w:r>
      <w:proofErr w:type="spellStart"/>
      <w:r>
        <w:t>Gon</w:t>
      </w:r>
      <w:proofErr w:type="spellEnd"/>
      <w:r>
        <w:t xml:space="preserve"> III, J.D. Jacobi, and D. </w:t>
      </w:r>
      <w:proofErr w:type="spellStart"/>
      <w:r>
        <w:t>Matsuwaki</w:t>
      </w:r>
      <w:proofErr w:type="spellEnd"/>
      <w:r>
        <w:t>. 2007. Mapping</w:t>
      </w:r>
      <w:r w:rsidR="00F91F96">
        <w:t xml:space="preserve"> </w:t>
      </w:r>
      <w:r>
        <w:t>plant species ranges in the Hawaiian Islands: Developing a methodology an</w:t>
      </w:r>
      <w:r w:rsidR="004713D0">
        <w:t>d associated GIS layers. Hawai'i</w:t>
      </w:r>
      <w:r>
        <w:t xml:space="preserve"> Cooperative Studies Unit. Technical Report HCSU-008. Pacific Aquaculture and Coastal Resources Cente</w:t>
      </w:r>
      <w:r w:rsidR="004713D0">
        <w:t>r (PACRC), University of Hawai'i</w:t>
      </w:r>
      <w:r>
        <w:t>, Hilo. 58 pp., includes 16 figures and 6 tables.</w:t>
      </w:r>
    </w:p>
    <w:p w:rsidR="000D0650" w:rsidP="000D0650" w:rsidRDefault="000D0650"/>
    <w:p w:rsidR="000D0650" w:rsidP="000D0650" w:rsidRDefault="000D0650">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0D0650" w:rsidP="000D0650" w:rsidRDefault="000D0650"/>
    <w:p w:rsidR="000D0650" w:rsidP="000D0650" w:rsidRDefault="000D0650">
      <w:r>
        <w:lastRenderedPageBreak/>
        <w:t>Western Ecology Working Group of NatureServe. No date. International Ecological Classification Standard: International Vegetation Classification. Terrestrial Vegetation. NatureServe, Boulder, CO.</w:t>
      </w:r>
    </w:p>
    <w:p w:rsidRPr="00A43E41" w:rsidR="004D5F12" w:rsidP="000D065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567" w:rsidRDefault="00361567">
      <w:r>
        <w:separator/>
      </w:r>
    </w:p>
  </w:endnote>
  <w:endnote w:type="continuationSeparator" w:id="0">
    <w:p w:rsidR="00361567" w:rsidRDefault="00361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650" w:rsidRDefault="000D0650" w:rsidP="000D065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567" w:rsidRDefault="00361567">
      <w:r>
        <w:separator/>
      </w:r>
    </w:p>
  </w:footnote>
  <w:footnote w:type="continuationSeparator" w:id="0">
    <w:p w:rsidR="00361567" w:rsidRDefault="00361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D065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6250C"/>
    <w:pPr>
      <w:ind w:left="720"/>
    </w:pPr>
    <w:rPr>
      <w:rFonts w:ascii="Calibri" w:eastAsia="Calibri" w:hAnsi="Calibri"/>
      <w:sz w:val="22"/>
      <w:szCs w:val="22"/>
    </w:rPr>
  </w:style>
  <w:style w:type="character" w:styleId="Hyperlink">
    <w:name w:val="Hyperlink"/>
    <w:rsid w:val="00E6250C"/>
    <w:rPr>
      <w:color w:val="0000FF"/>
      <w:u w:val="single"/>
    </w:rPr>
  </w:style>
  <w:style w:type="paragraph" w:styleId="BalloonText">
    <w:name w:val="Balloon Text"/>
    <w:basedOn w:val="Normal"/>
    <w:link w:val="BalloonTextChar"/>
    <w:uiPriority w:val="99"/>
    <w:semiHidden/>
    <w:unhideWhenUsed/>
    <w:rsid w:val="004713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3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09617">
      <w:bodyDiv w:val="1"/>
      <w:marLeft w:val="0"/>
      <w:marRight w:val="0"/>
      <w:marTop w:val="0"/>
      <w:marBottom w:val="0"/>
      <w:divBdr>
        <w:top w:val="none" w:sz="0" w:space="0" w:color="auto"/>
        <w:left w:val="none" w:sz="0" w:space="0" w:color="auto"/>
        <w:bottom w:val="none" w:sz="0" w:space="0" w:color="auto"/>
        <w:right w:val="none" w:sz="0" w:space="0" w:color="auto"/>
      </w:divBdr>
    </w:div>
    <w:div w:id="19917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2014-08-21T15:27:00Z</cp:lastPrinted>
  <dcterms:created xsi:type="dcterms:W3CDTF">2018-06-05T22:53:00Z</dcterms:created>
  <dcterms:modified xsi:type="dcterms:W3CDTF">2025-02-12T09:42:15Z</dcterms:modified>
</cp:coreProperties>
</file>