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4C1" w:rsidP="003504C1" w:rsidRDefault="003504C1">
      <w:pPr>
        <w:pStyle w:val="BpSTitle"/>
      </w:pPr>
      <w:r>
        <w:t>13400</w:t>
      </w:r>
    </w:p>
    <w:p w:rsidR="003504C1" w:rsidP="003504C1" w:rsidRDefault="003504C1">
      <w:pPr>
        <w:pStyle w:val="BpSTitle"/>
      </w:pPr>
      <w:r>
        <w:t>Appalachian Shale Barrens</w:t>
      </w:r>
    </w:p>
    <w:p w:rsidR="003504C1" w:rsidP="003504C1" w:rsidRDefault="003504C1">
      <w:r>
        <w:t xmlns:w="http://schemas.openxmlformats.org/wordprocessingml/2006/main">BpS Model/Description Version: Aug. 2020</w:t>
      </w:r>
      <w:r>
        <w:tab/>
      </w:r>
      <w:r>
        <w:tab/>
      </w:r>
      <w:r>
        <w:tab/>
      </w:r>
      <w:r>
        <w:tab/>
      </w:r>
      <w:r>
        <w:tab/>
      </w:r>
      <w:r>
        <w:tab/>
      </w:r>
      <w:r>
        <w:tab/>
      </w:r>
    </w:p>
    <w:p w:rsidR="007C3AE6" w:rsidP="003504C1" w:rsidRDefault="007C3AE6">
      <w:r>
        <w:tab/>
      </w:r>
      <w:r>
        <w:tab/>
      </w:r>
      <w:r>
        <w:tab/>
      </w:r>
      <w:r>
        <w:tab/>
      </w:r>
      <w:r>
        <w:tab/>
      </w:r>
      <w:r>
        <w:tab/>
      </w:r>
      <w:bookmarkStart w:name="_GoBack" w:id="0"/>
      <w:bookmarkEnd w:id="0"/>
      <w:r>
        <w:tab/>
      </w:r>
      <w:r>
        <w:tab/>
      </w:r>
      <w:r>
        <w:tab/>
      </w:r>
      <w:r>
        <w:tab/>
        <w:t>Update: 3/18</w:t>
      </w:r>
    </w:p>
    <w:p w:rsidR="003504C1" w:rsidP="003504C1" w:rsidRDefault="003504C1"/>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72"/>
        <w:gridCol w:w="2244"/>
        <w:gridCol w:w="1392"/>
        <w:gridCol w:w="852"/>
      </w:tblGrid>
      <w:tr w:rsidRPr="003504C1" w:rsidR="003504C1" w:rsidTr="003504C1">
        <w:tc>
          <w:tcPr>
            <w:tcW w:w="1872" w:type="dxa"/>
            <w:tcBorders>
              <w:top w:val="single" w:color="auto" w:sz="2" w:space="0"/>
              <w:left w:val="single" w:color="auto" w:sz="12" w:space="0"/>
              <w:bottom w:val="single" w:color="000000" w:sz="12" w:space="0"/>
            </w:tcBorders>
            <w:shd w:val="clear" w:color="auto" w:fill="auto"/>
          </w:tcPr>
          <w:p w:rsidRPr="003504C1" w:rsidR="003504C1" w:rsidP="00475831" w:rsidRDefault="003504C1">
            <w:pPr>
              <w:rPr>
                <w:b/>
                <w:bCs/>
              </w:rPr>
            </w:pPr>
            <w:r w:rsidRPr="003504C1">
              <w:rPr>
                <w:b/>
                <w:bCs/>
              </w:rPr>
              <w:t>Modelers</w:t>
            </w:r>
          </w:p>
        </w:tc>
        <w:tc>
          <w:tcPr>
            <w:tcW w:w="2244" w:type="dxa"/>
            <w:tcBorders>
              <w:top w:val="single" w:color="auto" w:sz="2" w:space="0"/>
              <w:bottom w:val="single" w:color="000000" w:sz="12" w:space="0"/>
              <w:right w:val="single" w:color="000000" w:sz="12" w:space="0"/>
            </w:tcBorders>
            <w:shd w:val="clear" w:color="auto" w:fill="auto"/>
          </w:tcPr>
          <w:p w:rsidRPr="003504C1" w:rsidR="003504C1" w:rsidP="00475831" w:rsidRDefault="003504C1">
            <w:pPr>
              <w:rPr>
                <w:b/>
                <w:bCs/>
              </w:rPr>
            </w:pPr>
          </w:p>
        </w:tc>
        <w:tc>
          <w:tcPr>
            <w:tcW w:w="1392" w:type="dxa"/>
            <w:tcBorders>
              <w:top w:val="single" w:color="auto" w:sz="2" w:space="0"/>
              <w:left w:val="single" w:color="000000" w:sz="12" w:space="0"/>
              <w:bottom w:val="single" w:color="000000" w:sz="12" w:space="0"/>
            </w:tcBorders>
            <w:shd w:val="clear" w:color="auto" w:fill="auto"/>
          </w:tcPr>
          <w:p w:rsidRPr="003504C1" w:rsidR="003504C1" w:rsidP="00475831" w:rsidRDefault="003504C1">
            <w:pPr>
              <w:rPr>
                <w:b/>
                <w:bCs/>
              </w:rPr>
            </w:pPr>
            <w:r w:rsidRPr="003504C1">
              <w:rPr>
                <w:b/>
                <w:bCs/>
              </w:rPr>
              <w:t>Reviewers</w:t>
            </w:r>
          </w:p>
        </w:tc>
        <w:tc>
          <w:tcPr>
            <w:tcW w:w="852" w:type="dxa"/>
            <w:tcBorders>
              <w:top w:val="single" w:color="auto" w:sz="2" w:space="0"/>
              <w:bottom w:val="single" w:color="000000" w:sz="12" w:space="0"/>
            </w:tcBorders>
            <w:shd w:val="clear" w:color="auto" w:fill="auto"/>
          </w:tcPr>
          <w:p w:rsidRPr="003504C1" w:rsidR="003504C1" w:rsidP="00475831" w:rsidRDefault="003504C1">
            <w:pPr>
              <w:rPr>
                <w:b/>
                <w:bCs/>
              </w:rPr>
            </w:pPr>
          </w:p>
        </w:tc>
      </w:tr>
      <w:tr w:rsidRPr="003504C1" w:rsidR="003504C1" w:rsidTr="003504C1">
        <w:tc>
          <w:tcPr>
            <w:tcW w:w="1872" w:type="dxa"/>
            <w:tcBorders>
              <w:top w:val="single" w:color="000000" w:sz="12" w:space="0"/>
              <w:left w:val="single" w:color="auto" w:sz="12" w:space="0"/>
            </w:tcBorders>
            <w:shd w:val="clear" w:color="auto" w:fill="auto"/>
          </w:tcPr>
          <w:p w:rsidRPr="003504C1" w:rsidR="003504C1" w:rsidP="00475831" w:rsidRDefault="003504C1">
            <w:pPr>
              <w:rPr>
                <w:bCs/>
              </w:rPr>
            </w:pPr>
            <w:r w:rsidRPr="003504C1">
              <w:rPr>
                <w:bCs/>
              </w:rPr>
              <w:t xml:space="preserve">Steve </w:t>
            </w:r>
            <w:proofErr w:type="spellStart"/>
            <w:r w:rsidRPr="003504C1">
              <w:rPr>
                <w:bCs/>
              </w:rPr>
              <w:t>Croy</w:t>
            </w:r>
            <w:proofErr w:type="spellEnd"/>
          </w:p>
        </w:tc>
        <w:tc>
          <w:tcPr>
            <w:tcW w:w="2244" w:type="dxa"/>
            <w:tcBorders>
              <w:top w:val="single" w:color="000000" w:sz="12" w:space="0"/>
              <w:right w:val="single" w:color="000000" w:sz="12" w:space="0"/>
            </w:tcBorders>
            <w:shd w:val="clear" w:color="auto" w:fill="auto"/>
          </w:tcPr>
          <w:p w:rsidRPr="003504C1" w:rsidR="003504C1" w:rsidP="00475831" w:rsidRDefault="003504C1">
            <w:r w:rsidRPr="003504C1">
              <w:t>scroy@fs.fed.us</w:t>
            </w:r>
          </w:p>
        </w:tc>
        <w:tc>
          <w:tcPr>
            <w:tcW w:w="1392" w:type="dxa"/>
            <w:tcBorders>
              <w:top w:val="single" w:color="000000" w:sz="12" w:space="0"/>
              <w:left w:val="single" w:color="000000" w:sz="12" w:space="0"/>
            </w:tcBorders>
            <w:shd w:val="clear" w:color="auto" w:fill="auto"/>
          </w:tcPr>
          <w:p w:rsidRPr="003504C1" w:rsidR="003504C1" w:rsidP="00475831" w:rsidRDefault="003504C1">
            <w:r w:rsidRPr="003504C1">
              <w:t>None</w:t>
            </w:r>
          </w:p>
        </w:tc>
        <w:tc>
          <w:tcPr>
            <w:tcW w:w="852" w:type="dxa"/>
            <w:tcBorders>
              <w:top w:val="single" w:color="000000" w:sz="12" w:space="0"/>
            </w:tcBorders>
            <w:shd w:val="clear" w:color="auto" w:fill="auto"/>
          </w:tcPr>
          <w:p w:rsidRPr="003504C1" w:rsidR="003504C1" w:rsidP="00475831" w:rsidRDefault="003504C1">
            <w:r w:rsidRPr="003504C1">
              <w:t>None</w:t>
            </w:r>
          </w:p>
        </w:tc>
      </w:tr>
      <w:tr w:rsidRPr="003504C1" w:rsidR="003504C1" w:rsidTr="003504C1">
        <w:tc>
          <w:tcPr>
            <w:tcW w:w="1872" w:type="dxa"/>
            <w:tcBorders>
              <w:left w:val="single" w:color="auto" w:sz="12" w:space="0"/>
            </w:tcBorders>
            <w:shd w:val="clear" w:color="auto" w:fill="auto"/>
          </w:tcPr>
          <w:p w:rsidRPr="003504C1" w:rsidR="003504C1" w:rsidP="00475831" w:rsidRDefault="003504C1">
            <w:pPr>
              <w:rPr>
                <w:bCs/>
              </w:rPr>
            </w:pPr>
            <w:r w:rsidRPr="003504C1">
              <w:rPr>
                <w:bCs/>
              </w:rPr>
              <w:t>James L. Smith</w:t>
            </w:r>
          </w:p>
        </w:tc>
        <w:tc>
          <w:tcPr>
            <w:tcW w:w="2244" w:type="dxa"/>
            <w:tcBorders>
              <w:right w:val="single" w:color="000000" w:sz="12" w:space="0"/>
            </w:tcBorders>
            <w:shd w:val="clear" w:color="auto" w:fill="auto"/>
          </w:tcPr>
          <w:p w:rsidRPr="003504C1" w:rsidR="003504C1" w:rsidP="00475831" w:rsidRDefault="003504C1">
            <w:r w:rsidRPr="003504C1">
              <w:t>jim_smith@tnc.org</w:t>
            </w:r>
          </w:p>
        </w:tc>
        <w:tc>
          <w:tcPr>
            <w:tcW w:w="1392" w:type="dxa"/>
            <w:tcBorders>
              <w:left w:val="single" w:color="000000" w:sz="12" w:space="0"/>
            </w:tcBorders>
            <w:shd w:val="clear" w:color="auto" w:fill="auto"/>
          </w:tcPr>
          <w:p w:rsidRPr="003504C1" w:rsidR="003504C1" w:rsidP="00475831" w:rsidRDefault="003504C1">
            <w:r w:rsidRPr="003504C1">
              <w:t>None</w:t>
            </w:r>
          </w:p>
        </w:tc>
        <w:tc>
          <w:tcPr>
            <w:tcW w:w="852" w:type="dxa"/>
            <w:shd w:val="clear" w:color="auto" w:fill="auto"/>
          </w:tcPr>
          <w:p w:rsidRPr="003504C1" w:rsidR="003504C1" w:rsidP="00475831" w:rsidRDefault="003504C1">
            <w:r w:rsidRPr="003504C1">
              <w:t>None</w:t>
            </w:r>
          </w:p>
        </w:tc>
      </w:tr>
      <w:tr w:rsidRPr="003504C1" w:rsidR="003504C1" w:rsidTr="003504C1">
        <w:tc>
          <w:tcPr>
            <w:tcW w:w="1872" w:type="dxa"/>
            <w:tcBorders>
              <w:left w:val="single" w:color="auto" w:sz="12" w:space="0"/>
              <w:bottom w:val="single" w:color="auto" w:sz="2" w:space="0"/>
            </w:tcBorders>
            <w:shd w:val="clear" w:color="auto" w:fill="auto"/>
          </w:tcPr>
          <w:p w:rsidRPr="003504C1" w:rsidR="003504C1" w:rsidP="00475831" w:rsidRDefault="003504C1">
            <w:pPr>
              <w:rPr>
                <w:bCs/>
              </w:rPr>
            </w:pPr>
            <w:r w:rsidRPr="003504C1">
              <w:rPr>
                <w:bCs/>
              </w:rPr>
              <w:t>None</w:t>
            </w:r>
          </w:p>
        </w:tc>
        <w:tc>
          <w:tcPr>
            <w:tcW w:w="2244" w:type="dxa"/>
            <w:tcBorders>
              <w:right w:val="single" w:color="000000" w:sz="12" w:space="0"/>
            </w:tcBorders>
            <w:shd w:val="clear" w:color="auto" w:fill="auto"/>
          </w:tcPr>
          <w:p w:rsidRPr="003504C1" w:rsidR="003504C1" w:rsidP="00475831" w:rsidRDefault="003504C1">
            <w:r w:rsidRPr="003504C1">
              <w:t>None</w:t>
            </w:r>
          </w:p>
        </w:tc>
        <w:tc>
          <w:tcPr>
            <w:tcW w:w="1392" w:type="dxa"/>
            <w:tcBorders>
              <w:left w:val="single" w:color="000000" w:sz="12" w:space="0"/>
              <w:bottom w:val="single" w:color="auto" w:sz="2" w:space="0"/>
            </w:tcBorders>
            <w:shd w:val="clear" w:color="auto" w:fill="auto"/>
          </w:tcPr>
          <w:p w:rsidRPr="003504C1" w:rsidR="003504C1" w:rsidP="00475831" w:rsidRDefault="003504C1">
            <w:r w:rsidRPr="003504C1">
              <w:t>None</w:t>
            </w:r>
          </w:p>
        </w:tc>
        <w:tc>
          <w:tcPr>
            <w:tcW w:w="852" w:type="dxa"/>
            <w:shd w:val="clear" w:color="auto" w:fill="auto"/>
          </w:tcPr>
          <w:p w:rsidRPr="003504C1" w:rsidR="003504C1" w:rsidP="00475831" w:rsidRDefault="003504C1">
            <w:r w:rsidRPr="003504C1">
              <w:t>None</w:t>
            </w:r>
          </w:p>
        </w:tc>
      </w:tr>
    </w:tbl>
    <w:p w:rsidR="003504C1" w:rsidP="003504C1" w:rsidRDefault="003504C1"/>
    <w:p w:rsidR="003504C1" w:rsidP="003504C1" w:rsidRDefault="003504C1">
      <w:pPr>
        <w:pStyle w:val="InfoPara"/>
      </w:pPr>
      <w:r>
        <w:t>Vegetation Type</w:t>
      </w:r>
    </w:p>
    <w:p w:rsidR="003504C1" w:rsidP="003504C1" w:rsidRDefault="003504C1">
      <w:r>
        <w:t>Forest and Woodland</w:t>
      </w:r>
    </w:p>
    <w:p w:rsidR="003504C1" w:rsidP="003504C1" w:rsidRDefault="003504C1">
      <w:pPr>
        <w:pStyle w:val="InfoPara"/>
      </w:pPr>
      <w:r>
        <w:t>Map Zones</w:t>
      </w:r>
    </w:p>
    <w:p w:rsidR="003504C1" w:rsidP="003504C1" w:rsidRDefault="003504C1">
      <w:r>
        <w:t>61</w:t>
      </w:r>
    </w:p>
    <w:p w:rsidR="003504C1" w:rsidP="003504C1" w:rsidRDefault="003504C1">
      <w:pPr>
        <w:pStyle w:val="InfoPara"/>
      </w:pPr>
      <w:r>
        <w:t>Geographic Range</w:t>
      </w:r>
    </w:p>
    <w:p w:rsidR="003504C1" w:rsidP="003504C1" w:rsidRDefault="003504C1">
      <w:r>
        <w:t>This system is found in the Ridge and Valley from southern P</w:t>
      </w:r>
      <w:r w:rsidR="007C3AE6">
        <w:t>ennsylvania</w:t>
      </w:r>
      <w:r>
        <w:t xml:space="preserve"> and M</w:t>
      </w:r>
      <w:r w:rsidR="007C3AE6">
        <w:t>aryland</w:t>
      </w:r>
      <w:r>
        <w:t xml:space="preserve"> south to W</w:t>
      </w:r>
      <w:r w:rsidR="007C3AE6">
        <w:t xml:space="preserve">est </w:t>
      </w:r>
      <w:r>
        <w:t>V</w:t>
      </w:r>
      <w:r w:rsidR="007C3AE6">
        <w:t>irginia</w:t>
      </w:r>
      <w:r>
        <w:t xml:space="preserve"> and V</w:t>
      </w:r>
      <w:r w:rsidR="007C3AE6">
        <w:t>irginia, map zone</w:t>
      </w:r>
      <w:r>
        <w:t xml:space="preserve"> (MZ</w:t>
      </w:r>
      <w:r w:rsidR="007C3AE6">
        <w:t xml:space="preserve">) </w:t>
      </w:r>
      <w:r>
        <w:t xml:space="preserve">61. A few isolated occurrences are known from the metashales on the western </w:t>
      </w:r>
      <w:proofErr w:type="spellStart"/>
      <w:r>
        <w:t>toeslopes</w:t>
      </w:r>
      <w:proofErr w:type="spellEnd"/>
      <w:r>
        <w:t xml:space="preserve"> of the Blue Ridge in southwest V</w:t>
      </w:r>
      <w:r w:rsidR="007C3AE6">
        <w:t>irginia</w:t>
      </w:r>
      <w:r>
        <w:t xml:space="preserve"> and eastern T</w:t>
      </w:r>
      <w:r w:rsidR="007C3AE6">
        <w:t>ennessee</w:t>
      </w:r>
      <w:r>
        <w:t xml:space="preserve"> (MZ57), although application of this concept south of V</w:t>
      </w:r>
      <w:r w:rsidR="007C3AE6">
        <w:t>irginia</w:t>
      </w:r>
      <w:r>
        <w:t xml:space="preserve"> is uncertain. It is not attributed to K</w:t>
      </w:r>
      <w:r w:rsidR="007C3AE6">
        <w:t>entucky</w:t>
      </w:r>
      <w:r>
        <w:t>. These small-patch communities are considered endemic to western V</w:t>
      </w:r>
      <w:r w:rsidR="007C3AE6">
        <w:t>irginia</w:t>
      </w:r>
      <w:r>
        <w:t>, eastern West V</w:t>
      </w:r>
      <w:r w:rsidR="007C3AE6">
        <w:t>irginia</w:t>
      </w:r>
      <w:r>
        <w:t>, west-central M</w:t>
      </w:r>
      <w:r w:rsidR="007C3AE6">
        <w:t>aryland</w:t>
      </w:r>
      <w:r>
        <w:t>, and south-central P</w:t>
      </w:r>
      <w:r w:rsidR="007C3AE6">
        <w:t>ennsylvania</w:t>
      </w:r>
      <w:r>
        <w:t xml:space="preserve">; entirely within the Central </w:t>
      </w:r>
      <w:r w:rsidR="007C3AE6">
        <w:t>Appalachian</w:t>
      </w:r>
      <w:r>
        <w:t xml:space="preserve"> </w:t>
      </w:r>
      <w:r w:rsidR="007C3AE6">
        <w:t>f</w:t>
      </w:r>
      <w:r>
        <w:t xml:space="preserve">orest (#59) </w:t>
      </w:r>
      <w:r w:rsidR="007C3AE6">
        <w:t>e</w:t>
      </w:r>
      <w:r>
        <w:t>coregion as delineated by The Nature Conservancy.</w:t>
      </w:r>
    </w:p>
    <w:p w:rsidR="003504C1" w:rsidP="003504C1" w:rsidRDefault="003504C1">
      <w:pPr>
        <w:pStyle w:val="InfoPara"/>
      </w:pPr>
      <w:r>
        <w:t>Biophysical Site Description</w:t>
      </w:r>
    </w:p>
    <w:p w:rsidR="003504C1" w:rsidP="003504C1" w:rsidRDefault="003504C1">
      <w:r>
        <w:t>This system encompasses the distinctive shale barrens of the north/central Appalachians at low to mid elevations where they are typically found on Devonian-aged shales. The aspect exposure and lack of soil create extreme conditions for plant growth. The substrate includes areas of solid rock as well as unstable areas of shale scree, usually steeply sloped. The fully exposed areas are extremely dry. These barrens support a high number of endemic plant species. This system is found at low to mid elevations in the north/central Appalachians. Most shale barrens occur between 305</w:t>
      </w:r>
      <w:r w:rsidR="007C3AE6">
        <w:t>-</w:t>
      </w:r>
      <w:r>
        <w:t>610m (1000-2000ft) elevation and have a generally southern exposure. Slopes are steep and often undercut by a stream at the base. Soils are thin, with a layer weathered rock fragments covering the surface. The exposure and lack of soil create extreme conditions for plant growth. The steep, xeric slopes and friable nature of the shale create poorly vegetated hillsides of bare bedrock and loose channery visible from afar. The chemistry and pH vary somewhat from site to site, and this variability may be reflected in the vegetation. The substrate includes areas of solid rock as well as unstable areas of shale scree, usually steeply sloped. In Virginia, they occur at elevations from 300 to 850m (1,000 to 2,600ft). Habitats generally occur on steep (~ 30 degree) slopes with south to west aspects.</w:t>
      </w:r>
    </w:p>
    <w:p w:rsidR="003504C1" w:rsidP="003504C1" w:rsidRDefault="003504C1">
      <w:pPr>
        <w:pStyle w:val="InfoPara"/>
      </w:pPr>
      <w:r>
        <w:t>Vegetation Description</w:t>
      </w:r>
    </w:p>
    <w:p w:rsidR="003504C1" w:rsidP="003504C1" w:rsidRDefault="003504C1">
      <w:r>
        <w:t xml:space="preserve">Vegetation is mostly classified as woodland but typically includes large open areas of sparse to no vegetation. Dominant trees are primarily open grown, stunted (10-15m tall) </w:t>
      </w:r>
      <w:r w:rsidRPr="0082642B">
        <w:rPr>
          <w:i/>
        </w:rPr>
        <w:t xml:space="preserve">Quercus </w:t>
      </w:r>
      <w:proofErr w:type="spellStart"/>
      <w:r w:rsidRPr="0082642B">
        <w:rPr>
          <w:i/>
        </w:rPr>
        <w:t>montana</w:t>
      </w:r>
      <w:proofErr w:type="spellEnd"/>
      <w:r>
        <w:t xml:space="preserve"> (= </w:t>
      </w:r>
      <w:r w:rsidRPr="0082642B">
        <w:rPr>
          <w:i/>
        </w:rPr>
        <w:t xml:space="preserve">Q. </w:t>
      </w:r>
      <w:proofErr w:type="spellStart"/>
      <w:r w:rsidRPr="0082642B">
        <w:rPr>
          <w:i/>
        </w:rPr>
        <w:t>prinus</w:t>
      </w:r>
      <w:proofErr w:type="spellEnd"/>
      <w:r w:rsidRPr="0082642B">
        <w:rPr>
          <w:i/>
        </w:rPr>
        <w:t>),</w:t>
      </w:r>
      <w:r>
        <w:t xml:space="preserve"> </w:t>
      </w:r>
      <w:r w:rsidRPr="0082642B">
        <w:rPr>
          <w:i/>
        </w:rPr>
        <w:t xml:space="preserve">Pinus </w:t>
      </w:r>
      <w:proofErr w:type="spellStart"/>
      <w:r w:rsidRPr="0082642B">
        <w:rPr>
          <w:i/>
        </w:rPr>
        <w:t>virginiana</w:t>
      </w:r>
      <w:proofErr w:type="spellEnd"/>
      <w:r w:rsidRPr="0082642B">
        <w:rPr>
          <w:i/>
        </w:rPr>
        <w:t>,</w:t>
      </w:r>
      <w:r>
        <w:t xml:space="preserve"> and </w:t>
      </w:r>
      <w:proofErr w:type="spellStart"/>
      <w:r w:rsidRPr="0082642B">
        <w:rPr>
          <w:i/>
        </w:rPr>
        <w:t>Carya</w:t>
      </w:r>
      <w:proofErr w:type="spellEnd"/>
      <w:r w:rsidRPr="0082642B">
        <w:rPr>
          <w:i/>
        </w:rPr>
        <w:t xml:space="preserve"> </w:t>
      </w:r>
      <w:proofErr w:type="spellStart"/>
      <w:r w:rsidRPr="0082642B">
        <w:rPr>
          <w:i/>
        </w:rPr>
        <w:t>glabra</w:t>
      </w:r>
      <w:proofErr w:type="spellEnd"/>
      <w:r>
        <w:t>.</w:t>
      </w:r>
    </w:p>
    <w:p w:rsidR="003504C1" w:rsidP="003504C1" w:rsidRDefault="003504C1"/>
    <w:p w:rsidR="003504C1" w:rsidP="003504C1" w:rsidRDefault="003504C1">
      <w:r>
        <w:lastRenderedPageBreak/>
        <w:t xml:space="preserve">Occurrences on higher-pH shales support trees such as </w:t>
      </w:r>
      <w:r w:rsidRPr="0082642B">
        <w:rPr>
          <w:i/>
        </w:rPr>
        <w:t xml:space="preserve">Juniperus </w:t>
      </w:r>
      <w:proofErr w:type="spellStart"/>
      <w:r w:rsidRPr="0082642B">
        <w:rPr>
          <w:i/>
        </w:rPr>
        <w:t>virginiana</w:t>
      </w:r>
      <w:proofErr w:type="spellEnd"/>
      <w:r>
        <w:t xml:space="preserve"> and </w:t>
      </w:r>
      <w:proofErr w:type="spellStart"/>
      <w:r w:rsidRPr="0082642B">
        <w:rPr>
          <w:i/>
        </w:rPr>
        <w:t>Fraxinus</w:t>
      </w:r>
      <w:proofErr w:type="spellEnd"/>
      <w:r w:rsidRPr="0082642B">
        <w:rPr>
          <w:i/>
        </w:rPr>
        <w:t xml:space="preserve"> </w:t>
      </w:r>
      <w:proofErr w:type="spellStart"/>
      <w:r w:rsidRPr="0082642B">
        <w:rPr>
          <w:i/>
        </w:rPr>
        <w:t>americana</w:t>
      </w:r>
      <w:proofErr w:type="spellEnd"/>
      <w:r>
        <w:t xml:space="preserve"> along with the shrub </w:t>
      </w:r>
      <w:proofErr w:type="spellStart"/>
      <w:r w:rsidRPr="0082642B">
        <w:rPr>
          <w:i/>
        </w:rPr>
        <w:t>Rhus</w:t>
      </w:r>
      <w:proofErr w:type="spellEnd"/>
      <w:r w:rsidRPr="0082642B">
        <w:rPr>
          <w:i/>
        </w:rPr>
        <w:t xml:space="preserve"> </w:t>
      </w:r>
      <w:proofErr w:type="spellStart"/>
      <w:r w:rsidRPr="0082642B">
        <w:rPr>
          <w:i/>
        </w:rPr>
        <w:t>aromatica</w:t>
      </w:r>
      <w:proofErr w:type="spellEnd"/>
      <w:r>
        <w:t xml:space="preserve">. Shale barrens are strongly characterized by their open physiognomy and by a suite of uncommon and rare plants found almost exclusively in this habitat. Less common, densely graminoid-dominated variants occurring on steep spur ridge crests and mountain summits are sometimes referred to as “shale ridge </w:t>
      </w:r>
      <w:proofErr w:type="spellStart"/>
      <w:r>
        <w:t>balds</w:t>
      </w:r>
      <w:proofErr w:type="spellEnd"/>
      <w:r w:rsidR="007C3AE6">
        <w:t>.</w:t>
      </w:r>
      <w:r>
        <w:t xml:space="preserve">” Grasses and sedges common to most barrens include </w:t>
      </w:r>
      <w:proofErr w:type="spellStart"/>
      <w:r w:rsidRPr="0082642B">
        <w:rPr>
          <w:i/>
        </w:rPr>
        <w:t>Danthonia</w:t>
      </w:r>
      <w:proofErr w:type="spellEnd"/>
      <w:r w:rsidRPr="0082642B">
        <w:rPr>
          <w:i/>
        </w:rPr>
        <w:t xml:space="preserve"> </w:t>
      </w:r>
      <w:proofErr w:type="spellStart"/>
      <w:r w:rsidRPr="0082642B">
        <w:rPr>
          <w:i/>
        </w:rPr>
        <w:t>spicata</w:t>
      </w:r>
      <w:proofErr w:type="spellEnd"/>
      <w:r w:rsidRPr="0082642B">
        <w:rPr>
          <w:i/>
        </w:rPr>
        <w:t xml:space="preserve">, </w:t>
      </w:r>
      <w:proofErr w:type="spellStart"/>
      <w:r w:rsidRPr="0082642B">
        <w:rPr>
          <w:i/>
        </w:rPr>
        <w:t>Schizachyrium</w:t>
      </w:r>
      <w:proofErr w:type="spellEnd"/>
      <w:r w:rsidRPr="0082642B">
        <w:rPr>
          <w:i/>
        </w:rPr>
        <w:t xml:space="preserve"> </w:t>
      </w:r>
      <w:proofErr w:type="spellStart"/>
      <w:r w:rsidRPr="0082642B">
        <w:rPr>
          <w:i/>
        </w:rPr>
        <w:t>scoparium</w:t>
      </w:r>
      <w:proofErr w:type="spellEnd"/>
      <w:r w:rsidRPr="0082642B">
        <w:rPr>
          <w:i/>
        </w:rPr>
        <w:t xml:space="preserve">, </w:t>
      </w:r>
      <w:proofErr w:type="spellStart"/>
      <w:r w:rsidRPr="0082642B">
        <w:rPr>
          <w:i/>
        </w:rPr>
        <w:t>Carex</w:t>
      </w:r>
      <w:proofErr w:type="spellEnd"/>
      <w:r w:rsidRPr="0082642B">
        <w:rPr>
          <w:i/>
        </w:rPr>
        <w:t xml:space="preserve"> </w:t>
      </w:r>
      <w:proofErr w:type="spellStart"/>
      <w:r w:rsidRPr="0082642B">
        <w:rPr>
          <w:i/>
        </w:rPr>
        <w:t>pensylvanica</w:t>
      </w:r>
      <w:proofErr w:type="spellEnd"/>
      <w:r w:rsidRPr="0082642B">
        <w:rPr>
          <w:i/>
        </w:rPr>
        <w:t xml:space="preserve">, </w:t>
      </w:r>
      <w:r>
        <w:t xml:space="preserve">and </w:t>
      </w:r>
      <w:proofErr w:type="spellStart"/>
      <w:r w:rsidRPr="0082642B">
        <w:rPr>
          <w:i/>
        </w:rPr>
        <w:t>Deschampsia</w:t>
      </w:r>
      <w:proofErr w:type="spellEnd"/>
      <w:r w:rsidRPr="0082642B">
        <w:rPr>
          <w:i/>
        </w:rPr>
        <w:t xml:space="preserve"> </w:t>
      </w:r>
      <w:proofErr w:type="spellStart"/>
      <w:r w:rsidRPr="0082642B">
        <w:rPr>
          <w:i/>
        </w:rPr>
        <w:t>flexuosa</w:t>
      </w:r>
      <w:proofErr w:type="spellEnd"/>
      <w:r>
        <w:t xml:space="preserve"> var.</w:t>
      </w:r>
      <w:r w:rsidRPr="0082642B">
        <w:rPr>
          <w:i/>
        </w:rPr>
        <w:t xml:space="preserve"> </w:t>
      </w:r>
      <w:proofErr w:type="spellStart"/>
      <w:r w:rsidRPr="0082642B">
        <w:rPr>
          <w:i/>
        </w:rPr>
        <w:t>flexuosa</w:t>
      </w:r>
      <w:proofErr w:type="spellEnd"/>
      <w:r>
        <w:t>. Despite its xerophytic character, shale barrens can have a relatively high species richness (mean = 42 taxa / 100 m²; = 49 taxa / 400 m²).</w:t>
      </w:r>
    </w:p>
    <w:p w:rsidR="003504C1" w:rsidP="003504C1" w:rsidRDefault="003504C1"/>
    <w:p w:rsidR="003504C1" w:rsidP="003504C1" w:rsidRDefault="003504C1">
      <w:r>
        <w:t>Central Appalachian Shale Barrens are strongly characterized by their open physiognomy and by a suite of uncommon and rare plants found almost exclusively in these habitats. Endemic or near-endemic shale barren species include shale-barren rock-cress (</w:t>
      </w:r>
      <w:proofErr w:type="spellStart"/>
      <w:r w:rsidRPr="0082642B">
        <w:rPr>
          <w:i/>
        </w:rPr>
        <w:t>Arabis</w:t>
      </w:r>
      <w:proofErr w:type="spellEnd"/>
      <w:r w:rsidRPr="0082642B">
        <w:rPr>
          <w:i/>
        </w:rPr>
        <w:t xml:space="preserve"> </w:t>
      </w:r>
      <w:proofErr w:type="spellStart"/>
      <w:r w:rsidRPr="0082642B">
        <w:rPr>
          <w:i/>
        </w:rPr>
        <w:t>serotina</w:t>
      </w:r>
      <w:proofErr w:type="spellEnd"/>
      <w:r w:rsidRPr="0082642B">
        <w:rPr>
          <w:i/>
        </w:rPr>
        <w:t>),</w:t>
      </w:r>
      <w:r>
        <w:t xml:space="preserve"> white-haired </w:t>
      </w:r>
      <w:proofErr w:type="spellStart"/>
      <w:r>
        <w:t>leatherflower</w:t>
      </w:r>
      <w:proofErr w:type="spellEnd"/>
      <w:r>
        <w:t xml:space="preserve"> (</w:t>
      </w:r>
      <w:r w:rsidRPr="0082642B">
        <w:rPr>
          <w:i/>
        </w:rPr>
        <w:t xml:space="preserve">Clematis </w:t>
      </w:r>
      <w:proofErr w:type="spellStart"/>
      <w:r w:rsidRPr="0082642B">
        <w:rPr>
          <w:i/>
        </w:rPr>
        <w:t>albicoma</w:t>
      </w:r>
      <w:proofErr w:type="spellEnd"/>
      <w:r>
        <w:t xml:space="preserve">), </w:t>
      </w:r>
      <w:proofErr w:type="spellStart"/>
      <w:r>
        <w:t>Millboro</w:t>
      </w:r>
      <w:proofErr w:type="spellEnd"/>
      <w:r>
        <w:t xml:space="preserve"> </w:t>
      </w:r>
      <w:proofErr w:type="spellStart"/>
      <w:r>
        <w:t>leatherflower</w:t>
      </w:r>
      <w:proofErr w:type="spellEnd"/>
      <w:r>
        <w:t xml:space="preserve"> (</w:t>
      </w:r>
      <w:r w:rsidRPr="0082642B">
        <w:rPr>
          <w:i/>
        </w:rPr>
        <w:t xml:space="preserve">Clematis </w:t>
      </w:r>
      <w:proofErr w:type="spellStart"/>
      <w:r w:rsidRPr="0082642B">
        <w:rPr>
          <w:i/>
        </w:rPr>
        <w:t>viticaulis</w:t>
      </w:r>
      <w:proofErr w:type="spellEnd"/>
      <w:r w:rsidR="007C3AE6">
        <w:t xml:space="preserve"> -</w:t>
      </w:r>
      <w:r>
        <w:t xml:space="preserve"> also endemic to V</w:t>
      </w:r>
      <w:r w:rsidR="007C3AE6">
        <w:t>irginia</w:t>
      </w:r>
      <w:r>
        <w:t>), shale-barren wild buckwheat (</w:t>
      </w:r>
      <w:proofErr w:type="spellStart"/>
      <w:r w:rsidRPr="0082642B">
        <w:rPr>
          <w:i/>
        </w:rPr>
        <w:t>Eriogonum</w:t>
      </w:r>
      <w:proofErr w:type="spellEnd"/>
      <w:r w:rsidRPr="0082642B">
        <w:rPr>
          <w:i/>
        </w:rPr>
        <w:t xml:space="preserve"> </w:t>
      </w:r>
      <w:proofErr w:type="spellStart"/>
      <w:r w:rsidRPr="0082642B">
        <w:rPr>
          <w:i/>
        </w:rPr>
        <w:t>allenii</w:t>
      </w:r>
      <w:proofErr w:type="spellEnd"/>
      <w:r>
        <w:t>), shale-barren evening-primrose (</w:t>
      </w:r>
      <w:proofErr w:type="spellStart"/>
      <w:r w:rsidRPr="0082642B">
        <w:rPr>
          <w:i/>
        </w:rPr>
        <w:t>Oenothera</w:t>
      </w:r>
      <w:proofErr w:type="spellEnd"/>
      <w:r w:rsidRPr="0082642B">
        <w:rPr>
          <w:i/>
        </w:rPr>
        <w:t xml:space="preserve"> </w:t>
      </w:r>
      <w:proofErr w:type="spellStart"/>
      <w:r w:rsidRPr="0082642B">
        <w:rPr>
          <w:i/>
        </w:rPr>
        <w:t>argillicola</w:t>
      </w:r>
      <w:proofErr w:type="spellEnd"/>
      <w:r>
        <w:t>), shale-barren ragwort (</w:t>
      </w:r>
      <w:proofErr w:type="spellStart"/>
      <w:r w:rsidRPr="0082642B">
        <w:rPr>
          <w:i/>
        </w:rPr>
        <w:t>Packera</w:t>
      </w:r>
      <w:proofErr w:type="spellEnd"/>
      <w:r w:rsidRPr="0082642B">
        <w:rPr>
          <w:i/>
        </w:rPr>
        <w:t xml:space="preserve"> </w:t>
      </w:r>
      <w:proofErr w:type="spellStart"/>
      <w:r w:rsidRPr="0082642B">
        <w:rPr>
          <w:i/>
        </w:rPr>
        <w:t>antennariifolia</w:t>
      </w:r>
      <w:proofErr w:type="spellEnd"/>
      <w:r>
        <w:t>), and Kate's Mountain clover (</w:t>
      </w:r>
      <w:proofErr w:type="spellStart"/>
      <w:r w:rsidRPr="0082642B">
        <w:rPr>
          <w:i/>
        </w:rPr>
        <w:t>Trifolium</w:t>
      </w:r>
      <w:proofErr w:type="spellEnd"/>
      <w:r w:rsidRPr="0082642B">
        <w:rPr>
          <w:i/>
        </w:rPr>
        <w:t xml:space="preserve"> </w:t>
      </w:r>
      <w:proofErr w:type="spellStart"/>
      <w:r w:rsidRPr="0082642B">
        <w:rPr>
          <w:i/>
        </w:rPr>
        <w:t>virginicum</w:t>
      </w:r>
      <w:proofErr w:type="spellEnd"/>
      <w:r>
        <w:t>). Other more-or-less widespread and characteristic herbaceous species of shale barrens in V</w:t>
      </w:r>
      <w:r w:rsidR="007C3AE6">
        <w:t>irginia</w:t>
      </w:r>
      <w:r>
        <w:t xml:space="preserve"> include P</w:t>
      </w:r>
      <w:r w:rsidR="007C3AE6">
        <w:t>ennsylvania</w:t>
      </w:r>
      <w:r>
        <w:t xml:space="preserve"> sedge (</w:t>
      </w:r>
      <w:proofErr w:type="spellStart"/>
      <w:r w:rsidRPr="0082642B">
        <w:rPr>
          <w:i/>
        </w:rPr>
        <w:t>Carex</w:t>
      </w:r>
      <w:proofErr w:type="spellEnd"/>
      <w:r w:rsidRPr="0082642B">
        <w:rPr>
          <w:i/>
        </w:rPr>
        <w:t xml:space="preserve"> </w:t>
      </w:r>
      <w:proofErr w:type="spellStart"/>
      <w:r w:rsidRPr="0082642B">
        <w:rPr>
          <w:i/>
        </w:rPr>
        <w:t>pensylvanica</w:t>
      </w:r>
      <w:proofErr w:type="spellEnd"/>
      <w:r>
        <w:t>), little bluestem (</w:t>
      </w:r>
      <w:proofErr w:type="spellStart"/>
      <w:r w:rsidRPr="0082642B">
        <w:rPr>
          <w:i/>
        </w:rPr>
        <w:t>Schizachyrium</w:t>
      </w:r>
      <w:proofErr w:type="spellEnd"/>
      <w:r w:rsidRPr="0082642B">
        <w:rPr>
          <w:i/>
        </w:rPr>
        <w:t xml:space="preserve"> </w:t>
      </w:r>
      <w:proofErr w:type="spellStart"/>
      <w:r w:rsidRPr="0082642B">
        <w:rPr>
          <w:i/>
        </w:rPr>
        <w:t>scoparium</w:t>
      </w:r>
      <w:proofErr w:type="spellEnd"/>
      <w:r>
        <w:t xml:space="preserve">), poverty </w:t>
      </w:r>
      <w:proofErr w:type="spellStart"/>
      <w:r>
        <w:t>oatgrass</w:t>
      </w:r>
      <w:proofErr w:type="spellEnd"/>
      <w:r>
        <w:t xml:space="preserve"> (</w:t>
      </w:r>
      <w:proofErr w:type="spellStart"/>
      <w:r w:rsidRPr="0082642B">
        <w:rPr>
          <w:i/>
        </w:rPr>
        <w:t>Danthonia</w:t>
      </w:r>
      <w:proofErr w:type="spellEnd"/>
      <w:r w:rsidRPr="0082642B">
        <w:rPr>
          <w:i/>
        </w:rPr>
        <w:t xml:space="preserve"> </w:t>
      </w:r>
      <w:proofErr w:type="spellStart"/>
      <w:r w:rsidRPr="0082642B">
        <w:rPr>
          <w:i/>
        </w:rPr>
        <w:t>spicata</w:t>
      </w:r>
      <w:proofErr w:type="spellEnd"/>
      <w:r>
        <w:t>), wavy hairgrass (</w:t>
      </w:r>
      <w:proofErr w:type="spellStart"/>
      <w:r w:rsidRPr="0082642B">
        <w:rPr>
          <w:i/>
        </w:rPr>
        <w:t>Deschampsia</w:t>
      </w:r>
      <w:proofErr w:type="spellEnd"/>
      <w:r w:rsidRPr="0082642B">
        <w:rPr>
          <w:i/>
        </w:rPr>
        <w:t xml:space="preserve"> </w:t>
      </w:r>
      <w:proofErr w:type="spellStart"/>
      <w:r w:rsidRPr="0082642B">
        <w:rPr>
          <w:i/>
        </w:rPr>
        <w:t>flexuosa</w:t>
      </w:r>
      <w:proofErr w:type="spellEnd"/>
      <w:r>
        <w:t xml:space="preserve"> var. </w:t>
      </w:r>
      <w:proofErr w:type="spellStart"/>
      <w:r w:rsidRPr="0082642B">
        <w:rPr>
          <w:i/>
        </w:rPr>
        <w:t>flexuosa</w:t>
      </w:r>
      <w:proofErr w:type="spellEnd"/>
      <w:r>
        <w:t>), moss phlox (</w:t>
      </w:r>
      <w:r w:rsidRPr="0082642B">
        <w:rPr>
          <w:i/>
        </w:rPr>
        <w:t xml:space="preserve">Phlox </w:t>
      </w:r>
      <w:proofErr w:type="spellStart"/>
      <w:r w:rsidRPr="0082642B">
        <w:rPr>
          <w:i/>
        </w:rPr>
        <w:t>subulata</w:t>
      </w:r>
      <w:proofErr w:type="spellEnd"/>
      <w:r>
        <w:t xml:space="preserve">), mountain </w:t>
      </w:r>
      <w:proofErr w:type="spellStart"/>
      <w:r>
        <w:t>nailwort</w:t>
      </w:r>
      <w:proofErr w:type="spellEnd"/>
      <w:r>
        <w:t xml:space="preserve"> (</w:t>
      </w:r>
      <w:r w:rsidRPr="0082642B">
        <w:rPr>
          <w:i/>
        </w:rPr>
        <w:t xml:space="preserve">Paronychia </w:t>
      </w:r>
      <w:proofErr w:type="spellStart"/>
      <w:r w:rsidRPr="0082642B">
        <w:rPr>
          <w:i/>
        </w:rPr>
        <w:t>montana</w:t>
      </w:r>
      <w:proofErr w:type="spellEnd"/>
      <w:r>
        <w:t>), rock spike-moss (</w:t>
      </w:r>
      <w:proofErr w:type="spellStart"/>
      <w:r w:rsidRPr="0082642B">
        <w:rPr>
          <w:i/>
        </w:rPr>
        <w:t>Selaginella</w:t>
      </w:r>
      <w:proofErr w:type="spellEnd"/>
      <w:r w:rsidRPr="0082642B">
        <w:rPr>
          <w:i/>
        </w:rPr>
        <w:t xml:space="preserve"> </w:t>
      </w:r>
      <w:proofErr w:type="spellStart"/>
      <w:r w:rsidRPr="0082642B">
        <w:rPr>
          <w:i/>
        </w:rPr>
        <w:t>rupestris</w:t>
      </w:r>
      <w:proofErr w:type="spellEnd"/>
      <w:r>
        <w:t xml:space="preserve">), shale-barren </w:t>
      </w:r>
      <w:proofErr w:type="spellStart"/>
      <w:r>
        <w:t>pussytoes</w:t>
      </w:r>
      <w:proofErr w:type="spellEnd"/>
      <w:r>
        <w:t xml:space="preserve"> (</w:t>
      </w:r>
      <w:proofErr w:type="spellStart"/>
      <w:r w:rsidRPr="0082642B">
        <w:rPr>
          <w:i/>
        </w:rPr>
        <w:t>Antennaria</w:t>
      </w:r>
      <w:proofErr w:type="spellEnd"/>
      <w:r w:rsidRPr="0082642B">
        <w:rPr>
          <w:i/>
        </w:rPr>
        <w:t xml:space="preserve"> virginica</w:t>
      </w:r>
      <w:r>
        <w:t>), Canada cinquefoil (</w:t>
      </w:r>
      <w:proofErr w:type="spellStart"/>
      <w:r w:rsidRPr="0082642B">
        <w:rPr>
          <w:i/>
        </w:rPr>
        <w:t>Potentilla</w:t>
      </w:r>
      <w:proofErr w:type="spellEnd"/>
      <w:r w:rsidRPr="0082642B">
        <w:rPr>
          <w:i/>
        </w:rPr>
        <w:t xml:space="preserve"> canadensis</w:t>
      </w:r>
      <w:r>
        <w:t>), smooth sunflower (</w:t>
      </w:r>
      <w:r w:rsidRPr="0082642B">
        <w:rPr>
          <w:i/>
        </w:rPr>
        <w:t xml:space="preserve">Helianthus </w:t>
      </w:r>
      <w:proofErr w:type="spellStart"/>
      <w:r w:rsidRPr="0082642B">
        <w:rPr>
          <w:i/>
        </w:rPr>
        <w:t>laevigatus</w:t>
      </w:r>
      <w:proofErr w:type="spellEnd"/>
      <w:r>
        <w:t>), false boneset (</w:t>
      </w:r>
      <w:proofErr w:type="spellStart"/>
      <w:r w:rsidRPr="0082642B">
        <w:rPr>
          <w:i/>
        </w:rPr>
        <w:t>Brickellia</w:t>
      </w:r>
      <w:proofErr w:type="spellEnd"/>
      <w:r w:rsidRPr="0082642B">
        <w:rPr>
          <w:i/>
        </w:rPr>
        <w:t xml:space="preserve"> </w:t>
      </w:r>
      <w:proofErr w:type="spellStart"/>
      <w:r w:rsidRPr="0082642B">
        <w:rPr>
          <w:i/>
        </w:rPr>
        <w:t>eupatorioides</w:t>
      </w:r>
      <w:proofErr w:type="spellEnd"/>
      <w:r>
        <w:t xml:space="preserve"> var. </w:t>
      </w:r>
      <w:proofErr w:type="spellStart"/>
      <w:r w:rsidRPr="0082642B">
        <w:rPr>
          <w:i/>
        </w:rPr>
        <w:t>eupatorioides</w:t>
      </w:r>
      <w:proofErr w:type="spellEnd"/>
      <w:r>
        <w:t xml:space="preserve">), hairy </w:t>
      </w:r>
      <w:proofErr w:type="spellStart"/>
      <w:r>
        <w:t>woodmint</w:t>
      </w:r>
      <w:proofErr w:type="spellEnd"/>
      <w:r>
        <w:t xml:space="preserve"> (</w:t>
      </w:r>
      <w:proofErr w:type="spellStart"/>
      <w:r w:rsidRPr="0082642B">
        <w:rPr>
          <w:i/>
        </w:rPr>
        <w:t>Blephilia</w:t>
      </w:r>
      <w:proofErr w:type="spellEnd"/>
      <w:r w:rsidRPr="0082642B">
        <w:rPr>
          <w:i/>
        </w:rPr>
        <w:t xml:space="preserve"> </w:t>
      </w:r>
      <w:proofErr w:type="spellStart"/>
      <w:r w:rsidRPr="0082642B">
        <w:rPr>
          <w:i/>
        </w:rPr>
        <w:t>ciliata</w:t>
      </w:r>
      <w:proofErr w:type="spellEnd"/>
      <w:r>
        <w:t>), and western wallflower (</w:t>
      </w:r>
      <w:proofErr w:type="spellStart"/>
      <w:r w:rsidRPr="0082642B">
        <w:rPr>
          <w:i/>
        </w:rPr>
        <w:t>Erysimum</w:t>
      </w:r>
      <w:proofErr w:type="spellEnd"/>
      <w:r w:rsidRPr="0082642B">
        <w:rPr>
          <w:i/>
        </w:rPr>
        <w:t xml:space="preserve"> </w:t>
      </w:r>
      <w:proofErr w:type="spellStart"/>
      <w:r w:rsidRPr="0082642B">
        <w:rPr>
          <w:i/>
        </w:rPr>
        <w:t>capitatum</w:t>
      </w:r>
      <w:proofErr w:type="spellEnd"/>
      <w:r>
        <w:t xml:space="preserve"> var. </w:t>
      </w:r>
      <w:proofErr w:type="spellStart"/>
      <w:r w:rsidRPr="0082642B">
        <w:rPr>
          <w:i/>
        </w:rPr>
        <w:t>capitatum</w:t>
      </w:r>
      <w:proofErr w:type="spellEnd"/>
      <w:r>
        <w:t xml:space="preserve"> in Bath and Alleghany Counties).</w:t>
      </w:r>
    </w:p>
    <w:p w:rsidR="003504C1" w:rsidP="003504C1" w:rsidRDefault="003504C1">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ARABI2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Arabis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Rockcress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CLAL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Clematis albicoma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Whitehair leather flower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CLVI8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Clematis viticaulis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Millboro leather flower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ERAL5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 allenii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Shalebarren 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Virginia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ash</w:t>
            </w:r>
          </w:p>
        </w:tc>
      </w:tr>
    </w:tbl>
    <w:p>
      <w:r>
        <w:rPr>
          <w:sz w:val="16"/>
        </w:rPr>
        <w:t>Species names are from the NRCS PLANTS database. Check species codes at http://plants.usda.gov.</w:t>
      </w:r>
    </w:p>
    <w:p w:rsidR="003504C1" w:rsidP="003504C1" w:rsidRDefault="003504C1">
      <w:pPr>
        <w:pStyle w:val="InfoPara"/>
      </w:pPr>
      <w:r>
        <w:t>Disturbance Description</w:t>
      </w:r>
    </w:p>
    <w:p w:rsidR="003504C1" w:rsidP="003504C1" w:rsidRDefault="003504C1">
      <w:r>
        <w:t>Continual undercutting of thick but relatively weak shale strata by streams maintain most shale barrens. Instability is the result of ongoing incision of thick but relatively weak shale strata by small to large streams, and continual mass wasting of the exposed substrates. Both the south to west aspects and shedding of rainwater by surficial shale fragments contribute to a xeric moisture regime with high summer soil temperatures and evaporation rates. Other natural disturbances are largely unimportant. The absence or sparseness of fuel makes fire relatively unimportant on the barrens themselves but is likely important in maintaining the adjacent pine and pine-oak dominated woodlands and limiting their encroachment along the barren</w:t>
      </w:r>
      <w:r w:rsidR="007C3AE6">
        <w:t>-</w:t>
      </w:r>
      <w:r>
        <w:t>woodland edge. Likewise the “shale ridge bald” is maintained by edaphic conditions, but fire is likely important in limiting tree and shrub encroachment.</w:t>
      </w:r>
    </w:p>
    <w:p w:rsidR="003504C1" w:rsidP="003504C1" w:rsidRDefault="003504C1">
      <w:pPr>
        <w:pStyle w:val="InfoPara"/>
      </w:pPr>
      <w:r>
        <w:lastRenderedPageBreak/>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1022</w:t>
            </w:r>
          </w:p>
        </w:tc>
        <w:tc>
          <w:p>
            <w:pPr>
              <w:jc w:val="center"/>
            </w:pPr>
            <w:r>
              <w:t>100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1022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504C1" w:rsidP="003504C1" w:rsidRDefault="003504C1">
      <w:pPr>
        <w:pStyle w:val="InfoPara"/>
      </w:pPr>
      <w:r>
        <w:t>Scale Description</w:t>
      </w:r>
    </w:p>
    <w:p w:rsidR="003504C1" w:rsidP="003504C1" w:rsidRDefault="003504C1">
      <w:r>
        <w:t xml:space="preserve">Shale barrens are considered small-patch communities. Sizes range from </w:t>
      </w:r>
      <w:r w:rsidR="007C3AE6">
        <w:t>&lt;1ac</w:t>
      </w:r>
      <w:r>
        <w:t xml:space="preserve"> acre to 250ac+. Most are in the 5-75ac range. Many barrens occur in complexes with the steepest and most exposed south to west facing spur-ridges supporting shale barrens and these are surrounded by dry to xeric pine and pine</w:t>
      </w:r>
      <w:r w:rsidR="007C3AE6">
        <w:t>-</w:t>
      </w:r>
      <w:r>
        <w:t>oak woodlands.</w:t>
      </w:r>
    </w:p>
    <w:p w:rsidR="003504C1" w:rsidP="003504C1" w:rsidRDefault="003504C1">
      <w:pPr>
        <w:pStyle w:val="InfoPara"/>
      </w:pPr>
      <w:r>
        <w:t>Adjacency or Identification Concerns</w:t>
      </w:r>
    </w:p>
    <w:p w:rsidR="003504C1" w:rsidP="003504C1" w:rsidRDefault="003504C1">
      <w:r>
        <w:t>Examples of related barrens in the "Knobs" region of K</w:t>
      </w:r>
      <w:r w:rsidR="007C3AE6">
        <w:t>entucky</w:t>
      </w:r>
      <w:r>
        <w:t xml:space="preserve"> are included in Central Interior Highlands Dry Acidic Glade and Barrens (CES202.692), not here. "Central Appalachian Shale Barrens" (</w:t>
      </w:r>
      <w:proofErr w:type="spellStart"/>
      <w:r>
        <w:t>sensu</w:t>
      </w:r>
      <w:proofErr w:type="spellEnd"/>
      <w:r>
        <w:t xml:space="preserve"> VDNH) are the "core" concept. The southern range limit is considered to be north of the New River in the Ridge and Valley of Virginia. The bluestone shale barrens of West V</w:t>
      </w:r>
      <w:r w:rsidR="007C3AE6">
        <w:t>irginia</w:t>
      </w:r>
      <w:r>
        <w:t xml:space="preserve"> are placed in this system even though many of the endemic plants are not present there; the same is true at the northern periphery of this system in P</w:t>
      </w:r>
      <w:r w:rsidR="007C3AE6">
        <w:t>ennsylvania</w:t>
      </w:r>
      <w:r>
        <w:t>, as well as the barrens found on the metashales of the western Blue Ridge south of the James River in V</w:t>
      </w:r>
      <w:r w:rsidR="007C3AE6">
        <w:t>irginia</w:t>
      </w:r>
      <w:r>
        <w:t xml:space="preserve"> to eastern T</w:t>
      </w:r>
      <w:r w:rsidR="007C3AE6">
        <w:t>ennessee</w:t>
      </w:r>
      <w:r>
        <w:t>.</w:t>
      </w:r>
    </w:p>
    <w:p w:rsidR="003504C1" w:rsidP="003504C1" w:rsidRDefault="003504C1">
      <w:pPr>
        <w:pStyle w:val="InfoPara"/>
      </w:pPr>
      <w:r>
        <w:t>Issues or Problems</w:t>
      </w:r>
    </w:p>
    <w:p w:rsidR="003504C1" w:rsidP="003504C1" w:rsidRDefault="003504C1"/>
    <w:p w:rsidR="003504C1" w:rsidP="003504C1" w:rsidRDefault="003504C1">
      <w:pPr>
        <w:pStyle w:val="InfoPara"/>
      </w:pPr>
      <w:r>
        <w:t>Native Uncharacteristic Conditions</w:t>
      </w:r>
    </w:p>
    <w:p w:rsidR="003504C1" w:rsidP="003504C1" w:rsidRDefault="003504C1"/>
    <w:p w:rsidR="003504C1" w:rsidP="003504C1" w:rsidRDefault="003504C1">
      <w:pPr>
        <w:pStyle w:val="InfoPara"/>
      </w:pPr>
      <w:r>
        <w:t>Comments</w:t>
      </w:r>
    </w:p>
    <w:p w:rsidR="006C338C" w:rsidP="003504C1" w:rsidRDefault="006F2FAD">
      <w:proofErr w:type="spellStart"/>
      <w:r>
        <w:t>Copenheaver</w:t>
      </w:r>
      <w:proofErr w:type="spellEnd"/>
      <w:r>
        <w:t xml:space="preserve"> et al. (2009) note the potential of these types to convert to tree dominated with lack of fire.</w:t>
      </w:r>
    </w:p>
    <w:p w:rsidR="006C338C" w:rsidP="003504C1" w:rsidRDefault="006C338C"/>
    <w:p w:rsidR="003504C1" w:rsidP="003504C1" w:rsidRDefault="003504C1">
      <w:pPr>
        <w:pStyle w:val="ReportSection"/>
      </w:pPr>
      <w:r>
        <w:t>Succession Classes</w:t>
      </w:r>
    </w:p>
    <w:p w:rsidR="003504C1" w:rsidP="003504C1" w:rsidRDefault="003504C1"/>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504C1" w:rsidP="003504C1" w:rsidRDefault="003504C1">
      <w:pPr>
        <w:pStyle w:val="InfoPara"/>
        <w:pBdr>
          <w:top w:val="single" w:color="auto" w:sz="4" w:space="1"/>
        </w:pBdr>
      </w:pPr>
      <w:r xmlns:w="http://schemas.openxmlformats.org/wordprocessingml/2006/main">
        <w:t>Class A</w:t>
      </w:r>
      <w:r xmlns:w="http://schemas.openxmlformats.org/wordprocessingml/2006/main">
        <w:tab/>
        <w:t>61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3504C1" w:rsidP="003504C1" w:rsidRDefault="003504C1"/>
    <w:p w:rsidR="003504C1" w:rsidP="003504C1" w:rsidRDefault="003504C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44"/>
        <w:gridCol w:w="2604"/>
        <w:gridCol w:w="1956"/>
      </w:tblGrid>
      <w:tr w:rsidRPr="003504C1" w:rsidR="003504C1" w:rsidTr="003504C1">
        <w:tc>
          <w:tcPr>
            <w:tcW w:w="1152" w:type="dxa"/>
            <w:tcBorders>
              <w:top w:val="single" w:color="auto" w:sz="2" w:space="0"/>
              <w:bottom w:val="single" w:color="000000" w:sz="12" w:space="0"/>
            </w:tcBorders>
            <w:shd w:val="clear" w:color="auto" w:fill="auto"/>
          </w:tcPr>
          <w:p w:rsidRPr="003504C1" w:rsidR="003504C1" w:rsidP="00325CFF" w:rsidRDefault="003504C1">
            <w:pPr>
              <w:rPr>
                <w:b/>
                <w:bCs/>
              </w:rPr>
            </w:pPr>
            <w:r w:rsidRPr="003504C1">
              <w:rPr>
                <w:b/>
                <w:bCs/>
              </w:rPr>
              <w:t>Symbol</w:t>
            </w:r>
          </w:p>
        </w:tc>
        <w:tc>
          <w:tcPr>
            <w:tcW w:w="2244" w:type="dxa"/>
            <w:tcBorders>
              <w:top w:val="single" w:color="auto" w:sz="2" w:space="0"/>
              <w:bottom w:val="single" w:color="000000" w:sz="12" w:space="0"/>
            </w:tcBorders>
            <w:shd w:val="clear" w:color="auto" w:fill="auto"/>
          </w:tcPr>
          <w:p w:rsidRPr="003504C1" w:rsidR="003504C1" w:rsidP="00325CFF" w:rsidRDefault="003504C1">
            <w:pPr>
              <w:rPr>
                <w:b/>
                <w:bCs/>
              </w:rPr>
            </w:pPr>
            <w:r w:rsidRPr="003504C1">
              <w:rPr>
                <w:b/>
                <w:bCs/>
              </w:rPr>
              <w:t>Scientific Name</w:t>
            </w:r>
          </w:p>
        </w:tc>
        <w:tc>
          <w:tcPr>
            <w:tcW w:w="2604" w:type="dxa"/>
            <w:tcBorders>
              <w:top w:val="single" w:color="auto" w:sz="2" w:space="0"/>
              <w:bottom w:val="single" w:color="000000" w:sz="12" w:space="0"/>
            </w:tcBorders>
            <w:shd w:val="clear" w:color="auto" w:fill="auto"/>
          </w:tcPr>
          <w:p w:rsidRPr="003504C1" w:rsidR="003504C1" w:rsidP="00325CFF" w:rsidRDefault="003504C1">
            <w:pPr>
              <w:rPr>
                <w:b/>
                <w:bCs/>
              </w:rPr>
            </w:pPr>
            <w:r w:rsidRPr="003504C1">
              <w:rPr>
                <w:b/>
                <w:bCs/>
              </w:rPr>
              <w:t>Common Name</w:t>
            </w:r>
          </w:p>
        </w:tc>
        <w:tc>
          <w:tcPr>
            <w:tcW w:w="1956" w:type="dxa"/>
            <w:tcBorders>
              <w:top w:val="single" w:color="auto" w:sz="2" w:space="0"/>
              <w:bottom w:val="single" w:color="000000" w:sz="12" w:space="0"/>
            </w:tcBorders>
            <w:shd w:val="clear" w:color="auto" w:fill="auto"/>
          </w:tcPr>
          <w:p w:rsidRPr="003504C1" w:rsidR="003504C1" w:rsidP="00325CFF" w:rsidRDefault="003504C1">
            <w:pPr>
              <w:rPr>
                <w:b/>
                <w:bCs/>
              </w:rPr>
            </w:pPr>
            <w:r w:rsidRPr="003504C1">
              <w:rPr>
                <w:b/>
                <w:bCs/>
              </w:rPr>
              <w:t>Canopy Position</w:t>
            </w:r>
          </w:p>
        </w:tc>
      </w:tr>
      <w:tr w:rsidRPr="003504C1" w:rsidR="003504C1" w:rsidTr="003504C1">
        <w:tc>
          <w:tcPr>
            <w:tcW w:w="1152" w:type="dxa"/>
            <w:tcBorders>
              <w:top w:val="single" w:color="000000" w:sz="12" w:space="0"/>
            </w:tcBorders>
            <w:shd w:val="clear" w:color="auto" w:fill="auto"/>
          </w:tcPr>
          <w:p w:rsidRPr="003504C1" w:rsidR="003504C1" w:rsidP="00325CFF" w:rsidRDefault="003504C1">
            <w:pPr>
              <w:rPr>
                <w:bCs/>
              </w:rPr>
            </w:pPr>
            <w:r w:rsidRPr="003504C1">
              <w:rPr>
                <w:bCs/>
              </w:rPr>
              <w:t>CAPE6</w:t>
            </w:r>
          </w:p>
        </w:tc>
        <w:tc>
          <w:tcPr>
            <w:tcW w:w="2244" w:type="dxa"/>
            <w:tcBorders>
              <w:top w:val="single" w:color="000000" w:sz="12" w:space="0"/>
            </w:tcBorders>
            <w:shd w:val="clear" w:color="auto" w:fill="auto"/>
          </w:tcPr>
          <w:p w:rsidRPr="003504C1" w:rsidR="003504C1" w:rsidP="00325CFF" w:rsidRDefault="003504C1">
            <w:proofErr w:type="spellStart"/>
            <w:r w:rsidRPr="003504C1">
              <w:t>Carex</w:t>
            </w:r>
            <w:proofErr w:type="spellEnd"/>
            <w:r w:rsidRPr="003504C1">
              <w:t xml:space="preserve"> </w:t>
            </w:r>
            <w:proofErr w:type="spellStart"/>
            <w:r w:rsidRPr="003504C1">
              <w:t>pensylvanica</w:t>
            </w:r>
            <w:proofErr w:type="spellEnd"/>
          </w:p>
        </w:tc>
        <w:tc>
          <w:tcPr>
            <w:tcW w:w="2604" w:type="dxa"/>
            <w:tcBorders>
              <w:top w:val="single" w:color="000000" w:sz="12" w:space="0"/>
            </w:tcBorders>
            <w:shd w:val="clear" w:color="auto" w:fill="auto"/>
          </w:tcPr>
          <w:p w:rsidRPr="003504C1" w:rsidR="003504C1" w:rsidP="00325CFF" w:rsidRDefault="003504C1">
            <w:r w:rsidRPr="003504C1">
              <w:t>Pennsylvania sedge</w:t>
            </w:r>
          </w:p>
        </w:tc>
        <w:tc>
          <w:tcPr>
            <w:tcW w:w="1956" w:type="dxa"/>
            <w:tcBorders>
              <w:top w:val="single" w:color="000000" w:sz="12" w:space="0"/>
            </w:tcBorders>
            <w:shd w:val="clear" w:color="auto" w:fill="auto"/>
          </w:tcPr>
          <w:p w:rsidRPr="003504C1" w:rsidR="003504C1" w:rsidP="00325CFF" w:rsidRDefault="003504C1">
            <w:r w:rsidRPr="003504C1">
              <w:t>Lower</w:t>
            </w:r>
          </w:p>
        </w:tc>
      </w:tr>
      <w:tr w:rsidRPr="003504C1" w:rsidR="003504C1" w:rsidTr="003504C1">
        <w:tc>
          <w:tcPr>
            <w:tcW w:w="1152" w:type="dxa"/>
            <w:shd w:val="clear" w:color="auto" w:fill="auto"/>
          </w:tcPr>
          <w:p w:rsidRPr="003504C1" w:rsidR="003504C1" w:rsidP="00325CFF" w:rsidRDefault="003504C1">
            <w:pPr>
              <w:rPr>
                <w:bCs/>
              </w:rPr>
            </w:pPr>
            <w:r w:rsidRPr="003504C1">
              <w:rPr>
                <w:bCs/>
              </w:rPr>
              <w:t>DASP2</w:t>
            </w:r>
          </w:p>
        </w:tc>
        <w:tc>
          <w:tcPr>
            <w:tcW w:w="2244" w:type="dxa"/>
            <w:shd w:val="clear" w:color="auto" w:fill="auto"/>
          </w:tcPr>
          <w:p w:rsidRPr="003504C1" w:rsidR="003504C1" w:rsidP="00325CFF" w:rsidRDefault="003504C1">
            <w:proofErr w:type="spellStart"/>
            <w:r w:rsidRPr="003504C1">
              <w:t>Danthonia</w:t>
            </w:r>
            <w:proofErr w:type="spellEnd"/>
            <w:r w:rsidRPr="003504C1">
              <w:t xml:space="preserve"> </w:t>
            </w:r>
            <w:proofErr w:type="spellStart"/>
            <w:r w:rsidRPr="003504C1">
              <w:t>spicata</w:t>
            </w:r>
            <w:proofErr w:type="spellEnd"/>
          </w:p>
        </w:tc>
        <w:tc>
          <w:tcPr>
            <w:tcW w:w="2604" w:type="dxa"/>
            <w:shd w:val="clear" w:color="auto" w:fill="auto"/>
          </w:tcPr>
          <w:p w:rsidRPr="003504C1" w:rsidR="003504C1" w:rsidP="00325CFF" w:rsidRDefault="003504C1">
            <w:r w:rsidRPr="003504C1">
              <w:t xml:space="preserve">Poverty </w:t>
            </w:r>
            <w:proofErr w:type="spellStart"/>
            <w:r w:rsidRPr="003504C1">
              <w:t>oatgrass</w:t>
            </w:r>
            <w:proofErr w:type="spellEnd"/>
          </w:p>
        </w:tc>
        <w:tc>
          <w:tcPr>
            <w:tcW w:w="1956" w:type="dxa"/>
            <w:shd w:val="clear" w:color="auto" w:fill="auto"/>
          </w:tcPr>
          <w:p w:rsidRPr="003504C1" w:rsidR="003504C1" w:rsidP="00325CFF" w:rsidRDefault="003504C1">
            <w:r w:rsidRPr="003504C1">
              <w:t>Lower</w:t>
            </w:r>
          </w:p>
        </w:tc>
      </w:tr>
      <w:tr w:rsidRPr="003504C1" w:rsidR="003504C1" w:rsidTr="003504C1">
        <w:tc>
          <w:tcPr>
            <w:tcW w:w="1152" w:type="dxa"/>
            <w:shd w:val="clear" w:color="auto" w:fill="auto"/>
          </w:tcPr>
          <w:p w:rsidRPr="003504C1" w:rsidR="003504C1" w:rsidP="00325CFF" w:rsidRDefault="003504C1">
            <w:pPr>
              <w:rPr>
                <w:bCs/>
              </w:rPr>
            </w:pPr>
            <w:r w:rsidRPr="003504C1">
              <w:rPr>
                <w:bCs/>
              </w:rPr>
              <w:lastRenderedPageBreak/>
              <w:t>SCHIZ4</w:t>
            </w:r>
          </w:p>
        </w:tc>
        <w:tc>
          <w:tcPr>
            <w:tcW w:w="2244" w:type="dxa"/>
            <w:shd w:val="clear" w:color="auto" w:fill="auto"/>
          </w:tcPr>
          <w:p w:rsidRPr="003504C1" w:rsidR="003504C1" w:rsidP="00325CFF" w:rsidRDefault="003504C1">
            <w:proofErr w:type="spellStart"/>
            <w:r w:rsidRPr="003504C1">
              <w:t>Schizachyrium</w:t>
            </w:r>
            <w:proofErr w:type="spellEnd"/>
          </w:p>
        </w:tc>
        <w:tc>
          <w:tcPr>
            <w:tcW w:w="2604" w:type="dxa"/>
            <w:shd w:val="clear" w:color="auto" w:fill="auto"/>
          </w:tcPr>
          <w:p w:rsidRPr="003504C1" w:rsidR="003504C1" w:rsidP="00325CFF" w:rsidRDefault="003504C1">
            <w:r w:rsidRPr="003504C1">
              <w:t>Little bluestem</w:t>
            </w:r>
          </w:p>
        </w:tc>
        <w:tc>
          <w:tcPr>
            <w:tcW w:w="1956" w:type="dxa"/>
            <w:shd w:val="clear" w:color="auto" w:fill="auto"/>
          </w:tcPr>
          <w:p w:rsidRPr="003504C1" w:rsidR="003504C1" w:rsidP="00325CFF" w:rsidRDefault="003504C1">
            <w:r w:rsidRPr="003504C1">
              <w:t>Lower</w:t>
            </w:r>
          </w:p>
        </w:tc>
      </w:tr>
      <w:tr w:rsidRPr="003504C1" w:rsidR="003504C1" w:rsidTr="003504C1">
        <w:tc>
          <w:tcPr>
            <w:tcW w:w="1152" w:type="dxa"/>
            <w:shd w:val="clear" w:color="auto" w:fill="auto"/>
          </w:tcPr>
          <w:p w:rsidRPr="003504C1" w:rsidR="003504C1" w:rsidP="00325CFF" w:rsidRDefault="003504C1">
            <w:pPr>
              <w:rPr>
                <w:bCs/>
              </w:rPr>
            </w:pPr>
            <w:r w:rsidRPr="003504C1">
              <w:rPr>
                <w:bCs/>
              </w:rPr>
              <w:t>ERAL5</w:t>
            </w:r>
          </w:p>
        </w:tc>
        <w:tc>
          <w:tcPr>
            <w:tcW w:w="2244" w:type="dxa"/>
            <w:shd w:val="clear" w:color="auto" w:fill="auto"/>
          </w:tcPr>
          <w:p w:rsidRPr="003504C1" w:rsidR="003504C1" w:rsidP="00325CFF" w:rsidRDefault="003504C1">
            <w:proofErr w:type="spellStart"/>
            <w:r w:rsidRPr="003504C1">
              <w:t>Eriogonum</w:t>
            </w:r>
            <w:proofErr w:type="spellEnd"/>
            <w:r w:rsidRPr="003504C1">
              <w:t xml:space="preserve"> </w:t>
            </w:r>
            <w:proofErr w:type="spellStart"/>
            <w:r w:rsidRPr="003504C1">
              <w:t>allenii</w:t>
            </w:r>
            <w:proofErr w:type="spellEnd"/>
          </w:p>
        </w:tc>
        <w:tc>
          <w:tcPr>
            <w:tcW w:w="2604" w:type="dxa"/>
            <w:shd w:val="clear" w:color="auto" w:fill="auto"/>
          </w:tcPr>
          <w:p w:rsidRPr="003504C1" w:rsidR="003504C1" w:rsidP="00325CFF" w:rsidRDefault="003504C1">
            <w:proofErr w:type="spellStart"/>
            <w:r w:rsidRPr="003504C1">
              <w:t>Shalebarren</w:t>
            </w:r>
            <w:proofErr w:type="spellEnd"/>
            <w:r w:rsidRPr="003504C1">
              <w:t xml:space="preserve"> buckwheat</w:t>
            </w:r>
          </w:p>
        </w:tc>
        <w:tc>
          <w:tcPr>
            <w:tcW w:w="1956" w:type="dxa"/>
            <w:shd w:val="clear" w:color="auto" w:fill="auto"/>
          </w:tcPr>
          <w:p w:rsidRPr="003504C1" w:rsidR="003504C1" w:rsidP="00325CFF" w:rsidRDefault="003504C1">
            <w:r w:rsidRPr="003504C1">
              <w:t>Lower</w:t>
            </w:r>
          </w:p>
        </w:tc>
      </w:tr>
    </w:tbl>
    <w:p w:rsidR="003504C1" w:rsidP="003504C1" w:rsidRDefault="003504C1"/>
    <w:p w:rsidR="003504C1" w:rsidP="003504C1" w:rsidRDefault="003504C1">
      <w:pPr>
        <w:pStyle w:val="SClassInfoPara"/>
      </w:pPr>
      <w:r>
        <w:t>Description</w:t>
      </w:r>
    </w:p>
    <w:p w:rsidR="003504C1" w:rsidP="003504C1" w:rsidRDefault="003504C1">
      <w:r>
        <w:t>Bare ground to sparsely veget</w:t>
      </w:r>
      <w:r w:rsidR="00501A18">
        <w:t>ated with herbs, lasting several decades</w:t>
      </w:r>
      <w:r>
        <w:t>. These are self-sustaining communities limited by resources. The only distu</w:t>
      </w:r>
      <w:r w:rsidR="00501A18">
        <w:t>rbance is shale sloughing</w:t>
      </w:r>
      <w:r>
        <w:t>. There is a constant movement of the surface lay</w:t>
      </w:r>
      <w:r w:rsidR="00501A18">
        <w:t xml:space="preserve">er, with a major event </w:t>
      </w:r>
      <w:r w:rsidR="0082642B">
        <w:t xml:space="preserve">happening </w:t>
      </w:r>
      <w:r w:rsidR="00501A18">
        <w:t>infrequently</w:t>
      </w:r>
      <w:r>
        <w:t xml:space="preserve">. </w:t>
      </w:r>
    </w:p>
    <w:p w:rsidR="003504C1" w:rsidP="003504C1" w:rsidRDefault="003504C1"/>
    <w:p>
      <w:r>
        <w:rPr>
          <w:i/>
          <w:u w:val="single"/>
        </w:rPr>
        <w:t>Maximum Tree Size Class</w:t>
      </w:r>
      <w:br/>
      <w:r>
        <w:t>None</w:t>
      </w:r>
    </w:p>
    <w:p w:rsidR="003504C1" w:rsidP="003504C1" w:rsidRDefault="003504C1">
      <w:pPr>
        <w:pStyle w:val="InfoPara"/>
        <w:pBdr>
          <w:top w:val="single" w:color="auto" w:sz="4" w:space="1"/>
        </w:pBdr>
      </w:pPr>
      <w:r xmlns:w="http://schemas.openxmlformats.org/wordprocessingml/2006/main">
        <w:t>Class B</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504C1" w:rsidP="003504C1" w:rsidRDefault="003504C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328"/>
        <w:gridCol w:w="2244"/>
        <w:gridCol w:w="1956"/>
      </w:tblGrid>
      <w:tr w:rsidRPr="003504C1" w:rsidR="003504C1" w:rsidTr="003504C1">
        <w:tc>
          <w:tcPr>
            <w:tcW w:w="1128" w:type="dxa"/>
            <w:tcBorders>
              <w:top w:val="single" w:color="auto" w:sz="2" w:space="0"/>
              <w:bottom w:val="single" w:color="000000" w:sz="12" w:space="0"/>
            </w:tcBorders>
            <w:shd w:val="clear" w:color="auto" w:fill="auto"/>
          </w:tcPr>
          <w:p w:rsidRPr="003504C1" w:rsidR="003504C1" w:rsidP="007E7879" w:rsidRDefault="003504C1">
            <w:pPr>
              <w:rPr>
                <w:b/>
                <w:bCs/>
              </w:rPr>
            </w:pPr>
            <w:r w:rsidRPr="003504C1">
              <w:rPr>
                <w:b/>
                <w:bCs/>
              </w:rPr>
              <w:t>Symbol</w:t>
            </w:r>
          </w:p>
        </w:tc>
        <w:tc>
          <w:tcPr>
            <w:tcW w:w="2328" w:type="dxa"/>
            <w:tcBorders>
              <w:top w:val="single" w:color="auto" w:sz="2" w:space="0"/>
              <w:bottom w:val="single" w:color="000000" w:sz="12" w:space="0"/>
            </w:tcBorders>
            <w:shd w:val="clear" w:color="auto" w:fill="auto"/>
          </w:tcPr>
          <w:p w:rsidRPr="003504C1" w:rsidR="003504C1" w:rsidP="007E7879" w:rsidRDefault="003504C1">
            <w:pPr>
              <w:rPr>
                <w:b/>
                <w:bCs/>
              </w:rPr>
            </w:pPr>
            <w:r w:rsidRPr="003504C1">
              <w:rPr>
                <w:b/>
                <w:bCs/>
              </w:rPr>
              <w:t>Scientific Name</w:t>
            </w:r>
          </w:p>
        </w:tc>
        <w:tc>
          <w:tcPr>
            <w:tcW w:w="2244" w:type="dxa"/>
            <w:tcBorders>
              <w:top w:val="single" w:color="auto" w:sz="2" w:space="0"/>
              <w:bottom w:val="single" w:color="000000" w:sz="12" w:space="0"/>
            </w:tcBorders>
            <w:shd w:val="clear" w:color="auto" w:fill="auto"/>
          </w:tcPr>
          <w:p w:rsidRPr="003504C1" w:rsidR="003504C1" w:rsidP="007E7879" w:rsidRDefault="003504C1">
            <w:pPr>
              <w:rPr>
                <w:b/>
                <w:bCs/>
              </w:rPr>
            </w:pPr>
            <w:r w:rsidRPr="003504C1">
              <w:rPr>
                <w:b/>
                <w:bCs/>
              </w:rPr>
              <w:t>Common Name</w:t>
            </w:r>
          </w:p>
        </w:tc>
        <w:tc>
          <w:tcPr>
            <w:tcW w:w="1956" w:type="dxa"/>
            <w:tcBorders>
              <w:top w:val="single" w:color="auto" w:sz="2" w:space="0"/>
              <w:bottom w:val="single" w:color="000000" w:sz="12" w:space="0"/>
            </w:tcBorders>
            <w:shd w:val="clear" w:color="auto" w:fill="auto"/>
          </w:tcPr>
          <w:p w:rsidRPr="003504C1" w:rsidR="003504C1" w:rsidP="007E7879" w:rsidRDefault="003504C1">
            <w:pPr>
              <w:rPr>
                <w:b/>
                <w:bCs/>
              </w:rPr>
            </w:pPr>
            <w:r w:rsidRPr="003504C1">
              <w:rPr>
                <w:b/>
                <w:bCs/>
              </w:rPr>
              <w:t>Canopy Position</w:t>
            </w:r>
          </w:p>
        </w:tc>
      </w:tr>
      <w:tr w:rsidRPr="003504C1" w:rsidR="003504C1" w:rsidTr="003504C1">
        <w:tc>
          <w:tcPr>
            <w:tcW w:w="1128" w:type="dxa"/>
            <w:tcBorders>
              <w:top w:val="single" w:color="000000" w:sz="12" w:space="0"/>
            </w:tcBorders>
            <w:shd w:val="clear" w:color="auto" w:fill="auto"/>
          </w:tcPr>
          <w:p w:rsidRPr="003504C1" w:rsidR="003504C1" w:rsidP="007E7879" w:rsidRDefault="003504C1">
            <w:pPr>
              <w:rPr>
                <w:bCs/>
              </w:rPr>
            </w:pPr>
            <w:r w:rsidRPr="003504C1">
              <w:rPr>
                <w:bCs/>
              </w:rPr>
              <w:t>CAPE6</w:t>
            </w:r>
          </w:p>
        </w:tc>
        <w:tc>
          <w:tcPr>
            <w:tcW w:w="2328" w:type="dxa"/>
            <w:tcBorders>
              <w:top w:val="single" w:color="000000" w:sz="12" w:space="0"/>
            </w:tcBorders>
            <w:shd w:val="clear" w:color="auto" w:fill="auto"/>
          </w:tcPr>
          <w:p w:rsidRPr="003504C1" w:rsidR="003504C1" w:rsidP="007E7879" w:rsidRDefault="003504C1">
            <w:proofErr w:type="spellStart"/>
            <w:r w:rsidRPr="003504C1">
              <w:t>Carex</w:t>
            </w:r>
            <w:proofErr w:type="spellEnd"/>
            <w:r w:rsidRPr="003504C1">
              <w:t xml:space="preserve"> </w:t>
            </w:r>
            <w:proofErr w:type="spellStart"/>
            <w:r w:rsidRPr="003504C1">
              <w:t>pensylvanica</w:t>
            </w:r>
            <w:proofErr w:type="spellEnd"/>
          </w:p>
        </w:tc>
        <w:tc>
          <w:tcPr>
            <w:tcW w:w="2244" w:type="dxa"/>
            <w:tcBorders>
              <w:top w:val="single" w:color="000000" w:sz="12" w:space="0"/>
            </w:tcBorders>
            <w:shd w:val="clear" w:color="auto" w:fill="auto"/>
          </w:tcPr>
          <w:p w:rsidRPr="003504C1" w:rsidR="003504C1" w:rsidP="007E7879" w:rsidRDefault="003504C1">
            <w:r w:rsidRPr="003504C1">
              <w:t>Pennsylvania sedge</w:t>
            </w:r>
          </w:p>
        </w:tc>
        <w:tc>
          <w:tcPr>
            <w:tcW w:w="1956" w:type="dxa"/>
            <w:tcBorders>
              <w:top w:val="single" w:color="000000" w:sz="12" w:space="0"/>
            </w:tcBorders>
            <w:shd w:val="clear" w:color="auto" w:fill="auto"/>
          </w:tcPr>
          <w:p w:rsidRPr="003504C1" w:rsidR="003504C1" w:rsidP="007E7879" w:rsidRDefault="003504C1">
            <w:r w:rsidRPr="003504C1">
              <w:t>Lower</w:t>
            </w:r>
          </w:p>
        </w:tc>
      </w:tr>
      <w:tr w:rsidRPr="003504C1" w:rsidR="003504C1" w:rsidTr="003504C1">
        <w:tc>
          <w:tcPr>
            <w:tcW w:w="1128" w:type="dxa"/>
            <w:shd w:val="clear" w:color="auto" w:fill="auto"/>
          </w:tcPr>
          <w:p w:rsidRPr="003504C1" w:rsidR="003504C1" w:rsidP="007E7879" w:rsidRDefault="003504C1">
            <w:pPr>
              <w:rPr>
                <w:bCs/>
              </w:rPr>
            </w:pPr>
            <w:r w:rsidRPr="003504C1">
              <w:rPr>
                <w:bCs/>
              </w:rPr>
              <w:t>DASP2</w:t>
            </w:r>
          </w:p>
        </w:tc>
        <w:tc>
          <w:tcPr>
            <w:tcW w:w="2328" w:type="dxa"/>
            <w:shd w:val="clear" w:color="auto" w:fill="auto"/>
          </w:tcPr>
          <w:p w:rsidRPr="003504C1" w:rsidR="003504C1" w:rsidP="007E7879" w:rsidRDefault="003504C1">
            <w:proofErr w:type="spellStart"/>
            <w:r w:rsidRPr="003504C1">
              <w:t>Danthonia</w:t>
            </w:r>
            <w:proofErr w:type="spellEnd"/>
            <w:r w:rsidRPr="003504C1">
              <w:t xml:space="preserve"> </w:t>
            </w:r>
            <w:proofErr w:type="spellStart"/>
            <w:r w:rsidRPr="003504C1">
              <w:t>spicata</w:t>
            </w:r>
            <w:proofErr w:type="spellEnd"/>
          </w:p>
        </w:tc>
        <w:tc>
          <w:tcPr>
            <w:tcW w:w="2244" w:type="dxa"/>
            <w:shd w:val="clear" w:color="auto" w:fill="auto"/>
          </w:tcPr>
          <w:p w:rsidRPr="003504C1" w:rsidR="003504C1" w:rsidP="007E7879" w:rsidRDefault="003504C1">
            <w:r w:rsidRPr="003504C1">
              <w:t xml:space="preserve">Poverty </w:t>
            </w:r>
            <w:proofErr w:type="spellStart"/>
            <w:r w:rsidRPr="003504C1">
              <w:t>oatgrass</w:t>
            </w:r>
            <w:proofErr w:type="spellEnd"/>
          </w:p>
        </w:tc>
        <w:tc>
          <w:tcPr>
            <w:tcW w:w="1956" w:type="dxa"/>
            <w:shd w:val="clear" w:color="auto" w:fill="auto"/>
          </w:tcPr>
          <w:p w:rsidRPr="003504C1" w:rsidR="003504C1" w:rsidP="007E7879" w:rsidRDefault="003504C1">
            <w:r w:rsidRPr="003504C1">
              <w:t>Lower</w:t>
            </w:r>
          </w:p>
        </w:tc>
      </w:tr>
      <w:tr w:rsidRPr="003504C1" w:rsidR="003504C1" w:rsidTr="003504C1">
        <w:tc>
          <w:tcPr>
            <w:tcW w:w="1128" w:type="dxa"/>
            <w:shd w:val="clear" w:color="auto" w:fill="auto"/>
          </w:tcPr>
          <w:p w:rsidRPr="003504C1" w:rsidR="003504C1" w:rsidP="007E7879" w:rsidRDefault="003504C1">
            <w:pPr>
              <w:rPr>
                <w:bCs/>
              </w:rPr>
            </w:pPr>
            <w:r w:rsidRPr="003504C1">
              <w:rPr>
                <w:bCs/>
              </w:rPr>
              <w:t>JUVI</w:t>
            </w:r>
          </w:p>
        </w:tc>
        <w:tc>
          <w:tcPr>
            <w:tcW w:w="2328" w:type="dxa"/>
            <w:shd w:val="clear" w:color="auto" w:fill="auto"/>
          </w:tcPr>
          <w:p w:rsidRPr="003504C1" w:rsidR="003504C1" w:rsidP="007E7879" w:rsidRDefault="003504C1">
            <w:r w:rsidRPr="003504C1">
              <w:t xml:space="preserve">Juniperus </w:t>
            </w:r>
            <w:proofErr w:type="spellStart"/>
            <w:r w:rsidRPr="003504C1">
              <w:t>virginiana</w:t>
            </w:r>
            <w:proofErr w:type="spellEnd"/>
          </w:p>
        </w:tc>
        <w:tc>
          <w:tcPr>
            <w:tcW w:w="2244" w:type="dxa"/>
            <w:shd w:val="clear" w:color="auto" w:fill="auto"/>
          </w:tcPr>
          <w:p w:rsidRPr="003504C1" w:rsidR="003504C1" w:rsidP="007E7879" w:rsidRDefault="003504C1">
            <w:r w:rsidRPr="003504C1">
              <w:t>Eastern redcedar</w:t>
            </w:r>
          </w:p>
        </w:tc>
        <w:tc>
          <w:tcPr>
            <w:tcW w:w="1956" w:type="dxa"/>
            <w:shd w:val="clear" w:color="auto" w:fill="auto"/>
          </w:tcPr>
          <w:p w:rsidRPr="003504C1" w:rsidR="003504C1" w:rsidP="007E7879" w:rsidRDefault="003504C1">
            <w:r w:rsidRPr="003504C1">
              <w:t>Upper</w:t>
            </w:r>
          </w:p>
        </w:tc>
      </w:tr>
      <w:tr w:rsidRPr="003504C1" w:rsidR="003504C1" w:rsidTr="003504C1">
        <w:tc>
          <w:tcPr>
            <w:tcW w:w="1128" w:type="dxa"/>
            <w:shd w:val="clear" w:color="auto" w:fill="auto"/>
          </w:tcPr>
          <w:p w:rsidRPr="003504C1" w:rsidR="003504C1" w:rsidP="007E7879" w:rsidRDefault="003504C1">
            <w:pPr>
              <w:rPr>
                <w:bCs/>
              </w:rPr>
            </w:pPr>
            <w:r w:rsidRPr="003504C1">
              <w:rPr>
                <w:bCs/>
              </w:rPr>
              <w:t>RHAR4</w:t>
            </w:r>
          </w:p>
        </w:tc>
        <w:tc>
          <w:tcPr>
            <w:tcW w:w="2328" w:type="dxa"/>
            <w:shd w:val="clear" w:color="auto" w:fill="auto"/>
          </w:tcPr>
          <w:p w:rsidRPr="003504C1" w:rsidR="003504C1" w:rsidP="007E7879" w:rsidRDefault="003504C1">
            <w:proofErr w:type="spellStart"/>
            <w:r w:rsidRPr="003504C1">
              <w:t>Rhus</w:t>
            </w:r>
            <w:proofErr w:type="spellEnd"/>
            <w:r w:rsidRPr="003504C1">
              <w:t xml:space="preserve"> </w:t>
            </w:r>
            <w:proofErr w:type="spellStart"/>
            <w:r w:rsidRPr="003504C1">
              <w:t>aromatica</w:t>
            </w:r>
            <w:proofErr w:type="spellEnd"/>
          </w:p>
        </w:tc>
        <w:tc>
          <w:tcPr>
            <w:tcW w:w="2244" w:type="dxa"/>
            <w:shd w:val="clear" w:color="auto" w:fill="auto"/>
          </w:tcPr>
          <w:p w:rsidRPr="003504C1" w:rsidR="003504C1" w:rsidP="007E7879" w:rsidRDefault="003504C1">
            <w:r w:rsidRPr="003504C1">
              <w:t>Fragrant sumac</w:t>
            </w:r>
          </w:p>
        </w:tc>
        <w:tc>
          <w:tcPr>
            <w:tcW w:w="1956" w:type="dxa"/>
            <w:shd w:val="clear" w:color="auto" w:fill="auto"/>
          </w:tcPr>
          <w:p w:rsidRPr="003504C1" w:rsidR="003504C1" w:rsidP="007E7879" w:rsidRDefault="003504C1">
            <w:r w:rsidRPr="003504C1">
              <w:t>Upper</w:t>
            </w:r>
          </w:p>
        </w:tc>
      </w:tr>
    </w:tbl>
    <w:p w:rsidR="003504C1" w:rsidP="003504C1" w:rsidRDefault="003504C1"/>
    <w:p w:rsidR="003504C1" w:rsidP="003504C1" w:rsidRDefault="003504C1">
      <w:pPr>
        <w:pStyle w:val="SClassInfoPara"/>
      </w:pPr>
      <w:r>
        <w:t>Description</w:t>
      </w:r>
    </w:p>
    <w:p w:rsidR="003504C1" w:rsidP="003504C1" w:rsidRDefault="003504C1">
      <w:r>
        <w:t>Herb layer is increasing in density, with a few seedlings of trees (</w:t>
      </w:r>
      <w:r w:rsidRPr="0082642B">
        <w:rPr>
          <w:i/>
        </w:rPr>
        <w:t>Juniperus</w:t>
      </w:r>
      <w:r>
        <w:t>) and/or shrubs (</w:t>
      </w:r>
      <w:proofErr w:type="spellStart"/>
      <w:r w:rsidRPr="0082642B">
        <w:rPr>
          <w:i/>
        </w:rPr>
        <w:t>Rhus</w:t>
      </w:r>
      <w:proofErr w:type="spellEnd"/>
      <w:r>
        <w:t xml:space="preserve">). </w:t>
      </w:r>
      <w:r w:rsidRPr="0082642B">
        <w:rPr>
          <w:i/>
        </w:rPr>
        <w:t>Quercus</w:t>
      </w:r>
      <w:r>
        <w:t xml:space="preserve"> spp</w:t>
      </w:r>
      <w:r w:rsidR="007C3AE6">
        <w:t>.</w:t>
      </w:r>
      <w:r>
        <w:t xml:space="preserve"> and Virginia and Pitch pine may be present. These are self-sustaining communities limited by edaphic site conditions. The only</w:t>
      </w:r>
      <w:r w:rsidR="00501A18">
        <w:t xml:space="preserve"> disturbance is sloughing which resul</w:t>
      </w:r>
      <w:r>
        <w:t>t</w:t>
      </w:r>
      <w:r w:rsidR="00501A18">
        <w:t>s</w:t>
      </w:r>
      <w:r>
        <w:t xml:space="preserve"> in </w:t>
      </w:r>
      <w:r w:rsidR="0082642B">
        <w:t>C</w:t>
      </w:r>
      <w:r>
        <w:t xml:space="preserve">lass A. </w:t>
      </w:r>
    </w:p>
    <w:p w:rsidR="006F2FAD" w:rsidP="003504C1" w:rsidRDefault="006F2FAD"/>
    <w:p w:rsidR="006F2FAD" w:rsidP="006F2FAD" w:rsidRDefault="006F2FAD">
      <w:r>
        <w:t>Upper Layer Lifeform is not the dominant lifeform. Scattered trees among shrubs, but dominated by herbaceous species.</w:t>
      </w:r>
    </w:p>
    <w:p w:rsidR="006F2FAD" w:rsidP="003504C1" w:rsidRDefault="006F2FAD"/>
    <w:p>
      <w:r>
        <w:rPr>
          <w:i/>
          <w:u w:val="single"/>
        </w:rPr>
        <w:t>Maximum Tree Size Class</w:t>
      </w:r>
      <w:br/>
      <w:r>
        <w:t>Seedling &lt;4.5ft</w:t>
      </w:r>
    </w:p>
    <w:p w:rsidR="003504C1" w:rsidP="003504C1" w:rsidRDefault="003504C1">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504C1" w:rsidP="003504C1" w:rsidRDefault="003504C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328"/>
        <w:gridCol w:w="1968"/>
        <w:gridCol w:w="1956"/>
      </w:tblGrid>
      <w:tr w:rsidRPr="003504C1" w:rsidR="003504C1" w:rsidTr="003504C1">
        <w:tc>
          <w:tcPr>
            <w:tcW w:w="1128" w:type="dxa"/>
            <w:tcBorders>
              <w:top w:val="single" w:color="auto" w:sz="2" w:space="0"/>
              <w:bottom w:val="single" w:color="000000" w:sz="12" w:space="0"/>
            </w:tcBorders>
            <w:shd w:val="clear" w:color="auto" w:fill="auto"/>
          </w:tcPr>
          <w:p w:rsidRPr="003504C1" w:rsidR="003504C1" w:rsidP="002C7707" w:rsidRDefault="003504C1">
            <w:pPr>
              <w:rPr>
                <w:b/>
                <w:bCs/>
              </w:rPr>
            </w:pPr>
            <w:r w:rsidRPr="003504C1">
              <w:rPr>
                <w:b/>
                <w:bCs/>
              </w:rPr>
              <w:t>Symbol</w:t>
            </w:r>
          </w:p>
        </w:tc>
        <w:tc>
          <w:tcPr>
            <w:tcW w:w="2328" w:type="dxa"/>
            <w:tcBorders>
              <w:top w:val="single" w:color="auto" w:sz="2" w:space="0"/>
              <w:bottom w:val="single" w:color="000000" w:sz="12" w:space="0"/>
            </w:tcBorders>
            <w:shd w:val="clear" w:color="auto" w:fill="auto"/>
          </w:tcPr>
          <w:p w:rsidRPr="003504C1" w:rsidR="003504C1" w:rsidP="002C7707" w:rsidRDefault="003504C1">
            <w:pPr>
              <w:rPr>
                <w:b/>
                <w:bCs/>
              </w:rPr>
            </w:pPr>
            <w:r w:rsidRPr="003504C1">
              <w:rPr>
                <w:b/>
                <w:bCs/>
              </w:rPr>
              <w:t>Scientific Name</w:t>
            </w:r>
          </w:p>
        </w:tc>
        <w:tc>
          <w:tcPr>
            <w:tcW w:w="1968" w:type="dxa"/>
            <w:tcBorders>
              <w:top w:val="single" w:color="auto" w:sz="2" w:space="0"/>
              <w:bottom w:val="single" w:color="000000" w:sz="12" w:space="0"/>
            </w:tcBorders>
            <w:shd w:val="clear" w:color="auto" w:fill="auto"/>
          </w:tcPr>
          <w:p w:rsidRPr="003504C1" w:rsidR="003504C1" w:rsidP="002C7707" w:rsidRDefault="003504C1">
            <w:pPr>
              <w:rPr>
                <w:b/>
                <w:bCs/>
              </w:rPr>
            </w:pPr>
            <w:r w:rsidRPr="003504C1">
              <w:rPr>
                <w:b/>
                <w:bCs/>
              </w:rPr>
              <w:t>Common Name</w:t>
            </w:r>
          </w:p>
        </w:tc>
        <w:tc>
          <w:tcPr>
            <w:tcW w:w="1956" w:type="dxa"/>
            <w:tcBorders>
              <w:top w:val="single" w:color="auto" w:sz="2" w:space="0"/>
              <w:bottom w:val="single" w:color="000000" w:sz="12" w:space="0"/>
            </w:tcBorders>
            <w:shd w:val="clear" w:color="auto" w:fill="auto"/>
          </w:tcPr>
          <w:p w:rsidRPr="003504C1" w:rsidR="003504C1" w:rsidP="002C7707" w:rsidRDefault="003504C1">
            <w:pPr>
              <w:rPr>
                <w:b/>
                <w:bCs/>
              </w:rPr>
            </w:pPr>
            <w:r w:rsidRPr="003504C1">
              <w:rPr>
                <w:b/>
                <w:bCs/>
              </w:rPr>
              <w:t>Canopy Position</w:t>
            </w:r>
          </w:p>
        </w:tc>
      </w:tr>
      <w:tr w:rsidRPr="003504C1" w:rsidR="003504C1" w:rsidTr="003504C1">
        <w:tc>
          <w:tcPr>
            <w:tcW w:w="1128" w:type="dxa"/>
            <w:tcBorders>
              <w:top w:val="single" w:color="000000" w:sz="12" w:space="0"/>
            </w:tcBorders>
            <w:shd w:val="clear" w:color="auto" w:fill="auto"/>
          </w:tcPr>
          <w:p w:rsidRPr="003504C1" w:rsidR="003504C1" w:rsidP="002C7707" w:rsidRDefault="003504C1">
            <w:pPr>
              <w:rPr>
                <w:bCs/>
              </w:rPr>
            </w:pPr>
            <w:r w:rsidRPr="003504C1">
              <w:rPr>
                <w:bCs/>
              </w:rPr>
              <w:t>QUPR2</w:t>
            </w:r>
          </w:p>
        </w:tc>
        <w:tc>
          <w:tcPr>
            <w:tcW w:w="2328" w:type="dxa"/>
            <w:tcBorders>
              <w:top w:val="single" w:color="000000" w:sz="12" w:space="0"/>
            </w:tcBorders>
            <w:shd w:val="clear" w:color="auto" w:fill="auto"/>
          </w:tcPr>
          <w:p w:rsidRPr="003504C1" w:rsidR="003504C1" w:rsidP="002C7707" w:rsidRDefault="003504C1">
            <w:r w:rsidRPr="003504C1">
              <w:t xml:space="preserve">Quercus </w:t>
            </w:r>
            <w:proofErr w:type="spellStart"/>
            <w:r w:rsidRPr="003504C1">
              <w:t>prinus</w:t>
            </w:r>
            <w:proofErr w:type="spellEnd"/>
          </w:p>
        </w:tc>
        <w:tc>
          <w:tcPr>
            <w:tcW w:w="1968" w:type="dxa"/>
            <w:tcBorders>
              <w:top w:val="single" w:color="000000" w:sz="12" w:space="0"/>
            </w:tcBorders>
            <w:shd w:val="clear" w:color="auto" w:fill="auto"/>
          </w:tcPr>
          <w:p w:rsidRPr="003504C1" w:rsidR="003504C1" w:rsidP="002C7707" w:rsidRDefault="003504C1">
            <w:r w:rsidRPr="003504C1">
              <w:t>Chestnut oak</w:t>
            </w:r>
          </w:p>
        </w:tc>
        <w:tc>
          <w:tcPr>
            <w:tcW w:w="1956" w:type="dxa"/>
            <w:tcBorders>
              <w:top w:val="single" w:color="000000" w:sz="12" w:space="0"/>
            </w:tcBorders>
            <w:shd w:val="clear" w:color="auto" w:fill="auto"/>
          </w:tcPr>
          <w:p w:rsidRPr="003504C1" w:rsidR="003504C1" w:rsidP="002C7707" w:rsidRDefault="003504C1">
            <w:r w:rsidRPr="003504C1">
              <w:t>Upper</w:t>
            </w:r>
          </w:p>
        </w:tc>
      </w:tr>
      <w:tr w:rsidRPr="003504C1" w:rsidR="003504C1" w:rsidTr="003504C1">
        <w:tc>
          <w:tcPr>
            <w:tcW w:w="1128" w:type="dxa"/>
            <w:shd w:val="clear" w:color="auto" w:fill="auto"/>
          </w:tcPr>
          <w:p w:rsidRPr="003504C1" w:rsidR="003504C1" w:rsidP="002C7707" w:rsidRDefault="003504C1">
            <w:pPr>
              <w:rPr>
                <w:bCs/>
              </w:rPr>
            </w:pPr>
            <w:r w:rsidRPr="003504C1">
              <w:rPr>
                <w:bCs/>
              </w:rPr>
              <w:t>PIVI2</w:t>
            </w:r>
          </w:p>
        </w:tc>
        <w:tc>
          <w:tcPr>
            <w:tcW w:w="2328" w:type="dxa"/>
            <w:shd w:val="clear" w:color="auto" w:fill="auto"/>
          </w:tcPr>
          <w:p w:rsidRPr="003504C1" w:rsidR="003504C1" w:rsidP="002C7707" w:rsidRDefault="003504C1">
            <w:r w:rsidRPr="003504C1">
              <w:t xml:space="preserve">Pinus </w:t>
            </w:r>
            <w:proofErr w:type="spellStart"/>
            <w:r w:rsidRPr="003504C1">
              <w:t>virginiana</w:t>
            </w:r>
            <w:proofErr w:type="spellEnd"/>
          </w:p>
        </w:tc>
        <w:tc>
          <w:tcPr>
            <w:tcW w:w="1968" w:type="dxa"/>
            <w:shd w:val="clear" w:color="auto" w:fill="auto"/>
          </w:tcPr>
          <w:p w:rsidRPr="003504C1" w:rsidR="003504C1" w:rsidP="002C7707" w:rsidRDefault="003504C1">
            <w:r w:rsidRPr="003504C1">
              <w:t>Virginia pine</w:t>
            </w:r>
          </w:p>
        </w:tc>
        <w:tc>
          <w:tcPr>
            <w:tcW w:w="1956" w:type="dxa"/>
            <w:shd w:val="clear" w:color="auto" w:fill="auto"/>
          </w:tcPr>
          <w:p w:rsidRPr="003504C1" w:rsidR="003504C1" w:rsidP="002C7707" w:rsidRDefault="003504C1">
            <w:r w:rsidRPr="003504C1">
              <w:t>Upper</w:t>
            </w:r>
          </w:p>
        </w:tc>
      </w:tr>
      <w:tr w:rsidRPr="003504C1" w:rsidR="003504C1" w:rsidTr="003504C1">
        <w:tc>
          <w:tcPr>
            <w:tcW w:w="1128" w:type="dxa"/>
            <w:shd w:val="clear" w:color="auto" w:fill="auto"/>
          </w:tcPr>
          <w:p w:rsidRPr="003504C1" w:rsidR="003504C1" w:rsidP="002C7707" w:rsidRDefault="003504C1">
            <w:pPr>
              <w:rPr>
                <w:bCs/>
              </w:rPr>
            </w:pPr>
            <w:r w:rsidRPr="003504C1">
              <w:rPr>
                <w:bCs/>
              </w:rPr>
              <w:t>JUVI</w:t>
            </w:r>
          </w:p>
        </w:tc>
        <w:tc>
          <w:tcPr>
            <w:tcW w:w="2328" w:type="dxa"/>
            <w:shd w:val="clear" w:color="auto" w:fill="auto"/>
          </w:tcPr>
          <w:p w:rsidRPr="003504C1" w:rsidR="003504C1" w:rsidP="002C7707" w:rsidRDefault="003504C1">
            <w:r w:rsidRPr="003504C1">
              <w:t xml:space="preserve">Juniperus </w:t>
            </w:r>
            <w:proofErr w:type="spellStart"/>
            <w:r w:rsidRPr="003504C1">
              <w:t>virginiana</w:t>
            </w:r>
            <w:proofErr w:type="spellEnd"/>
          </w:p>
        </w:tc>
        <w:tc>
          <w:tcPr>
            <w:tcW w:w="1968" w:type="dxa"/>
            <w:shd w:val="clear" w:color="auto" w:fill="auto"/>
          </w:tcPr>
          <w:p w:rsidRPr="003504C1" w:rsidR="003504C1" w:rsidP="002C7707" w:rsidRDefault="003504C1">
            <w:r w:rsidRPr="003504C1">
              <w:t>Eastern redcedar</w:t>
            </w:r>
          </w:p>
        </w:tc>
        <w:tc>
          <w:tcPr>
            <w:tcW w:w="1956" w:type="dxa"/>
            <w:shd w:val="clear" w:color="auto" w:fill="auto"/>
          </w:tcPr>
          <w:p w:rsidRPr="003504C1" w:rsidR="003504C1" w:rsidP="002C7707" w:rsidRDefault="003504C1">
            <w:r w:rsidRPr="003504C1">
              <w:t>Upper</w:t>
            </w:r>
          </w:p>
        </w:tc>
      </w:tr>
      <w:tr w:rsidRPr="003504C1" w:rsidR="003504C1" w:rsidTr="003504C1">
        <w:tc>
          <w:tcPr>
            <w:tcW w:w="1128" w:type="dxa"/>
            <w:shd w:val="clear" w:color="auto" w:fill="auto"/>
          </w:tcPr>
          <w:p w:rsidRPr="003504C1" w:rsidR="003504C1" w:rsidP="002C7707" w:rsidRDefault="003504C1">
            <w:pPr>
              <w:rPr>
                <w:bCs/>
              </w:rPr>
            </w:pPr>
            <w:r w:rsidRPr="003504C1">
              <w:rPr>
                <w:bCs/>
              </w:rPr>
              <w:t>CAGL8</w:t>
            </w:r>
          </w:p>
        </w:tc>
        <w:tc>
          <w:tcPr>
            <w:tcW w:w="2328" w:type="dxa"/>
            <w:shd w:val="clear" w:color="auto" w:fill="auto"/>
          </w:tcPr>
          <w:p w:rsidRPr="003504C1" w:rsidR="003504C1" w:rsidP="002C7707" w:rsidRDefault="003504C1">
            <w:proofErr w:type="spellStart"/>
            <w:r w:rsidRPr="003504C1">
              <w:t>Carya</w:t>
            </w:r>
            <w:proofErr w:type="spellEnd"/>
            <w:r w:rsidRPr="003504C1">
              <w:t xml:space="preserve"> </w:t>
            </w:r>
            <w:proofErr w:type="spellStart"/>
            <w:r w:rsidRPr="003504C1">
              <w:t>glabra</w:t>
            </w:r>
            <w:proofErr w:type="spellEnd"/>
          </w:p>
        </w:tc>
        <w:tc>
          <w:tcPr>
            <w:tcW w:w="1968" w:type="dxa"/>
            <w:shd w:val="clear" w:color="auto" w:fill="auto"/>
          </w:tcPr>
          <w:p w:rsidRPr="003504C1" w:rsidR="003504C1" w:rsidP="002C7707" w:rsidRDefault="003504C1">
            <w:r w:rsidRPr="003504C1">
              <w:t>Pignut hickory</w:t>
            </w:r>
          </w:p>
        </w:tc>
        <w:tc>
          <w:tcPr>
            <w:tcW w:w="1956" w:type="dxa"/>
            <w:shd w:val="clear" w:color="auto" w:fill="auto"/>
          </w:tcPr>
          <w:p w:rsidRPr="003504C1" w:rsidR="003504C1" w:rsidP="002C7707" w:rsidRDefault="003504C1">
            <w:r w:rsidRPr="003504C1">
              <w:t>Upper</w:t>
            </w:r>
          </w:p>
        </w:tc>
      </w:tr>
    </w:tbl>
    <w:p w:rsidR="003504C1" w:rsidP="003504C1" w:rsidRDefault="003504C1"/>
    <w:p w:rsidR="003504C1" w:rsidP="003504C1" w:rsidRDefault="003504C1">
      <w:pPr>
        <w:pStyle w:val="SClassInfoPara"/>
      </w:pPr>
      <w:r>
        <w:t>Description</w:t>
      </w:r>
    </w:p>
    <w:p w:rsidR="003504C1" w:rsidP="003504C1" w:rsidRDefault="003504C1">
      <w:r>
        <w:t>Still predominantly a</w:t>
      </w:r>
      <w:r w:rsidR="0082642B">
        <w:t>n</w:t>
      </w:r>
      <w:r>
        <w:t xml:space="preserve"> herbaceous system, but a few woody stems are encroaching if no sloughing has occurred. Fuel can accumulate over time to create islands of fuel which can carry fire around the barren edge and spotting into the b</w:t>
      </w:r>
      <w:r w:rsidR="00501A18">
        <w:t>arrens</w:t>
      </w:r>
      <w:r w:rsidR="0082642B">
        <w:t xml:space="preserve"> - </w:t>
      </w:r>
      <w:r w:rsidR="00501A18">
        <w:t xml:space="preserve">Mixed Fire </w:t>
      </w:r>
      <w:r>
        <w:t xml:space="preserve">to </w:t>
      </w:r>
      <w:r w:rsidR="0082642B">
        <w:t>C</w:t>
      </w:r>
      <w:r>
        <w:t>lass B. Surface fires would be nonexistent because of a lack of fuel. Slou</w:t>
      </w:r>
      <w:r w:rsidR="00501A18">
        <w:t xml:space="preserve">ghing will occur on average over several </w:t>
      </w:r>
      <w:r w:rsidR="00501A18">
        <w:lastRenderedPageBreak/>
        <w:t xml:space="preserve">decades </w:t>
      </w:r>
      <w:r>
        <w:t xml:space="preserve">and move areas to </w:t>
      </w:r>
      <w:r w:rsidR="0082642B">
        <w:t>C</w:t>
      </w:r>
      <w:r>
        <w:t xml:space="preserve">lass A. Herbaceous layer is still prevalent as tree crown closure is low. </w:t>
      </w:r>
    </w:p>
    <w:p w:rsidR="006F2FAD" w:rsidP="003504C1" w:rsidRDefault="006F2FAD"/>
    <w:p w:rsidR="006F2FAD" w:rsidP="006F2FAD" w:rsidRDefault="006F2FAD">
      <w:r>
        <w:t>Upper Layer Lifeform is not the dominant lifeform. Herbaceous layer is dominant in terms of biomass</w:t>
      </w:r>
    </w:p>
    <w:p w:rsidR="003504C1" w:rsidP="003504C1" w:rsidRDefault="003504C1"/>
    <w:p>
      <w:r>
        <w:rPr>
          <w:i/>
          <w:u w:val="single"/>
        </w:rPr>
        <w:t>Maximum Tree Size Class</w:t>
      </w:r>
      <w:br/>
      <w:r>
        <w:t>Sapling &gt;4.5ft; &lt;5"DBH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50</w:t>
            </w:r>
          </w:p>
        </w:tc>
      </w:tr>
      <w:tr>
        <w:tc>
          <w:p>
            <w:pPr>
              <w:jc w:val="center"/>
            </w:pPr>
            <w:r>
              <w:rPr>
                <w:sz w:val="20"/>
              </w:rPr>
              <w:t>Mid1:OPN</w:t>
            </w:r>
          </w:p>
        </w:tc>
        <w:tc>
          <w:p>
            <w:pPr>
              <w:jc w:val="center"/>
            </w:pPr>
            <w:r>
              <w:rPr>
                <w:sz w:val="20"/>
              </w:rPr>
              <w:t>51</w:t>
            </w:r>
          </w:p>
        </w:tc>
        <w:tc>
          <w:p>
            <w:pPr>
              <w:jc w:val="center"/>
            </w:pPr>
            <w:r>
              <w:rPr>
                <w:sz w:val="20"/>
              </w:rPr>
              <w:t>Late1:OPN</w:t>
            </w:r>
          </w:p>
        </w:tc>
        <w:tc>
          <w:p>
            <w:pPr>
              <w:jc w:val="center"/>
            </w:pPr>
            <w:r>
              <w:rPr>
                <w:sz w:val="20"/>
              </w:rPr>
              <w:t>100</w:t>
            </w:r>
          </w:p>
        </w:tc>
      </w:tr>
      <w:tr>
        <w:tc>
          <w:p>
            <w:pPr>
              <w:jc w:val="center"/>
            </w:pPr>
            <w:r>
              <w:rPr>
                <w:sz w:val="20"/>
              </w:rPr>
              <w:t>Late1:OPN</w:t>
            </w:r>
          </w:p>
        </w:tc>
        <w:tc>
          <w:p>
            <w:pPr>
              <w:jc w:val="center"/>
            </w:pPr>
            <w:r>
              <w:rPr>
                <w:sz w:val="20"/>
              </w:rPr>
              <w:t>101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Early1:OPN</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bl>
    <w:p>
      <w:r>
        <w:t/>
      </w:r>
    </w:p>
    <w:p>
      <w:pPr>
        <w:pStyle w:val="InfoPara"/>
      </w:pPr>
      <w:r>
        <w:t>Optional Disturbances</w:t>
      </w:r>
    </w:p>
    <w:p>
      <w:r>
        <w:t>Optional 1: sloughing</w:t>
      </w:r>
    </w:p>
    <w:p>
      <w:r>
        <w:t/>
      </w:r>
    </w:p>
    <w:p>
      <w:pPr xmlns:w="http://schemas.openxmlformats.org/wordprocessingml/2006/main">
        <w:pStyle w:val="ReportSection"/>
      </w:pPr>
      <w:r xmlns:w="http://schemas.openxmlformats.org/wordprocessingml/2006/main">
        <w:t>References</w:t>
      </w:r>
    </w:p>
    <w:p>
      <w:r>
        <w:t/>
      </w:r>
    </w:p>
    <w:p w:rsidRPr="00A43E41" w:rsidR="004D5F12" w:rsidP="003504C1" w:rsidRDefault="006F2FAD">
      <w:proofErr w:type="spellStart"/>
      <w:r w:rsidRPr="006F2FAD">
        <w:t>Copenheaver</w:t>
      </w:r>
      <w:proofErr w:type="spellEnd"/>
      <w:r w:rsidRPr="006F2FAD">
        <w:t xml:space="preserve">, C.A., </w:t>
      </w:r>
      <w:proofErr w:type="spellStart"/>
      <w:r w:rsidRPr="006F2FAD">
        <w:t>Predmore</w:t>
      </w:r>
      <w:proofErr w:type="spellEnd"/>
      <w:r w:rsidRPr="006F2FAD">
        <w:t xml:space="preserve">, S.A. and </w:t>
      </w:r>
      <w:proofErr w:type="spellStart"/>
      <w:r w:rsidRPr="006F2FAD">
        <w:t>Askamit</w:t>
      </w:r>
      <w:proofErr w:type="spellEnd"/>
      <w:r w:rsidRPr="006F2FAD">
        <w:t xml:space="preserve">, D.N., 2009. Conversion of Rare Grassy Openings to Forest: Have These Areas </w:t>
      </w:r>
      <w:r>
        <w:t xml:space="preserve">Lost Their Conservation Value? </w:t>
      </w:r>
      <w:r w:rsidRPr="006F2FAD">
        <w:t>Natural Areas Journal, 29(2), pp.133-139.</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1BE" w:rsidRDefault="009601BE">
      <w:r>
        <w:separator/>
      </w:r>
    </w:p>
  </w:endnote>
  <w:endnote w:type="continuationSeparator" w:id="0">
    <w:p w:rsidR="009601BE" w:rsidRDefault="00960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4C1" w:rsidRDefault="003504C1" w:rsidP="003504C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1BE" w:rsidRDefault="009601BE">
      <w:r>
        <w:separator/>
      </w:r>
    </w:p>
  </w:footnote>
  <w:footnote w:type="continuationSeparator" w:id="0">
    <w:p w:rsidR="009601BE" w:rsidRDefault="00960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504C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4C1"/>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4C1"/>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1A18"/>
    <w:rsid w:val="00503E44"/>
    <w:rsid w:val="005060B2"/>
    <w:rsid w:val="005071BC"/>
    <w:rsid w:val="005073AE"/>
    <w:rsid w:val="0051094E"/>
    <w:rsid w:val="00511556"/>
    <w:rsid w:val="00511873"/>
    <w:rsid w:val="0051228D"/>
    <w:rsid w:val="00512636"/>
    <w:rsid w:val="0051392A"/>
    <w:rsid w:val="00513EC0"/>
    <w:rsid w:val="00515069"/>
    <w:rsid w:val="005159C9"/>
    <w:rsid w:val="00515BD2"/>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4CC"/>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338C"/>
    <w:rsid w:val="006C441D"/>
    <w:rsid w:val="006C5450"/>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6F2FAD"/>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3AE6"/>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6B9"/>
    <w:rsid w:val="00824809"/>
    <w:rsid w:val="00826176"/>
    <w:rsid w:val="0082642B"/>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1BE"/>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0A8"/>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45CDA"/>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C365D"/>
  <w15:docId w15:val="{E9C8E660-C4B6-435D-BCBC-E82C29B6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C338C"/>
    <w:pPr>
      <w:ind w:left="720"/>
    </w:pPr>
    <w:rPr>
      <w:rFonts w:ascii="Calibri" w:eastAsia="Calibri" w:hAnsi="Calibri"/>
      <w:sz w:val="22"/>
      <w:szCs w:val="22"/>
    </w:rPr>
  </w:style>
  <w:style w:type="character" w:styleId="Hyperlink">
    <w:name w:val="Hyperlink"/>
    <w:rsid w:val="006C338C"/>
    <w:rPr>
      <w:color w:val="0000FF"/>
      <w:u w:val="single"/>
    </w:rPr>
  </w:style>
  <w:style w:type="paragraph" w:styleId="BalloonText">
    <w:name w:val="Balloon Text"/>
    <w:basedOn w:val="Normal"/>
    <w:link w:val="BalloonTextChar"/>
    <w:uiPriority w:val="99"/>
    <w:semiHidden/>
    <w:unhideWhenUsed/>
    <w:rsid w:val="007C3A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A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816365">
      <w:bodyDiv w:val="1"/>
      <w:marLeft w:val="0"/>
      <w:marRight w:val="0"/>
      <w:marTop w:val="0"/>
      <w:marBottom w:val="0"/>
      <w:divBdr>
        <w:top w:val="none" w:sz="0" w:space="0" w:color="auto"/>
        <w:left w:val="none" w:sz="0" w:space="0" w:color="auto"/>
        <w:bottom w:val="none" w:sz="0" w:space="0" w:color="auto"/>
        <w:right w:val="none" w:sz="0" w:space="0" w:color="auto"/>
      </w:divBdr>
    </w:div>
    <w:div w:id="120143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Jeannie Patton</cp:lastModifiedBy>
  <cp:revision>2</cp:revision>
  <cp:lastPrinted>2014-08-21T15:19:00Z</cp:lastPrinted>
  <dcterms:created xsi:type="dcterms:W3CDTF">2018-03-09T23:10:00Z</dcterms:created>
  <dcterms:modified xsi:type="dcterms:W3CDTF">2018-03-09T23:10:00Z</dcterms:modified>
</cp:coreProperties>
</file>