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E36" w:rsidP="002A3E36" w:rsidRDefault="002A3E36">
      <w:pPr>
        <w:pStyle w:val="BpSTitle"/>
      </w:pPr>
      <w:r>
        <w:t>14720</w:t>
      </w:r>
    </w:p>
    <w:p w:rsidR="002A3E36" w:rsidP="002A3E36" w:rsidRDefault="002A3E36">
      <w:pPr>
        <w:pStyle w:val="BpSTitle"/>
      </w:pPr>
      <w:r>
        <w:t>Central Interior and Appalachian Riparian Systems</w:t>
      </w:r>
    </w:p>
    <w:p w:rsidR="002A3E36" w:rsidP="002A3E36" w:rsidRDefault="002A3E36">
      <w:r>
        <w:t xmlns:w="http://schemas.openxmlformats.org/wordprocessingml/2006/main">BpS Model/Description Version: Aug. 2020</w:t>
      </w:r>
      <w:r>
        <w:tab/>
      </w:r>
      <w:r>
        <w:tab/>
      </w:r>
      <w:r>
        <w:tab/>
      </w:r>
      <w:r>
        <w:tab/>
      </w:r>
      <w:r>
        <w:tab/>
      </w:r>
      <w:r>
        <w:tab/>
      </w:r>
      <w:r>
        <w:tab/>
      </w:r>
    </w:p>
    <w:p w:rsidR="00A22E0D" w:rsidP="002A3E36" w:rsidRDefault="00A22E0D">
      <w:r>
        <w:tab/>
      </w:r>
      <w:r>
        <w:tab/>
      </w:r>
      <w:r>
        <w:tab/>
      </w:r>
      <w:r>
        <w:tab/>
      </w:r>
      <w:r>
        <w:tab/>
      </w:r>
      <w:r>
        <w:tab/>
      </w:r>
      <w:r>
        <w:tab/>
      </w:r>
      <w:r>
        <w:tab/>
      </w:r>
      <w:r>
        <w:tab/>
      </w:r>
      <w:r>
        <w:tab/>
        <w:t>Update: 3/18</w:t>
      </w:r>
    </w:p>
    <w:p w:rsidR="002A3E36" w:rsidP="002A3E36" w:rsidRDefault="002A3E3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548"/>
        <w:gridCol w:w="3180"/>
      </w:tblGrid>
      <w:tr w:rsidRPr="002A3E36" w:rsidR="002A3E36" w:rsidTr="002A3E36">
        <w:tc>
          <w:tcPr>
            <w:tcW w:w="1848" w:type="dxa"/>
            <w:tcBorders>
              <w:top w:val="single" w:color="auto" w:sz="2" w:space="0"/>
              <w:left w:val="single" w:color="auto" w:sz="12" w:space="0"/>
              <w:bottom w:val="single" w:color="000000" w:sz="12" w:space="0"/>
            </w:tcBorders>
            <w:shd w:val="clear" w:color="auto" w:fill="auto"/>
          </w:tcPr>
          <w:p w:rsidRPr="002A3E36" w:rsidR="002A3E36" w:rsidP="00366F31" w:rsidRDefault="002A3E36">
            <w:pPr>
              <w:rPr>
                <w:b/>
                <w:bCs/>
              </w:rPr>
            </w:pPr>
            <w:r w:rsidRPr="002A3E36">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2A3E36" w:rsidR="002A3E36" w:rsidP="00366F31" w:rsidRDefault="002A3E36">
            <w:pPr>
              <w:rPr>
                <w:b/>
                <w:bCs/>
              </w:rPr>
            </w:pPr>
          </w:p>
        </w:tc>
        <w:tc>
          <w:tcPr>
            <w:tcW w:w="1548" w:type="dxa"/>
            <w:tcBorders>
              <w:top w:val="single" w:color="auto" w:sz="2" w:space="0"/>
              <w:left w:val="single" w:color="000000" w:sz="12" w:space="0"/>
              <w:bottom w:val="single" w:color="000000" w:sz="12" w:space="0"/>
            </w:tcBorders>
            <w:shd w:val="clear" w:color="auto" w:fill="auto"/>
          </w:tcPr>
          <w:p w:rsidRPr="002A3E36" w:rsidR="002A3E36" w:rsidP="00366F31" w:rsidRDefault="002A3E36">
            <w:pPr>
              <w:rPr>
                <w:b/>
                <w:bCs/>
              </w:rPr>
            </w:pPr>
            <w:r w:rsidRPr="002A3E36">
              <w:rPr>
                <w:b/>
                <w:bCs/>
              </w:rPr>
              <w:t>Reviewers</w:t>
            </w:r>
          </w:p>
        </w:tc>
        <w:tc>
          <w:tcPr>
            <w:tcW w:w="3180" w:type="dxa"/>
            <w:tcBorders>
              <w:top w:val="single" w:color="auto" w:sz="2" w:space="0"/>
              <w:bottom w:val="single" w:color="000000" w:sz="12" w:space="0"/>
            </w:tcBorders>
            <w:shd w:val="clear" w:color="auto" w:fill="auto"/>
          </w:tcPr>
          <w:p w:rsidRPr="002A3E36" w:rsidR="002A3E36" w:rsidP="00366F31" w:rsidRDefault="002A3E36">
            <w:pPr>
              <w:rPr>
                <w:b/>
                <w:bCs/>
              </w:rPr>
            </w:pPr>
          </w:p>
        </w:tc>
      </w:tr>
      <w:tr w:rsidRPr="002A3E36" w:rsidR="002A3E36" w:rsidTr="002A3E36">
        <w:tc>
          <w:tcPr>
            <w:tcW w:w="1848" w:type="dxa"/>
            <w:tcBorders>
              <w:top w:val="single" w:color="000000" w:sz="12" w:space="0"/>
              <w:left w:val="single" w:color="auto" w:sz="12" w:space="0"/>
            </w:tcBorders>
            <w:shd w:val="clear" w:color="auto" w:fill="auto"/>
          </w:tcPr>
          <w:p w:rsidRPr="002A3E36" w:rsidR="002A3E36" w:rsidP="00366F31" w:rsidRDefault="002A3E36">
            <w:pPr>
              <w:rPr>
                <w:bCs/>
              </w:rPr>
            </w:pPr>
            <w:r w:rsidRPr="002A3E36">
              <w:rPr>
                <w:bCs/>
              </w:rPr>
              <w:t>Brad Slaughter</w:t>
            </w:r>
          </w:p>
        </w:tc>
        <w:tc>
          <w:tcPr>
            <w:tcW w:w="2904" w:type="dxa"/>
            <w:tcBorders>
              <w:top w:val="single" w:color="000000" w:sz="12" w:space="0"/>
              <w:right w:val="single" w:color="000000" w:sz="12" w:space="0"/>
            </w:tcBorders>
            <w:shd w:val="clear" w:color="auto" w:fill="auto"/>
          </w:tcPr>
          <w:p w:rsidRPr="002A3E36" w:rsidR="002A3E36" w:rsidP="00366F31" w:rsidRDefault="002A3E36">
            <w:r w:rsidRPr="002A3E36">
              <w:t>slaughterb@michigan.gov</w:t>
            </w:r>
          </w:p>
        </w:tc>
        <w:tc>
          <w:tcPr>
            <w:tcW w:w="1548" w:type="dxa"/>
            <w:tcBorders>
              <w:top w:val="single" w:color="000000" w:sz="12" w:space="0"/>
              <w:left w:val="single" w:color="000000" w:sz="12" w:space="0"/>
            </w:tcBorders>
            <w:shd w:val="clear" w:color="auto" w:fill="auto"/>
          </w:tcPr>
          <w:p w:rsidRPr="002A3E36" w:rsidR="002A3E36" w:rsidP="00366F31" w:rsidRDefault="002A3E36">
            <w:r w:rsidRPr="002A3E36">
              <w:t xml:space="preserve">Tom </w:t>
            </w:r>
            <w:proofErr w:type="spellStart"/>
            <w:r w:rsidRPr="002A3E36">
              <w:t>Arbour</w:t>
            </w:r>
            <w:proofErr w:type="spellEnd"/>
          </w:p>
        </w:tc>
        <w:tc>
          <w:tcPr>
            <w:tcW w:w="3180" w:type="dxa"/>
            <w:tcBorders>
              <w:top w:val="single" w:color="000000" w:sz="12" w:space="0"/>
            </w:tcBorders>
            <w:shd w:val="clear" w:color="auto" w:fill="auto"/>
          </w:tcPr>
          <w:p w:rsidRPr="002A3E36" w:rsidR="002A3E36" w:rsidP="00366F31" w:rsidRDefault="002A3E36">
            <w:r w:rsidRPr="002A3E36">
              <w:t>Tom.Arbour@dnr.state.oh.us</w:t>
            </w:r>
          </w:p>
        </w:tc>
      </w:tr>
      <w:tr w:rsidRPr="002A3E36" w:rsidR="002A3E36" w:rsidTr="002A3E36">
        <w:tc>
          <w:tcPr>
            <w:tcW w:w="1848" w:type="dxa"/>
            <w:tcBorders>
              <w:left w:val="single" w:color="auto" w:sz="12" w:space="0"/>
            </w:tcBorders>
            <w:shd w:val="clear" w:color="auto" w:fill="auto"/>
          </w:tcPr>
          <w:p w:rsidRPr="002A3E36" w:rsidR="002A3E36" w:rsidP="00366F31" w:rsidRDefault="002A3E36">
            <w:pPr>
              <w:rPr>
                <w:bCs/>
              </w:rPr>
            </w:pPr>
            <w:r w:rsidRPr="002A3E36">
              <w:rPr>
                <w:bCs/>
              </w:rPr>
              <w:t>Colleen Ryan</w:t>
            </w:r>
          </w:p>
        </w:tc>
        <w:tc>
          <w:tcPr>
            <w:tcW w:w="2904" w:type="dxa"/>
            <w:tcBorders>
              <w:right w:val="single" w:color="000000" w:sz="12" w:space="0"/>
            </w:tcBorders>
            <w:shd w:val="clear" w:color="auto" w:fill="auto"/>
          </w:tcPr>
          <w:p w:rsidRPr="002A3E36" w:rsidR="002A3E36" w:rsidP="00366F31" w:rsidRDefault="002A3E36">
            <w:r w:rsidRPr="002A3E36">
              <w:t>puppet@gmail.com</w:t>
            </w:r>
          </w:p>
        </w:tc>
        <w:tc>
          <w:tcPr>
            <w:tcW w:w="1548" w:type="dxa"/>
            <w:tcBorders>
              <w:left w:val="single" w:color="000000" w:sz="12" w:space="0"/>
            </w:tcBorders>
            <w:shd w:val="clear" w:color="auto" w:fill="auto"/>
          </w:tcPr>
          <w:p w:rsidRPr="002A3E36" w:rsidR="002A3E36" w:rsidP="00366F31" w:rsidRDefault="002A3E36">
            <w:r w:rsidRPr="002A3E36">
              <w:t>None</w:t>
            </w:r>
          </w:p>
        </w:tc>
        <w:tc>
          <w:tcPr>
            <w:tcW w:w="3180" w:type="dxa"/>
            <w:shd w:val="clear" w:color="auto" w:fill="auto"/>
          </w:tcPr>
          <w:p w:rsidRPr="002A3E36" w:rsidR="002A3E36" w:rsidP="00366F31" w:rsidRDefault="002A3E36">
            <w:r w:rsidRPr="002A3E36">
              <w:t>None</w:t>
            </w:r>
          </w:p>
        </w:tc>
      </w:tr>
      <w:tr w:rsidRPr="002A3E36" w:rsidR="002A3E36" w:rsidTr="002A3E36">
        <w:tc>
          <w:tcPr>
            <w:tcW w:w="1848" w:type="dxa"/>
            <w:tcBorders>
              <w:left w:val="single" w:color="auto" w:sz="12" w:space="0"/>
              <w:bottom w:val="single" w:color="auto" w:sz="2" w:space="0"/>
            </w:tcBorders>
            <w:shd w:val="clear" w:color="auto" w:fill="auto"/>
          </w:tcPr>
          <w:p w:rsidRPr="002A3E36" w:rsidR="002A3E36" w:rsidP="00366F31" w:rsidRDefault="002A3E36">
            <w:pPr>
              <w:rPr>
                <w:bCs/>
              </w:rPr>
            </w:pPr>
            <w:r w:rsidRPr="002A3E36">
              <w:rPr>
                <w:bCs/>
              </w:rPr>
              <w:t>None</w:t>
            </w:r>
          </w:p>
        </w:tc>
        <w:tc>
          <w:tcPr>
            <w:tcW w:w="2904" w:type="dxa"/>
            <w:tcBorders>
              <w:right w:val="single" w:color="000000" w:sz="12" w:space="0"/>
            </w:tcBorders>
            <w:shd w:val="clear" w:color="auto" w:fill="auto"/>
          </w:tcPr>
          <w:p w:rsidRPr="002A3E36" w:rsidR="002A3E36" w:rsidP="00366F31" w:rsidRDefault="002A3E36">
            <w:r w:rsidRPr="002A3E36">
              <w:t>None</w:t>
            </w:r>
          </w:p>
        </w:tc>
        <w:tc>
          <w:tcPr>
            <w:tcW w:w="1548" w:type="dxa"/>
            <w:tcBorders>
              <w:left w:val="single" w:color="000000" w:sz="12" w:space="0"/>
              <w:bottom w:val="single" w:color="auto" w:sz="2" w:space="0"/>
            </w:tcBorders>
            <w:shd w:val="clear" w:color="auto" w:fill="auto"/>
          </w:tcPr>
          <w:p w:rsidRPr="002A3E36" w:rsidR="002A3E36" w:rsidP="00366F31" w:rsidRDefault="002A3E36">
            <w:r w:rsidRPr="002A3E36">
              <w:t>None</w:t>
            </w:r>
          </w:p>
        </w:tc>
        <w:tc>
          <w:tcPr>
            <w:tcW w:w="3180" w:type="dxa"/>
            <w:shd w:val="clear" w:color="auto" w:fill="auto"/>
          </w:tcPr>
          <w:p w:rsidRPr="002A3E36" w:rsidR="002A3E36" w:rsidP="00366F31" w:rsidRDefault="002A3E36">
            <w:r w:rsidRPr="002A3E36">
              <w:t>None</w:t>
            </w:r>
          </w:p>
        </w:tc>
      </w:tr>
    </w:tbl>
    <w:p w:rsidR="002A3E36" w:rsidP="002A3E36" w:rsidRDefault="002A3E36"/>
    <w:p w:rsidR="002A3E36" w:rsidP="002A3E36" w:rsidRDefault="002A3E36">
      <w:pPr>
        <w:pStyle w:val="InfoPara"/>
      </w:pPr>
      <w:r>
        <w:t>Vegetation Type</w:t>
      </w:r>
    </w:p>
    <w:p w:rsidR="002A3E36" w:rsidP="002A3E36" w:rsidRDefault="004A5161">
      <w:r w:rsidRPr="004A5161">
        <w:t>Mixed Upland and Wetland</w:t>
      </w:r>
      <w:bookmarkStart w:name="_GoBack" w:id="0"/>
      <w:bookmarkEnd w:id="0"/>
    </w:p>
    <w:p w:rsidR="002A3E36" w:rsidP="002A3E36" w:rsidRDefault="002A3E36">
      <w:pPr>
        <w:pStyle w:val="InfoPara"/>
      </w:pPr>
      <w:r>
        <w:t>Map Zones</w:t>
      </w:r>
    </w:p>
    <w:p w:rsidR="002A3E36" w:rsidP="002A3E36" w:rsidRDefault="0043536C">
      <w:r>
        <w:t xml:space="preserve">61, </w:t>
      </w:r>
      <w:r w:rsidR="002A3E36">
        <w:t>62</w:t>
      </w:r>
      <w:r>
        <w:t>, 63</w:t>
      </w:r>
    </w:p>
    <w:p w:rsidR="002A3E36" w:rsidP="002A3E36" w:rsidRDefault="002A3E36">
      <w:pPr>
        <w:pStyle w:val="InfoPara"/>
      </w:pPr>
      <w:r>
        <w:t>Geographic Range</w:t>
      </w:r>
    </w:p>
    <w:p w:rsidR="002A3E36" w:rsidP="002A3E36" w:rsidRDefault="002A3E36">
      <w:r>
        <w:t>This systems group encompasses small stream riparian systems over much of the eastern US, from southern New England south to G</w:t>
      </w:r>
      <w:r w:rsidR="00A22E0D">
        <w:t>eorgia</w:t>
      </w:r>
      <w:r>
        <w:t>, and west to I</w:t>
      </w:r>
      <w:r w:rsidR="00A22E0D">
        <w:t>llinois</w:t>
      </w:r>
      <w:r>
        <w:t xml:space="preserve"> and eastern Oklahoma (NatureServe 2007).</w:t>
      </w:r>
      <w:r w:rsidR="0043536C">
        <w:t xml:space="preserve"> This description relates to the Central Appalachian region into New York.</w:t>
      </w:r>
    </w:p>
    <w:p w:rsidR="002A3E36" w:rsidP="002A3E36" w:rsidRDefault="002A3E36"/>
    <w:p w:rsidR="002A3E36" w:rsidP="002A3E36" w:rsidRDefault="002A3E36">
      <w:r>
        <w:t xml:space="preserve">Occurs near small streams and includes adjoining floodplains, terraces, and lower slopes affected by small stream flooding. This model encompasses the small stream forests of the Piedmont and Southern Appalachian regions. It does not include the broad vegetated floodplains of these and similar large, low gradient rivers and immediate tributaries, nor the high gradient, narrow small streams of the </w:t>
      </w:r>
      <w:r w:rsidR="00A22E0D">
        <w:t>Appalachian Mountains</w:t>
      </w:r>
      <w:r>
        <w:t>.</w:t>
      </w:r>
    </w:p>
    <w:p w:rsidR="002A3E36" w:rsidP="002A3E36" w:rsidRDefault="002A3E36"/>
    <w:p w:rsidR="002A3E36" w:rsidP="002A3E36" w:rsidRDefault="002A3E36">
      <w:r>
        <w:t>NatureServe (2007) describes this as an aggregated system including the following standard ecological systems:</w:t>
      </w:r>
    </w:p>
    <w:p w:rsidR="002A3E36" w:rsidP="002A3E36" w:rsidRDefault="002A3E36">
      <w:r>
        <w:t>• Central Appalachian Stream and Riparian (CES202.609)</w:t>
      </w:r>
    </w:p>
    <w:p w:rsidR="002A3E36" w:rsidP="002A3E36" w:rsidRDefault="002A3E36">
      <w:r>
        <w:t xml:space="preserve">• Cumberland </w:t>
      </w:r>
      <w:proofErr w:type="spellStart"/>
      <w:r>
        <w:t>Riverscour</w:t>
      </w:r>
      <w:proofErr w:type="spellEnd"/>
      <w:r>
        <w:t xml:space="preserve"> (CES202.036)</w:t>
      </w:r>
    </w:p>
    <w:p w:rsidR="002A3E36" w:rsidP="002A3E36" w:rsidRDefault="002A3E36">
      <w:r>
        <w:t>• Ozark-Ouachita Riparian (CES202.703)</w:t>
      </w:r>
    </w:p>
    <w:p w:rsidR="002A3E36" w:rsidP="002A3E36" w:rsidRDefault="002A3E36">
      <w:r>
        <w:t>• South-Central Interior Small Stream and Riparian (CES202.706)</w:t>
      </w:r>
    </w:p>
    <w:p w:rsidR="002A3E36" w:rsidP="002A3E36" w:rsidRDefault="002A3E36">
      <w:r>
        <w:t>• Southern Piedmont Small Floodplain and Riparian Forest (CES202.323)</w:t>
      </w:r>
    </w:p>
    <w:p w:rsidR="002A3E36" w:rsidP="002A3E36" w:rsidRDefault="002A3E36"/>
    <w:p w:rsidR="002A3E36" w:rsidP="002A3E36" w:rsidRDefault="002A3E36">
      <w:r>
        <w:t xml:space="preserve">In </w:t>
      </w:r>
      <w:r w:rsidR="00A22E0D">
        <w:t>mapzone (</w:t>
      </w:r>
      <w:r>
        <w:t>MZ</w:t>
      </w:r>
      <w:r w:rsidR="00A22E0D">
        <w:t xml:space="preserve">) </w:t>
      </w:r>
      <w:r>
        <w:t xml:space="preserve">62, this </w:t>
      </w:r>
      <w:r w:rsidR="00A22E0D">
        <w:t xml:space="preserve">Biophysical Setting (BpS) </w:t>
      </w:r>
      <w:r>
        <w:t xml:space="preserve">occurs in all Subsections: 222Ia, 222Ha, 222Hb, 221Eg, 221Ef, 221Ee, 221Ed, 221Ec, 221Ea, 221Eb, 211Ga, and M221Ca. However, some of the characteristic species (e.g., </w:t>
      </w:r>
      <w:r w:rsidRPr="00A22E0D">
        <w:rPr>
          <w:i/>
        </w:rPr>
        <w:t xml:space="preserve">Betula </w:t>
      </w:r>
      <w:proofErr w:type="spellStart"/>
      <w:r w:rsidRPr="00A22E0D">
        <w:rPr>
          <w:i/>
        </w:rPr>
        <w:t>nigra</w:t>
      </w:r>
      <w:proofErr w:type="spellEnd"/>
      <w:r w:rsidRPr="00A22E0D">
        <w:rPr>
          <w:i/>
        </w:rPr>
        <w:t>,</w:t>
      </w:r>
      <w:r>
        <w:t xml:space="preserve"> </w:t>
      </w:r>
      <w:r w:rsidRPr="00A22E0D">
        <w:rPr>
          <w:i/>
        </w:rPr>
        <w:t xml:space="preserve">Liquidambar </w:t>
      </w:r>
      <w:proofErr w:type="spellStart"/>
      <w:r w:rsidRPr="00A22E0D">
        <w:rPr>
          <w:i/>
        </w:rPr>
        <w:t>styraciflua</w:t>
      </w:r>
      <w:proofErr w:type="spellEnd"/>
      <w:r w:rsidRPr="00A22E0D">
        <w:rPr>
          <w:i/>
        </w:rPr>
        <w:t>)</w:t>
      </w:r>
      <w:r>
        <w:t xml:space="preserve"> are largely limited to the unglaciated Subsections of this map zone.</w:t>
      </w:r>
    </w:p>
    <w:p w:rsidR="002A3E36" w:rsidP="002A3E36" w:rsidRDefault="002A3E36">
      <w:pPr>
        <w:pStyle w:val="InfoPara"/>
      </w:pPr>
      <w:r>
        <w:t>Biophysical Site Description</w:t>
      </w:r>
    </w:p>
    <w:p w:rsidR="002A3E36" w:rsidP="002A3E36" w:rsidRDefault="002A3E36">
      <w:r>
        <w:t>These river</w:t>
      </w:r>
      <w:r w:rsidR="0043536C">
        <w:t xml:space="preserve"> </w:t>
      </w:r>
      <w:r>
        <w:t>scour-influenced systems occur on moderately to very high-gradient streams over a wide range of elevations. It develops on small floodplains and shores along river channels that lack a broad, flat floodplain due to steeper side</w:t>
      </w:r>
      <w:r w:rsidR="0043536C">
        <w:t xml:space="preserve"> </w:t>
      </w:r>
      <w:r>
        <w:t>slopes, higher gradient, or both (NatureServe 2007).</w:t>
      </w:r>
    </w:p>
    <w:p w:rsidR="002A3E36" w:rsidP="002A3E36" w:rsidRDefault="002A3E36"/>
    <w:p w:rsidR="002A3E36" w:rsidP="002A3E36" w:rsidRDefault="002A3E36">
      <w:r>
        <w:lastRenderedPageBreak/>
        <w:t xml:space="preserve">The fluvial features (river terraces, oxbows, alluvial flats, point bars, and streamside levees) typical of river floodplains occur less frequently and on a smaller scale along these small streams. Fine-scale alluvial floodplain features are abundant. In pre-European settlement forests, community diversity in these streamside systems was much more complex than in the modified landscapes of today. Fire, beaver activity, and flooding of varied intensity and frequency created a mosaic whose elements included canebrake, grass and young birch/sycamore beds on reworked gravel or sand bars, beaver ponds, and grass-sedge meadows in abandoned beaver clearings, as well as the streamside zones and mixed hardwood and/or pine forests that make up more than 95% of the cover that exists today. </w:t>
      </w:r>
      <w:r w:rsidR="0043536C">
        <w:t xml:space="preserve"> </w:t>
      </w:r>
      <w:r>
        <w:t xml:space="preserve">Creighton omits the reference to “pine forests” in the last sentence. </w:t>
      </w:r>
    </w:p>
    <w:p w:rsidR="002A3E36" w:rsidP="002A3E36" w:rsidRDefault="002A3E36"/>
    <w:p w:rsidR="002A3E36" w:rsidP="002A3E36" w:rsidRDefault="002A3E36">
      <w:r>
        <w:t>These systems have little to no floodplain development (i.e., floodplains, if present, are not differentiated into levees, sloughs, ridges, terraces, and abandoned channel segments) and are typically higher gradient than larger floodplains, experiencing periodic, strong flooding of short duration (NatureServe 2007).</w:t>
      </w:r>
    </w:p>
    <w:p w:rsidR="002A3E36" w:rsidP="002A3E36" w:rsidRDefault="002A3E36">
      <w:pPr>
        <w:pStyle w:val="InfoPara"/>
      </w:pPr>
      <w:r>
        <w:t>Vegetation Description</w:t>
      </w:r>
    </w:p>
    <w:p w:rsidR="002A3E36" w:rsidP="002A3E36" w:rsidRDefault="002A3E36">
      <w:r>
        <w:t>Most of the system is forest vegetation. The succession of woody plants (particularly trees) is retarded by the force of "flashy," high-velocity water traveling down the stream channels (NatureServe 2007). The canopy is usually dominated by hardwoods, with conifers a small component. Species may include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river birch (</w:t>
      </w:r>
      <w:r w:rsidRPr="00A22E0D">
        <w:rPr>
          <w:i/>
        </w:rPr>
        <w:t xml:space="preserve">Betula </w:t>
      </w:r>
      <w:proofErr w:type="spellStart"/>
      <w:r w:rsidRPr="00A22E0D">
        <w:rPr>
          <w:i/>
        </w:rPr>
        <w:t>nigra</w:t>
      </w:r>
      <w:proofErr w:type="spellEnd"/>
      <w:r>
        <w:t>), box elder (</w:t>
      </w:r>
      <w:r w:rsidRPr="00A22E0D">
        <w:rPr>
          <w:i/>
        </w:rPr>
        <w:t xml:space="preserve">Acer </w:t>
      </w:r>
      <w:proofErr w:type="spellStart"/>
      <w:r w:rsidRPr="00A22E0D">
        <w:rPr>
          <w:i/>
        </w:rPr>
        <w:t>negundo</w:t>
      </w:r>
      <w:proofErr w:type="spellEnd"/>
      <w:r>
        <w:t>), silver maple (</w:t>
      </w:r>
      <w:r w:rsidRPr="00A22E0D">
        <w:rPr>
          <w:i/>
        </w:rPr>
        <w:t xml:space="preserve">A. </w:t>
      </w:r>
      <w:proofErr w:type="spellStart"/>
      <w:r w:rsidRPr="00A22E0D">
        <w:rPr>
          <w:i/>
        </w:rPr>
        <w:t>saccharinum</w:t>
      </w:r>
      <w:proofErr w:type="spellEnd"/>
      <w:r>
        <w:t>), eastern cottonwood (</w:t>
      </w:r>
      <w:proofErr w:type="spellStart"/>
      <w:r w:rsidRPr="00A22E0D">
        <w:rPr>
          <w:i/>
        </w:rPr>
        <w:t>Populus</w:t>
      </w:r>
      <w:proofErr w:type="spellEnd"/>
      <w:r w:rsidRPr="00A22E0D">
        <w:rPr>
          <w:i/>
        </w:rPr>
        <w:t xml:space="preserve"> </w:t>
      </w:r>
      <w:proofErr w:type="spellStart"/>
      <w:r w:rsidRPr="00A22E0D">
        <w:rPr>
          <w:i/>
        </w:rPr>
        <w:t>deltoides</w:t>
      </w:r>
      <w:proofErr w:type="spellEnd"/>
      <w:r>
        <w:t>), green ash (</w:t>
      </w:r>
      <w:proofErr w:type="spellStart"/>
      <w:r w:rsidRPr="00A22E0D">
        <w:rPr>
          <w:i/>
        </w:rPr>
        <w:t>Fraxinus</w:t>
      </w:r>
      <w:proofErr w:type="spellEnd"/>
      <w:r w:rsidRPr="00A22E0D">
        <w:rPr>
          <w:i/>
        </w:rPr>
        <w:t xml:space="preserve"> </w:t>
      </w:r>
      <w:proofErr w:type="spellStart"/>
      <w:r w:rsidRPr="00A22E0D">
        <w:rPr>
          <w:i/>
        </w:rPr>
        <w:t>pennsylvanica</w:t>
      </w:r>
      <w:proofErr w:type="spellEnd"/>
      <w:r>
        <w:t>), sweetgum (</w:t>
      </w:r>
      <w:r w:rsidRPr="00A22E0D">
        <w:rPr>
          <w:i/>
        </w:rPr>
        <w:t xml:space="preserve">Liquidambar </w:t>
      </w:r>
      <w:proofErr w:type="spellStart"/>
      <w:r w:rsidRPr="00A22E0D">
        <w:rPr>
          <w:i/>
        </w:rPr>
        <w:t>styraciflua</w:t>
      </w:r>
      <w:proofErr w:type="spellEnd"/>
      <w:r>
        <w:t>), red maple (</w:t>
      </w:r>
      <w:r w:rsidRPr="00A22E0D">
        <w:rPr>
          <w:i/>
        </w:rPr>
        <w:t>Acer rubrum</w:t>
      </w:r>
      <w:r>
        <w:t>), black walnut (</w:t>
      </w:r>
      <w:r w:rsidRPr="00A22E0D">
        <w:rPr>
          <w:i/>
        </w:rPr>
        <w:t xml:space="preserve">Juglans </w:t>
      </w:r>
      <w:proofErr w:type="spellStart"/>
      <w:r w:rsidRPr="00A22E0D">
        <w:rPr>
          <w:i/>
        </w:rPr>
        <w:t>nigra</w:t>
      </w:r>
      <w:proofErr w:type="spellEnd"/>
      <w:r>
        <w:t>), hackberry (</w:t>
      </w:r>
      <w:proofErr w:type="spellStart"/>
      <w:r w:rsidRPr="00A22E0D">
        <w:rPr>
          <w:i/>
        </w:rPr>
        <w:t>Celtis</w:t>
      </w:r>
      <w:proofErr w:type="spellEnd"/>
      <w:r w:rsidRPr="00A22E0D">
        <w:rPr>
          <w:i/>
        </w:rPr>
        <w:t xml:space="preserve"> </w:t>
      </w:r>
      <w:proofErr w:type="spellStart"/>
      <w:r w:rsidRPr="00A22E0D">
        <w:rPr>
          <w:i/>
        </w:rPr>
        <w:t>occidentalis</w:t>
      </w:r>
      <w:proofErr w:type="spellEnd"/>
      <w:r>
        <w:t>), and occasionally, hemlock (</w:t>
      </w:r>
      <w:proofErr w:type="spellStart"/>
      <w:r w:rsidRPr="00A22E0D">
        <w:rPr>
          <w:i/>
        </w:rPr>
        <w:t>Tsuga</w:t>
      </w:r>
      <w:proofErr w:type="spellEnd"/>
      <w:r w:rsidRPr="00A22E0D">
        <w:rPr>
          <w:i/>
        </w:rPr>
        <w:t xml:space="preserve"> canadensis</w:t>
      </w:r>
      <w:r>
        <w:t xml:space="preserve">). </w:t>
      </w:r>
    </w:p>
    <w:p w:rsidR="002A3E36" w:rsidP="002A3E36" w:rsidRDefault="002A3E36"/>
    <w:p w:rsidR="002A3E36" w:rsidP="002A3E36" w:rsidRDefault="0043536C">
      <w:r>
        <w:t>Successional areas of MZs</w:t>
      </w:r>
      <w:r w:rsidR="002A3E36">
        <w:t xml:space="preserve"> 61 and 62 are often dominated by sycamore (</w:t>
      </w:r>
      <w:proofErr w:type="spellStart"/>
      <w:r w:rsidRPr="00A22E0D" w:rsidR="002A3E36">
        <w:rPr>
          <w:i/>
        </w:rPr>
        <w:t>Platanus</w:t>
      </w:r>
      <w:proofErr w:type="spellEnd"/>
      <w:r w:rsidRPr="00A22E0D" w:rsidR="002A3E36">
        <w:rPr>
          <w:i/>
        </w:rPr>
        <w:t xml:space="preserve"> </w:t>
      </w:r>
      <w:proofErr w:type="spellStart"/>
      <w:r w:rsidRPr="00A22E0D" w:rsidR="002A3E36">
        <w:rPr>
          <w:i/>
        </w:rPr>
        <w:t>occidentalis</w:t>
      </w:r>
      <w:proofErr w:type="spellEnd"/>
      <w:r w:rsidR="002A3E36">
        <w:t>) or box elder (</w:t>
      </w:r>
      <w:r w:rsidRPr="00A22E0D" w:rsidR="002A3E36">
        <w:rPr>
          <w:i/>
        </w:rPr>
        <w:t xml:space="preserve">Acer </w:t>
      </w:r>
      <w:proofErr w:type="spellStart"/>
      <w:r w:rsidRPr="00A22E0D" w:rsidR="002A3E36">
        <w:rPr>
          <w:i/>
        </w:rPr>
        <w:t>negundo</w:t>
      </w:r>
      <w:proofErr w:type="spellEnd"/>
      <w:r w:rsidR="002A3E36">
        <w:t xml:space="preserve">). </w:t>
      </w:r>
    </w:p>
    <w:p w:rsidR="002A3E36" w:rsidP="002A3E36" w:rsidRDefault="002A3E36"/>
    <w:p w:rsidR="002A3E36" w:rsidP="002A3E36" w:rsidRDefault="002A3E36">
      <w:r>
        <w:t>Sub-canopy species include red mulberry (</w:t>
      </w:r>
      <w:proofErr w:type="spellStart"/>
      <w:r w:rsidRPr="00A22E0D">
        <w:rPr>
          <w:i/>
        </w:rPr>
        <w:t>Morus</w:t>
      </w:r>
      <w:proofErr w:type="spellEnd"/>
      <w:r w:rsidRPr="00A22E0D">
        <w:rPr>
          <w:i/>
        </w:rPr>
        <w:t xml:space="preserve"> </w:t>
      </w:r>
      <w:proofErr w:type="spellStart"/>
      <w:r w:rsidRPr="00A22E0D">
        <w:rPr>
          <w:i/>
        </w:rPr>
        <w:t>rubra</w:t>
      </w:r>
      <w:proofErr w:type="spellEnd"/>
      <w:r>
        <w:t>), ironwood (</w:t>
      </w:r>
      <w:proofErr w:type="spellStart"/>
      <w:r w:rsidRPr="00A22E0D">
        <w:rPr>
          <w:i/>
        </w:rPr>
        <w:t>Carpinus</w:t>
      </w:r>
      <w:proofErr w:type="spellEnd"/>
      <w:r w:rsidRPr="00A22E0D">
        <w:rPr>
          <w:i/>
        </w:rPr>
        <w:t xml:space="preserve"> </w:t>
      </w:r>
      <w:proofErr w:type="spellStart"/>
      <w:r w:rsidRPr="00A22E0D">
        <w:rPr>
          <w:i/>
        </w:rPr>
        <w:t>caroliniana</w:t>
      </w:r>
      <w:proofErr w:type="spellEnd"/>
      <w:r>
        <w:t>) and hop hornbeam (</w:t>
      </w:r>
      <w:proofErr w:type="spellStart"/>
      <w:r w:rsidRPr="00A22E0D">
        <w:rPr>
          <w:i/>
        </w:rPr>
        <w:t>Ostrya</w:t>
      </w:r>
      <w:proofErr w:type="spellEnd"/>
      <w:r w:rsidRPr="00A22E0D">
        <w:rPr>
          <w:i/>
        </w:rPr>
        <w:t xml:space="preserve"> </w:t>
      </w:r>
      <w:proofErr w:type="spellStart"/>
      <w:r w:rsidRPr="00A22E0D">
        <w:rPr>
          <w:i/>
        </w:rPr>
        <w:t>virginiana</w:t>
      </w:r>
      <w:proofErr w:type="spellEnd"/>
      <w:r>
        <w:t>). Shrubs such as spicebush (</w:t>
      </w:r>
      <w:proofErr w:type="spellStart"/>
      <w:r w:rsidRPr="00A22E0D">
        <w:rPr>
          <w:i/>
        </w:rPr>
        <w:t>Lindera</w:t>
      </w:r>
      <w:proofErr w:type="spellEnd"/>
      <w:r w:rsidRPr="00A22E0D">
        <w:rPr>
          <w:i/>
        </w:rPr>
        <w:t xml:space="preserve"> benzoin</w:t>
      </w:r>
      <w:r>
        <w:t>), cane (</w:t>
      </w:r>
      <w:proofErr w:type="spellStart"/>
      <w:r w:rsidRPr="00A22E0D">
        <w:rPr>
          <w:i/>
        </w:rPr>
        <w:t>Arundenaria</w:t>
      </w:r>
      <w:proofErr w:type="spellEnd"/>
      <w:r w:rsidRPr="00A22E0D">
        <w:rPr>
          <w:i/>
        </w:rPr>
        <w:t xml:space="preserve"> </w:t>
      </w:r>
      <w:proofErr w:type="spellStart"/>
      <w:r w:rsidRPr="00A22E0D">
        <w:rPr>
          <w:i/>
        </w:rPr>
        <w:t>gigantea</w:t>
      </w:r>
      <w:proofErr w:type="spellEnd"/>
      <w:r>
        <w:t>) and other grasses, and false nettle (</w:t>
      </w:r>
      <w:proofErr w:type="spellStart"/>
      <w:r w:rsidRPr="00A22E0D">
        <w:rPr>
          <w:i/>
        </w:rPr>
        <w:t>Boehmeria</w:t>
      </w:r>
      <w:proofErr w:type="spellEnd"/>
      <w:r w:rsidRPr="00A22E0D">
        <w:rPr>
          <w:i/>
        </w:rPr>
        <w:t xml:space="preserve"> </w:t>
      </w:r>
      <w:proofErr w:type="spellStart"/>
      <w:r w:rsidRPr="00A22E0D">
        <w:rPr>
          <w:i/>
        </w:rPr>
        <w:t>cylindrica</w:t>
      </w:r>
      <w:proofErr w:type="spellEnd"/>
      <w:r>
        <w:t xml:space="preserve">) may be present. </w:t>
      </w:r>
      <w:proofErr w:type="spellStart"/>
      <w:r>
        <w:t>Caric</w:t>
      </w:r>
      <w:proofErr w:type="spellEnd"/>
      <w:r>
        <w:t xml:space="preserve"> sedges may dominate some areas. </w:t>
      </w:r>
    </w:p>
    <w:p w:rsidR="002A3E36" w:rsidP="002A3E36" w:rsidRDefault="002A3E36"/>
    <w:p w:rsidR="002A3E36" w:rsidP="002A3E36" w:rsidRDefault="002A3E36">
      <w:r>
        <w:t>Forbs are diverse and variable from occurrence to occurrence. Characteristic forbs are often those of the surrounding forest matrix. Some examples are dominated by prairie-like vegetation, which may include big bluestem (</w:t>
      </w:r>
      <w:proofErr w:type="spellStart"/>
      <w:r w:rsidRPr="00A22E0D">
        <w:rPr>
          <w:i/>
        </w:rPr>
        <w:t>Andropogon</w:t>
      </w:r>
      <w:proofErr w:type="spellEnd"/>
      <w:r w:rsidRPr="00A22E0D">
        <w:rPr>
          <w:i/>
        </w:rPr>
        <w:t xml:space="preserve"> </w:t>
      </w:r>
      <w:proofErr w:type="spellStart"/>
      <w:r w:rsidRPr="00A22E0D">
        <w:rPr>
          <w:i/>
        </w:rPr>
        <w:t>gerardii</w:t>
      </w:r>
      <w:proofErr w:type="spellEnd"/>
      <w:r>
        <w:t>), Indian grass (</w:t>
      </w:r>
      <w:proofErr w:type="spellStart"/>
      <w:r w:rsidRPr="00A22E0D">
        <w:rPr>
          <w:i/>
        </w:rPr>
        <w:t>Sorghastrum</w:t>
      </w:r>
      <w:proofErr w:type="spellEnd"/>
      <w:r w:rsidRPr="00A22E0D">
        <w:rPr>
          <w:i/>
        </w:rPr>
        <w:t xml:space="preserve"> </w:t>
      </w:r>
      <w:proofErr w:type="spellStart"/>
      <w:r w:rsidRPr="00A22E0D">
        <w:rPr>
          <w:i/>
        </w:rPr>
        <w:t>nutans</w:t>
      </w:r>
      <w:proofErr w:type="spellEnd"/>
      <w:r>
        <w:t>), switch grass (</w:t>
      </w:r>
      <w:r w:rsidRPr="00A22E0D">
        <w:rPr>
          <w:i/>
        </w:rPr>
        <w:t xml:space="preserve">Panicum </w:t>
      </w:r>
      <w:proofErr w:type="spellStart"/>
      <w:r w:rsidRPr="00A22E0D">
        <w:rPr>
          <w:i/>
        </w:rPr>
        <w:t>virgatum</w:t>
      </w:r>
      <w:proofErr w:type="spellEnd"/>
      <w:r>
        <w:t>), cordgrass (</w:t>
      </w:r>
      <w:proofErr w:type="spellStart"/>
      <w:r w:rsidRPr="00A22E0D">
        <w:rPr>
          <w:i/>
        </w:rPr>
        <w:t>Spartina</w:t>
      </w:r>
      <w:proofErr w:type="spellEnd"/>
      <w:r w:rsidRPr="00A22E0D">
        <w:rPr>
          <w:i/>
        </w:rPr>
        <w:t xml:space="preserve"> </w:t>
      </w:r>
      <w:proofErr w:type="spellStart"/>
      <w:r w:rsidRPr="00A22E0D">
        <w:rPr>
          <w:i/>
        </w:rPr>
        <w:t>pectinata</w:t>
      </w:r>
      <w:proofErr w:type="spellEnd"/>
      <w:r>
        <w:t xml:space="preserve">), </w:t>
      </w:r>
      <w:proofErr w:type="spellStart"/>
      <w:r>
        <w:t>dropseed</w:t>
      </w:r>
      <w:proofErr w:type="spellEnd"/>
      <w:r>
        <w:t xml:space="preserve"> (</w:t>
      </w:r>
      <w:proofErr w:type="spellStart"/>
      <w:r w:rsidRPr="00A22E0D">
        <w:rPr>
          <w:i/>
        </w:rPr>
        <w:t>Sporobolus</w:t>
      </w:r>
      <w:proofErr w:type="spellEnd"/>
      <w:r w:rsidRPr="00A22E0D">
        <w:rPr>
          <w:i/>
        </w:rPr>
        <w:t xml:space="preserve"> asper</w:t>
      </w:r>
      <w:r>
        <w:t>), little bluestem (</w:t>
      </w:r>
      <w:proofErr w:type="spellStart"/>
      <w:r w:rsidRPr="00A22E0D">
        <w:rPr>
          <w:i/>
        </w:rPr>
        <w:t>Schizachyrium</w:t>
      </w:r>
      <w:proofErr w:type="spellEnd"/>
      <w:r w:rsidRPr="00A22E0D">
        <w:rPr>
          <w:i/>
        </w:rPr>
        <w:t xml:space="preserve"> </w:t>
      </w:r>
      <w:proofErr w:type="spellStart"/>
      <w:r w:rsidRPr="00A22E0D">
        <w:rPr>
          <w:i/>
        </w:rPr>
        <w:t>scoparium</w:t>
      </w:r>
      <w:proofErr w:type="spellEnd"/>
      <w:r>
        <w:t>), bush-clover (</w:t>
      </w:r>
      <w:r w:rsidRPr="00A22E0D">
        <w:rPr>
          <w:i/>
        </w:rPr>
        <w:t xml:space="preserve">Lespedeza </w:t>
      </w:r>
      <w:proofErr w:type="spellStart"/>
      <w:r w:rsidRPr="00A22E0D">
        <w:rPr>
          <w:i/>
        </w:rPr>
        <w:t>violacea</w:t>
      </w:r>
      <w:proofErr w:type="spellEnd"/>
      <w:r>
        <w:t>), Indian hemp (</w:t>
      </w:r>
      <w:proofErr w:type="spellStart"/>
      <w:r w:rsidRPr="00A22E0D">
        <w:rPr>
          <w:i/>
        </w:rPr>
        <w:t>Apocynum</w:t>
      </w:r>
      <w:proofErr w:type="spellEnd"/>
      <w:r w:rsidRPr="00A22E0D">
        <w:rPr>
          <w:i/>
        </w:rPr>
        <w:t xml:space="preserve"> </w:t>
      </w:r>
      <w:proofErr w:type="spellStart"/>
      <w:r w:rsidRPr="00A22E0D">
        <w:rPr>
          <w:i/>
        </w:rPr>
        <w:t>cannabinum</w:t>
      </w:r>
      <w:proofErr w:type="spellEnd"/>
      <w:r>
        <w:t>), and blue false-indigo (</w:t>
      </w:r>
      <w:proofErr w:type="spellStart"/>
      <w:r w:rsidRPr="00A22E0D">
        <w:rPr>
          <w:i/>
        </w:rPr>
        <w:t>Baptisia</w:t>
      </w:r>
      <w:proofErr w:type="spellEnd"/>
      <w:r w:rsidRPr="00A22E0D">
        <w:rPr>
          <w:i/>
        </w:rPr>
        <w:t xml:space="preserve"> </w:t>
      </w:r>
      <w:proofErr w:type="spellStart"/>
      <w:r w:rsidRPr="00A22E0D">
        <w:rPr>
          <w:i/>
        </w:rPr>
        <w:t>australis</w:t>
      </w:r>
      <w:proofErr w:type="spellEnd"/>
      <w:r>
        <w:t>) (</w:t>
      </w:r>
      <w:proofErr w:type="spellStart"/>
      <w:r>
        <w:t>Fike</w:t>
      </w:r>
      <w:proofErr w:type="spellEnd"/>
      <w:r>
        <w:t xml:space="preserve"> 1999, NatureServe 2007).</w:t>
      </w:r>
    </w:p>
    <w:p w:rsidR="002A3E36" w:rsidP="002A3E36" w:rsidRDefault="002A3E36"/>
    <w:p w:rsidR="002A3E36" w:rsidP="002A3E36" w:rsidRDefault="002A3E36">
      <w:r>
        <w:t>Periodically reworked gravel bars may be dominated by young black willow (</w:t>
      </w:r>
      <w:r w:rsidRPr="00A22E0D">
        <w:rPr>
          <w:i/>
        </w:rPr>
        <w:t xml:space="preserve">Salix </w:t>
      </w:r>
      <w:proofErr w:type="spellStart"/>
      <w:r w:rsidRPr="00A22E0D">
        <w:rPr>
          <w:i/>
        </w:rPr>
        <w:t>nigra</w:t>
      </w:r>
      <w:proofErr w:type="spellEnd"/>
      <w:r>
        <w:t>),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or infrequently river birch (</w:t>
      </w:r>
      <w:r w:rsidRPr="00A22E0D">
        <w:rPr>
          <w:i/>
        </w:rPr>
        <w:t xml:space="preserve">Betula </w:t>
      </w:r>
      <w:proofErr w:type="spellStart"/>
      <w:r w:rsidRPr="00A22E0D">
        <w:rPr>
          <w:i/>
        </w:rPr>
        <w:t>nigra</w:t>
      </w:r>
      <w:proofErr w:type="spellEnd"/>
      <w:r>
        <w:t xml:space="preserve">), or they may have sparse vegetation of a wide variety of annual and perennial herbs of weedy habits. </w:t>
      </w:r>
    </w:p>
    <w:p w:rsidR="002A3E36" w:rsidP="002A3E36" w:rsidRDefault="002A3E36"/>
    <w:p w:rsidR="002A3E36" w:rsidP="002A3E36" w:rsidRDefault="002A3E36">
      <w:r>
        <w:lastRenderedPageBreak/>
        <w:t xml:space="preserve">Canebrakes occurred </w:t>
      </w:r>
      <w:proofErr w:type="gramStart"/>
      <w:r>
        <w:t>in particular locations</w:t>
      </w:r>
      <w:proofErr w:type="gramEnd"/>
      <w:r>
        <w:t xml:space="preserve"> that had easy access for fire (i.e. bottomlands bordered by upland flats as opposed to steep slopes) and where the uplands experienced frequent fire as the result of a combination of lightning and Native American ignitions. </w:t>
      </w:r>
    </w:p>
    <w:p w:rsidR="002A3E36" w:rsidP="002A3E36" w:rsidRDefault="002A3E36"/>
    <w:p w:rsidR="002A3E36" w:rsidP="002A3E36" w:rsidRDefault="002A3E36">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A22E0D">
        <w:rPr>
          <w:i/>
        </w:rPr>
        <w:t>Platanus</w:t>
      </w:r>
      <w:proofErr w:type="spellEnd"/>
      <w:r w:rsidRPr="00A22E0D">
        <w:rPr>
          <w:i/>
        </w:rPr>
        <w:t xml:space="preserve"> </w:t>
      </w:r>
      <w:proofErr w:type="spellStart"/>
      <w:r w:rsidRPr="00A22E0D">
        <w:rPr>
          <w:i/>
        </w:rPr>
        <w:t>occidentalis</w:t>
      </w:r>
      <w:proofErr w:type="spellEnd"/>
      <w:r>
        <w:t>), willows (</w:t>
      </w:r>
      <w:r w:rsidRPr="00A22E0D">
        <w:rPr>
          <w:i/>
        </w:rPr>
        <w:t xml:space="preserve">Salix </w:t>
      </w:r>
      <w:proofErr w:type="spellStart"/>
      <w:r w:rsidRPr="00A22E0D">
        <w:rPr>
          <w:i/>
        </w:rPr>
        <w:t>nigra</w:t>
      </w:r>
      <w:proofErr w:type="spellEnd"/>
      <w:r>
        <w:t>), river birch (</w:t>
      </w:r>
      <w:r w:rsidRPr="00A22E0D">
        <w:rPr>
          <w:i/>
        </w:rPr>
        <w:t xml:space="preserve">Betula </w:t>
      </w:r>
      <w:proofErr w:type="spellStart"/>
      <w:r w:rsidRPr="00A22E0D">
        <w:rPr>
          <w:i/>
        </w:rPr>
        <w:t>nigra</w:t>
      </w:r>
      <w:proofErr w:type="spellEnd"/>
      <w:r>
        <w:t>), box elder (</w:t>
      </w:r>
      <w:r w:rsidRPr="00A22E0D">
        <w:rPr>
          <w:i/>
        </w:rPr>
        <w:t xml:space="preserve">Acer </w:t>
      </w:r>
      <w:proofErr w:type="spellStart"/>
      <w:r w:rsidRPr="00A22E0D">
        <w:rPr>
          <w:i/>
        </w:rPr>
        <w:t>negundo</w:t>
      </w:r>
      <w:proofErr w:type="spellEnd"/>
      <w:r>
        <w:t>), and Eastern cottonwood (</w:t>
      </w:r>
      <w:proofErr w:type="spellStart"/>
      <w:r w:rsidRPr="00A22E0D">
        <w:rPr>
          <w:i/>
        </w:rPr>
        <w:t>Populus</w:t>
      </w:r>
      <w:proofErr w:type="spellEnd"/>
      <w:r w:rsidRPr="00A22E0D">
        <w:rPr>
          <w:i/>
        </w:rPr>
        <w:t xml:space="preserve"> </w:t>
      </w:r>
      <w:proofErr w:type="spellStart"/>
      <w:r w:rsidRPr="00A22E0D">
        <w:rPr>
          <w:i/>
        </w:rPr>
        <w:t>deltoides</w:t>
      </w:r>
      <w:proofErr w:type="spellEnd"/>
      <w:r>
        <w:t>). Streamside levees support a diverse flora of other bottomland graminoids and forbs.</w:t>
      </w:r>
    </w:p>
    <w:p w:rsidR="002A3E36" w:rsidP="002A3E36" w:rsidRDefault="002A3E36"/>
    <w:p w:rsidR="002A3E36" w:rsidP="002A3E36" w:rsidRDefault="002A3E36">
      <w:r>
        <w:t xml:space="preserve">Distinctive shoals with </w:t>
      </w:r>
      <w:proofErr w:type="spellStart"/>
      <w:r w:rsidRPr="00A22E0D">
        <w:rPr>
          <w:i/>
        </w:rPr>
        <w:t>Justicia</w:t>
      </w:r>
      <w:proofErr w:type="spellEnd"/>
      <w:r w:rsidRPr="00A22E0D">
        <w:rPr>
          <w:i/>
        </w:rPr>
        <w:t xml:space="preserve"> </w:t>
      </w:r>
      <w:proofErr w:type="spellStart"/>
      <w:r w:rsidRPr="00A22E0D">
        <w:rPr>
          <w:i/>
        </w:rPr>
        <w:t>americana</w:t>
      </w:r>
      <w:proofErr w:type="spellEnd"/>
      <w:r>
        <w:t xml:space="preserve"> may be present as well. Small seeps and fens can often be found within these habitats, especially at the headwaters and terraces of streams. These areas are typically dominated by primarily wetland obligate species of sedges (</w:t>
      </w:r>
      <w:proofErr w:type="spellStart"/>
      <w:r w:rsidRPr="00A22E0D">
        <w:rPr>
          <w:i/>
        </w:rPr>
        <w:t>Carex</w:t>
      </w:r>
      <w:proofErr w:type="spellEnd"/>
      <w:r>
        <w:t xml:space="preserve"> spp.), ferns (</w:t>
      </w:r>
      <w:proofErr w:type="spellStart"/>
      <w:r w:rsidRPr="00A22E0D">
        <w:rPr>
          <w:i/>
        </w:rPr>
        <w:t>Osmunda</w:t>
      </w:r>
      <w:proofErr w:type="spellEnd"/>
      <w:r w:rsidRPr="00A22E0D">
        <w:rPr>
          <w:i/>
        </w:rPr>
        <w:t xml:space="preserve"> </w:t>
      </w:r>
      <w:r>
        <w:t xml:space="preserve">spp.), and other herbaceous species such as </w:t>
      </w:r>
      <w:r w:rsidRPr="00A22E0D">
        <w:rPr>
          <w:i/>
        </w:rPr>
        <w:t xml:space="preserve">Impatiens </w:t>
      </w:r>
      <w:proofErr w:type="spellStart"/>
      <w:r w:rsidRPr="00A22E0D">
        <w:rPr>
          <w:i/>
        </w:rPr>
        <w:t>capensis</w:t>
      </w:r>
      <w:proofErr w:type="spellEnd"/>
      <w:r>
        <w:t xml:space="preserve"> (NatureServe 2007).</w:t>
      </w:r>
    </w:p>
    <w:p w:rsidR="002A3E36" w:rsidP="002A3E36" w:rsidRDefault="002A3E3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Juglans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walnut</w:t>
            </w:r>
          </w:p>
        </w:tc>
      </w:tr>
    </w:tbl>
    <w:p>
      <w:r>
        <w:rPr>
          <w:sz w:val="16"/>
        </w:rPr>
        <w:t>Species names are from the NRCS PLANTS database. Check species codes at http://plants.usda.gov.</w:t>
      </w:r>
    </w:p>
    <w:p w:rsidR="002A3E36" w:rsidP="002A3E36" w:rsidRDefault="002A3E36">
      <w:pPr>
        <w:pStyle w:val="InfoPara"/>
      </w:pPr>
      <w:r>
        <w:t>Disturbance Description</w:t>
      </w:r>
    </w:p>
    <w:p w:rsidR="002A3E36" w:rsidP="002A3E36" w:rsidRDefault="00A22E0D">
      <w:r>
        <w:t xml:space="preserve">FLOODING </w:t>
      </w:r>
      <w:r w:rsidR="002A3E36">
        <w:t xml:space="preserve">is the major process affecting the vegetation, with the substrate more rapidly drained than in flat floodplain areas. The distinctive dynamics of stream flooding and protected topographic position dominate the forming of the distinctive vegetation of this system. Not all  the factors are well known. Gradients of most of these rivers limit floods to </w:t>
      </w:r>
      <w:proofErr w:type="gramStart"/>
      <w:r w:rsidR="002A3E36">
        <w:t>fairly short</w:t>
      </w:r>
      <w:proofErr w:type="gramEnd"/>
      <w:r w:rsidR="002A3E36">
        <w:t xml:space="preserve"> duration. Flooding is most common in the winter, but may occur in other seasons particularly in association with hurricanes, tornados, or microbursts from thunderstorms. The sorting of plant communities by depositional landforms of different height suggest that wetness or depth of flood waters has significance. Flood waters have significant energy. Scouring and reworking of sediment make up an important factor in bar and bank communities. In addition to disturbance, floods bring nutrient input, deposit sediment, and disperse plant seeds. Most floods do not lead to canopy tree mortality. Flooding can act as a replacement disturbance in areas where beavers impounded a channel or in rare years with severe prolonged flood events. The most significant disturbance along small streams was wind. Two types of floods were modeled: occasional catastrophic floods due to beaver activity or other severe, prolonged floods, and more frequent repeated minor flooding (i.e., several minor floods within a 10yr period).</w:t>
      </w:r>
    </w:p>
    <w:p w:rsidR="002A3E36" w:rsidP="002A3E36" w:rsidRDefault="002A3E36">
      <w:r>
        <w:t xml:space="preserve"> </w:t>
      </w:r>
    </w:p>
    <w:p w:rsidR="002A3E36" w:rsidP="002A3E36" w:rsidRDefault="00A22E0D">
      <w:r>
        <w:t xml:space="preserve">WINDS </w:t>
      </w:r>
      <w:r w:rsidR="002A3E36">
        <w:t xml:space="preserve">affect streamside forests because of wet soils, less dense soil, and trees that are shallow-rooted. Canopy tree mortality from more common windstorms would have resulted in tree by tree or small group replacement. Wind throw formed the primary cause of mortality in </w:t>
      </w:r>
      <w:r w:rsidR="002A3E36">
        <w:lastRenderedPageBreak/>
        <w:t xml:space="preserve">bottomlands. Major storms or even hurricanes occurring at approximately 20yr intervals would have impacted whole stands. Tornado tracks can be found passing across uplands and bottomlands (see one such indicated on a map of Umstead State Park, Raleigh, North Carolina), leaving narrow swaths of felled trees. </w:t>
      </w:r>
      <w:r>
        <w:t>Most of</w:t>
      </w:r>
      <w:r w:rsidR="002A3E36">
        <w:t xml:space="preserve"> wind throw in MZs 54/59 seems to have been the result of hurricanes and hurricane-spawned tornadoes. Following Hurricane Fran in 1996, even though the Piedmont is removed from the coast by 25 to over 100 miles, extensive wind throw occurred in middle-aged and old growth trees in Piedmont bottomlands. Bottomland oaks, even though seemingly more sheltered, were much more heavily affected than hardwoods on adjacent uplands. Gaps as large as one hectare were seen intermixed in areas with extensive single tree wind throw. Windthrow may also occur because of thunderstorm microbursts or tornados. </w:t>
      </w:r>
    </w:p>
    <w:p w:rsidR="002A3E36" w:rsidP="002A3E36" w:rsidRDefault="002A3E36"/>
    <w:p w:rsidR="002A3E36" w:rsidP="002A3E36" w:rsidRDefault="002A3E36">
      <w:r>
        <w:t xml:space="preserve">Ice damage is an infrequent but potentially catastrophic disturbance, especially in MZs57 and 61 and the lower elevation portions of MZ59. </w:t>
      </w:r>
    </w:p>
    <w:p w:rsidR="002A3E36" w:rsidP="002A3E36" w:rsidRDefault="002A3E36">
      <w:r>
        <w:t xml:space="preserve"> </w:t>
      </w:r>
    </w:p>
    <w:p w:rsidR="002A3E36" w:rsidP="002A3E36" w:rsidRDefault="00A22E0D">
      <w:r>
        <w:t>FIRE:</w:t>
      </w:r>
      <w:r w:rsidR="002A3E36">
        <w:t xml:space="preserve"> Fire regime group III (conspicuous and most frequent in stands with canebrake). Fire return interval varied highly. Except in canebrake, most fires were very light surface fires, creeping in hardwood or pine litter with some thin, patchy cover of bottomland grasses. Flame lengths were mostly </w:t>
      </w:r>
      <w:r>
        <w:t>6-</w:t>
      </w:r>
      <w:r w:rsidR="002A3E36">
        <w:t xml:space="preserve">12in. Even so, fire-scarred trees can be found in most small stream sites except in the wettest microsites. Stand replacement fires are almost unknown in this type. Except where Native American burning was involved, fires likely occurred primarily during drought conditions and then often only when fire spread into bottomlands from more </w:t>
      </w:r>
      <w:proofErr w:type="spellStart"/>
      <w:r w:rsidR="002A3E36">
        <w:t>pyrophytic</w:t>
      </w:r>
      <w:proofErr w:type="spellEnd"/>
      <w:r w:rsidR="002A3E36">
        <w:t xml:space="preserve">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three to eight years in streamside canebrake, streamside hardwood/canebrake, or pine, to 25yrs or more in hardwood litter. Low areas having a long hydroperiod, islands, and areas protected from fire by back swamps and oxbows were virtually fire free. Fire effects were largely limited to top kill of shrubs and tree saplings less than two inches in diameter, and formation of hollow trees.</w:t>
      </w:r>
    </w:p>
    <w:p w:rsidR="002A3E36" w:rsidP="002A3E36" w:rsidRDefault="002A3E3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1005</w:t>
            </w:r>
          </w:p>
        </w:tc>
        <w:tc>
          <w:p>
            <w:pPr>
              <w:jc w:val="center"/>
            </w:pPr>
            <w:r>
              <w:t>17</w:t>
            </w:r>
          </w:p>
        </w:tc>
        <w:tc>
          <w:p>
            <w:pPr>
              <w:jc w:val="center"/>
            </w:pPr>
            <w:r>
              <w:t>200</w:t>
            </w:r>
          </w:p>
        </w:tc>
        <w:tc>
          <w:p>
            <w:pPr>
              <w:jc w:val="center"/>
            </w:pPr>
            <w:r>
              <w:t>1000</w:t>
            </w:r>
          </w:p>
        </w:tc>
      </w:tr>
      <w:tr>
        <w:tc>
          <w:p>
            <w:pPr>
              <w:jc w:val="center"/>
            </w:pPr>
            <w:r>
              <w:t>Moderate (Mixed)</w:t>
            </w:r>
          </w:p>
        </w:tc>
        <w:tc>
          <w:p>
            <w:pPr>
              <w:jc w:val="center"/>
            </w:pPr>
            <w:r>
              <w:t/>
            </w:r>
          </w:p>
        </w:tc>
        <w:tc>
          <w:p>
            <w:pPr>
              <w:jc w:val="center"/>
            </w:pPr>
            <w:r>
              <w:t/>
            </w:r>
          </w:p>
        </w:tc>
        <w:tc>
          <w:p>
            <w:pPr>
              <w:jc w:val="center"/>
            </w:pPr>
            <w:r>
              <w:t>150</w:t>
            </w:r>
          </w:p>
        </w:tc>
        <w:tc>
          <w:p>
            <w:pPr>
              <w:jc w:val="center"/>
            </w:pPr>
            <w:r>
              <w:t>500</w:t>
            </w:r>
          </w:p>
        </w:tc>
      </w:tr>
      <w:tr>
        <w:tc>
          <w:p>
            <w:pPr>
              <w:jc w:val="center"/>
            </w:pPr>
            <w:r>
              <w:t>Low (Surface)</w:t>
            </w:r>
          </w:p>
        </w:tc>
        <w:tc>
          <w:p>
            <w:pPr>
              <w:jc w:val="center"/>
            </w:pPr>
            <w:r>
              <w:t>201</w:t>
            </w:r>
          </w:p>
        </w:tc>
        <w:tc>
          <w:p>
            <w:pPr>
              <w:jc w:val="center"/>
            </w:pPr>
            <w:r>
              <w:t>83</w:t>
            </w:r>
          </w:p>
        </w:tc>
        <w:tc>
          <w:p>
            <w:pPr>
              <w:jc w:val="center"/>
            </w:pPr>
            <w:r>
              <w:t>50</w:t>
            </w:r>
          </w:p>
        </w:tc>
        <w:tc>
          <w:p>
            <w:pPr>
              <w:jc w:val="center"/>
            </w:pPr>
            <w:r>
              <w:t>250</w:t>
            </w:r>
          </w:p>
        </w:tc>
      </w:tr>
      <w:tr>
        <w:tc>
          <w:p>
            <w:pPr>
              <w:jc w:val="center"/>
            </w:pPr>
            <w:r>
              <w:t>All Fires</w:t>
            </w:r>
          </w:p>
        </w:tc>
        <w:tc>
          <w:p>
            <w:pPr>
              <w:jc w:val="center"/>
            </w:pPr>
            <w:r>
              <w:t>167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3E36" w:rsidP="002A3E36" w:rsidRDefault="002A3E36">
      <w:pPr>
        <w:pStyle w:val="InfoPara"/>
      </w:pPr>
      <w:r>
        <w:t>Scale Description</w:t>
      </w:r>
    </w:p>
    <w:p w:rsidR="002A3E36" w:rsidP="002A3E36" w:rsidRDefault="002A3E36">
      <w:r>
        <w:t>Narrow bands or isolated pockets occur along small streams. Width depends strongly on topography.</w:t>
      </w:r>
    </w:p>
    <w:p w:rsidR="002A3E36" w:rsidP="002A3E36" w:rsidRDefault="002A3E36">
      <w:pPr>
        <w:pStyle w:val="InfoPara"/>
      </w:pPr>
      <w:r>
        <w:t>Adjacency or Identification Concerns</w:t>
      </w:r>
    </w:p>
    <w:p w:rsidR="002A3E36" w:rsidP="002A3E36" w:rsidRDefault="002A3E36">
      <w:r>
        <w:lastRenderedPageBreak/>
        <w:t xml:space="preserve">This Bps does not include the broad vegetated floodplains of these and similar large, low gradient rivers and immediate tributaries, nor the high gradient, narrow small streams of the </w:t>
      </w:r>
      <w:r w:rsidR="00A22E0D">
        <w:t>Appalachian Mountains</w:t>
      </w:r>
      <w:r>
        <w:t xml:space="preserve">. This BpS is likely to grade into 1471 (Central Interior and Appalachian Floodplain Systems). </w:t>
      </w:r>
    </w:p>
    <w:p w:rsidR="002A3E36" w:rsidP="002A3E36" w:rsidRDefault="002A3E36"/>
    <w:p w:rsidR="002A3E36" w:rsidP="002A3E36" w:rsidRDefault="002A3E36">
      <w:r>
        <w:t>NatureServe (2007) lists this as an aggregated system which includes the following standard ecological systems:</w:t>
      </w:r>
    </w:p>
    <w:p w:rsidR="002A3E36" w:rsidP="002A3E36" w:rsidRDefault="002A3E36">
      <w:r>
        <w:t>• Central Appalachian Stream and Riparian (CES202.609)</w:t>
      </w:r>
    </w:p>
    <w:p w:rsidR="002A3E36" w:rsidP="002A3E36" w:rsidRDefault="002A3E36">
      <w:r>
        <w:t xml:space="preserve">• Cumberland </w:t>
      </w:r>
      <w:proofErr w:type="spellStart"/>
      <w:r>
        <w:t>Riverscour</w:t>
      </w:r>
      <w:proofErr w:type="spellEnd"/>
      <w:r>
        <w:t xml:space="preserve"> (CES202.036)</w:t>
      </w:r>
    </w:p>
    <w:p w:rsidR="002A3E36" w:rsidP="002A3E36" w:rsidRDefault="002A3E36">
      <w:r>
        <w:t>• Ozark-Ouachita Riparian (CES202.703)</w:t>
      </w:r>
    </w:p>
    <w:p w:rsidR="002A3E36" w:rsidP="002A3E36" w:rsidRDefault="002A3E36">
      <w:r>
        <w:t>• South-Central Interior Small Stream and Riparian (CES202.706)</w:t>
      </w:r>
    </w:p>
    <w:p w:rsidR="002A3E36" w:rsidP="002A3E36" w:rsidRDefault="002A3E36">
      <w:r>
        <w:t>• Southern Piedmont Small Floodplain and Riparian Forest (CES202.323)</w:t>
      </w:r>
    </w:p>
    <w:p w:rsidR="002A3E36" w:rsidP="002A3E36" w:rsidRDefault="002A3E36">
      <w:pPr>
        <w:pStyle w:val="InfoPara"/>
      </w:pPr>
      <w:r>
        <w:t>Issues or Problems</w:t>
      </w:r>
    </w:p>
    <w:p w:rsidR="002A3E36" w:rsidP="002A3E36" w:rsidRDefault="002A3E36"/>
    <w:p w:rsidR="002A3E36" w:rsidP="002A3E36" w:rsidRDefault="002A3E36">
      <w:pPr>
        <w:pStyle w:val="InfoPara"/>
      </w:pPr>
      <w:r>
        <w:t>Native Uncharacteristic Conditions</w:t>
      </w:r>
    </w:p>
    <w:p w:rsidR="002A3E36" w:rsidP="002A3E36" w:rsidRDefault="002A3E36">
      <w:r>
        <w:t>The widespread introduction of Chinese privet (</w:t>
      </w:r>
      <w:r w:rsidRPr="00A22E0D">
        <w:rPr>
          <w:i/>
        </w:rPr>
        <w:t xml:space="preserve">Ligustrum </w:t>
      </w:r>
      <w:proofErr w:type="spellStart"/>
      <w:r w:rsidRPr="00A22E0D">
        <w:rPr>
          <w:i/>
        </w:rPr>
        <w:t>sinense</w:t>
      </w:r>
      <w:proofErr w:type="spellEnd"/>
      <w:r>
        <w:t xml:space="preserve">) and other </w:t>
      </w:r>
      <w:proofErr w:type="spellStart"/>
      <w:r>
        <w:t>invasives</w:t>
      </w:r>
      <w:proofErr w:type="spellEnd"/>
      <w:r>
        <w:t xml:space="preserve"> has dramatically reduced native diversity in the understory. </w:t>
      </w:r>
    </w:p>
    <w:p w:rsidR="002A3E36" w:rsidP="002A3E36" w:rsidRDefault="002A3E36"/>
    <w:p w:rsidR="002A3E36" w:rsidP="002A3E36" w:rsidRDefault="002A3E36">
      <w:r>
        <w:t>Widespread placement of dams has extensively altered flood frequency and duration in some areas.</w:t>
      </w:r>
    </w:p>
    <w:p w:rsidR="002A3E36" w:rsidP="002A3E36" w:rsidRDefault="002A3E36">
      <w:pPr>
        <w:pStyle w:val="InfoPara"/>
      </w:pPr>
      <w:r>
        <w:t>Comments</w:t>
      </w:r>
    </w:p>
    <w:p w:rsidR="002A3E36" w:rsidP="002A3E36" w:rsidRDefault="002A3E36">
      <w:r>
        <w:t>See comments below. The combined model by C. Szell was modified by B. Slaughter for MZ62; the geographic range and vegetation sections were tailored to this MZ.</w:t>
      </w:r>
    </w:p>
    <w:p w:rsidR="002A3E36" w:rsidP="002A3E36" w:rsidRDefault="002A3E36"/>
    <w:p w:rsidR="002A3E36" w:rsidP="002A3E36" w:rsidRDefault="002A3E36">
      <w:r>
        <w:t>Barker, Reese, and Ryan created this model based on BpS model 4614740 -- Gulf and Atlantic Coastal Plain Small Stream Riparian Systems, with substantial changes to the disturbance pathways. The modelers were most familiar with piedmont North Carolina and suggest re</w:t>
      </w:r>
      <w:r w:rsidR="00DB6362">
        <w:t xml:space="preserve">view is needed for other areas. </w:t>
      </w:r>
      <w:r>
        <w:t>Literature listed is carried over from the previous model (BpS 4614740).</w:t>
      </w:r>
    </w:p>
    <w:p w:rsidR="002A3E36" w:rsidP="002A3E36" w:rsidRDefault="002A3E36">
      <w:r>
        <w:t>Subsequently, during the workshop for MZs 53, 57, 61 and 62, Jerre Creighton (jerre.creighton@dof.virginia.gov) reviewed the Barker et al. model and had some species composition changes, but Creighton’s model descriptions, class descriptions, class parameters (VDDT parameters) closely matched Barker et al. with slight changes to wind/weather/stress and options 1 &amp; 2 frequencies.</w:t>
      </w:r>
    </w:p>
    <w:p w:rsidR="002A3E36" w:rsidP="002A3E36" w:rsidRDefault="002A3E36"/>
    <w:p w:rsidR="002A3E36" w:rsidP="002A3E36" w:rsidRDefault="002A3E36">
      <w:r>
        <w:t xml:space="preserve">However, the differences between the Creighton and Barker et al. model doesn’t affect class percent outcome or fire frequency values. Both models are identical with an overall fire frequency of 169yrs. </w:t>
      </w:r>
    </w:p>
    <w:p w:rsidR="002A3E36" w:rsidP="002A3E36" w:rsidRDefault="002A3E36"/>
    <w:p w:rsidR="002A3E36" w:rsidP="002A3E36" w:rsidRDefault="002A3E36">
      <w:r>
        <w:t xml:space="preserve">Therefore, the BpS model descriptions provided were those of Barker et al. work with Creighton noted as a reviewer. </w:t>
      </w:r>
    </w:p>
    <w:p w:rsidR="002A3E36" w:rsidP="002A3E36" w:rsidRDefault="002A3E36"/>
    <w:p w:rsidR="002A3E36" w:rsidP="002A3E36" w:rsidRDefault="00A22E0D">
      <w:r>
        <w:t xml:space="preserve">Jim Smith </w:t>
      </w:r>
      <w:r w:rsidR="002A3E36">
        <w:t>suggest</w:t>
      </w:r>
      <w:r>
        <w:t>s,</w:t>
      </w:r>
      <w:r w:rsidR="002A3E36">
        <w:t xml:space="preserve"> however, that this model as combined by C. Szell be used for all map zones listed.</w:t>
      </w:r>
    </w:p>
    <w:p w:rsidR="006C7A9B" w:rsidP="002A3E36" w:rsidRDefault="006C7A9B"/>
    <w:p w:rsidR="002A3E36" w:rsidP="002A3E36" w:rsidRDefault="002A3E36">
      <w:pPr>
        <w:pStyle w:val="ReportSection"/>
      </w:pPr>
      <w:r>
        <w:lastRenderedPageBreak/>
        <w:t>Succession Classes</w:t>
      </w:r>
    </w:p>
    <w:p w:rsidR="002A3E36" w:rsidP="002A3E36" w:rsidRDefault="002A3E3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3E36" w:rsidP="002A3E36" w:rsidRDefault="002A3E36">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A3E36" w:rsidP="002A3E36" w:rsidRDefault="002A3E36"/>
    <w:p w:rsidR="002A3E36" w:rsidP="002A3E36" w:rsidRDefault="002A3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2A3E36" w:rsidR="002A3E36" w:rsidTr="002A3E36">
        <w:tc>
          <w:tcPr>
            <w:tcW w:w="1104" w:type="dxa"/>
            <w:tcBorders>
              <w:top w:val="single" w:color="auto" w:sz="2" w:space="0"/>
              <w:bottom w:val="single" w:color="000000" w:sz="12" w:space="0"/>
            </w:tcBorders>
            <w:shd w:val="clear" w:color="auto" w:fill="auto"/>
          </w:tcPr>
          <w:p w:rsidRPr="002A3E36" w:rsidR="002A3E36" w:rsidP="008E5921" w:rsidRDefault="002A3E36">
            <w:pPr>
              <w:rPr>
                <w:b/>
                <w:bCs/>
              </w:rPr>
            </w:pPr>
            <w:r w:rsidRPr="002A3E36">
              <w:rPr>
                <w:b/>
                <w:bCs/>
              </w:rPr>
              <w:t>Symbol</w:t>
            </w:r>
          </w:p>
        </w:tc>
        <w:tc>
          <w:tcPr>
            <w:tcW w:w="2400" w:type="dxa"/>
            <w:tcBorders>
              <w:top w:val="single" w:color="auto" w:sz="2" w:space="0"/>
              <w:bottom w:val="single" w:color="000000" w:sz="12" w:space="0"/>
            </w:tcBorders>
            <w:shd w:val="clear" w:color="auto" w:fill="auto"/>
          </w:tcPr>
          <w:p w:rsidRPr="002A3E36" w:rsidR="002A3E36" w:rsidP="008E5921" w:rsidRDefault="002A3E36">
            <w:pPr>
              <w:rPr>
                <w:b/>
                <w:bCs/>
              </w:rPr>
            </w:pPr>
            <w:r w:rsidRPr="002A3E36">
              <w:rPr>
                <w:b/>
                <w:bCs/>
              </w:rPr>
              <w:t>Scientific Name</w:t>
            </w:r>
          </w:p>
        </w:tc>
        <w:tc>
          <w:tcPr>
            <w:tcW w:w="2292" w:type="dxa"/>
            <w:tcBorders>
              <w:top w:val="single" w:color="auto" w:sz="2" w:space="0"/>
              <w:bottom w:val="single" w:color="000000" w:sz="12" w:space="0"/>
            </w:tcBorders>
            <w:shd w:val="clear" w:color="auto" w:fill="auto"/>
          </w:tcPr>
          <w:p w:rsidRPr="002A3E36" w:rsidR="002A3E36" w:rsidP="008E5921" w:rsidRDefault="002A3E36">
            <w:pPr>
              <w:rPr>
                <w:b/>
                <w:bCs/>
              </w:rPr>
            </w:pPr>
            <w:r w:rsidRPr="002A3E36">
              <w:rPr>
                <w:b/>
                <w:bCs/>
              </w:rPr>
              <w:t>Common Name</w:t>
            </w:r>
          </w:p>
        </w:tc>
        <w:tc>
          <w:tcPr>
            <w:tcW w:w="1956" w:type="dxa"/>
            <w:tcBorders>
              <w:top w:val="single" w:color="auto" w:sz="2" w:space="0"/>
              <w:bottom w:val="single" w:color="000000" w:sz="12" w:space="0"/>
            </w:tcBorders>
            <w:shd w:val="clear" w:color="auto" w:fill="auto"/>
          </w:tcPr>
          <w:p w:rsidRPr="002A3E36" w:rsidR="002A3E36" w:rsidP="008E5921" w:rsidRDefault="002A3E36">
            <w:pPr>
              <w:rPr>
                <w:b/>
                <w:bCs/>
              </w:rPr>
            </w:pPr>
            <w:r w:rsidRPr="002A3E36">
              <w:rPr>
                <w:b/>
                <w:bCs/>
              </w:rPr>
              <w:t>Canopy Position</w:t>
            </w:r>
          </w:p>
        </w:tc>
      </w:tr>
      <w:tr w:rsidRPr="002A3E36" w:rsidR="002A3E36" w:rsidTr="002A3E36">
        <w:tc>
          <w:tcPr>
            <w:tcW w:w="1104" w:type="dxa"/>
            <w:tcBorders>
              <w:top w:val="single" w:color="000000" w:sz="12" w:space="0"/>
            </w:tcBorders>
            <w:shd w:val="clear" w:color="auto" w:fill="auto"/>
          </w:tcPr>
          <w:p w:rsidRPr="002A3E36" w:rsidR="002A3E36" w:rsidP="008E5921" w:rsidRDefault="002A3E36">
            <w:pPr>
              <w:rPr>
                <w:bCs/>
              </w:rPr>
            </w:pPr>
            <w:r w:rsidRPr="002A3E36">
              <w:rPr>
                <w:bCs/>
              </w:rPr>
              <w:t>ACSA2</w:t>
            </w:r>
          </w:p>
        </w:tc>
        <w:tc>
          <w:tcPr>
            <w:tcW w:w="2400" w:type="dxa"/>
            <w:tcBorders>
              <w:top w:val="single" w:color="000000" w:sz="12" w:space="0"/>
            </w:tcBorders>
            <w:shd w:val="clear" w:color="auto" w:fill="auto"/>
          </w:tcPr>
          <w:p w:rsidRPr="002A3E36" w:rsidR="002A3E36" w:rsidP="008E5921" w:rsidRDefault="002A3E36">
            <w:r w:rsidRPr="002A3E36">
              <w:t xml:space="preserve">Acer </w:t>
            </w:r>
            <w:proofErr w:type="spellStart"/>
            <w:r w:rsidRPr="002A3E36">
              <w:t>saccharinum</w:t>
            </w:r>
            <w:proofErr w:type="spellEnd"/>
          </w:p>
        </w:tc>
        <w:tc>
          <w:tcPr>
            <w:tcW w:w="2292" w:type="dxa"/>
            <w:tcBorders>
              <w:top w:val="single" w:color="000000" w:sz="12" w:space="0"/>
            </w:tcBorders>
            <w:shd w:val="clear" w:color="auto" w:fill="auto"/>
          </w:tcPr>
          <w:p w:rsidRPr="002A3E36" w:rsidR="002A3E36" w:rsidP="008E5921" w:rsidRDefault="002A3E36">
            <w:r w:rsidRPr="002A3E36">
              <w:t>Silver maple</w:t>
            </w:r>
          </w:p>
        </w:tc>
        <w:tc>
          <w:tcPr>
            <w:tcW w:w="1956" w:type="dxa"/>
            <w:tcBorders>
              <w:top w:val="single" w:color="000000" w:sz="12" w:space="0"/>
            </w:tcBorders>
            <w:shd w:val="clear" w:color="auto" w:fill="auto"/>
          </w:tcPr>
          <w:p w:rsidRPr="002A3E36" w:rsidR="002A3E36" w:rsidP="008E5921" w:rsidRDefault="002A3E36">
            <w:r w:rsidRPr="002A3E36">
              <w:t>All</w:t>
            </w:r>
          </w:p>
        </w:tc>
      </w:tr>
      <w:tr w:rsidRPr="002A3E36" w:rsidR="002A3E36" w:rsidTr="002A3E36">
        <w:tc>
          <w:tcPr>
            <w:tcW w:w="1104" w:type="dxa"/>
            <w:shd w:val="clear" w:color="auto" w:fill="auto"/>
          </w:tcPr>
          <w:p w:rsidRPr="002A3E36" w:rsidR="002A3E36" w:rsidP="008E5921" w:rsidRDefault="002A3E36">
            <w:pPr>
              <w:rPr>
                <w:bCs/>
              </w:rPr>
            </w:pPr>
            <w:r w:rsidRPr="002A3E36">
              <w:rPr>
                <w:bCs/>
              </w:rPr>
              <w:t>ACNE2</w:t>
            </w:r>
          </w:p>
        </w:tc>
        <w:tc>
          <w:tcPr>
            <w:tcW w:w="2400" w:type="dxa"/>
            <w:shd w:val="clear" w:color="auto" w:fill="auto"/>
          </w:tcPr>
          <w:p w:rsidRPr="002A3E36" w:rsidR="002A3E36" w:rsidP="008E5921" w:rsidRDefault="002A3E36">
            <w:r w:rsidRPr="002A3E36">
              <w:t xml:space="preserve">Acer </w:t>
            </w:r>
            <w:proofErr w:type="spellStart"/>
            <w:r w:rsidRPr="002A3E36">
              <w:t>negundo</w:t>
            </w:r>
            <w:proofErr w:type="spellEnd"/>
          </w:p>
        </w:tc>
        <w:tc>
          <w:tcPr>
            <w:tcW w:w="2292" w:type="dxa"/>
            <w:shd w:val="clear" w:color="auto" w:fill="auto"/>
          </w:tcPr>
          <w:p w:rsidRPr="002A3E36" w:rsidR="002A3E36" w:rsidP="008E5921" w:rsidRDefault="002A3E36">
            <w:r w:rsidRPr="002A3E36">
              <w:t>Boxelder</w:t>
            </w:r>
          </w:p>
        </w:tc>
        <w:tc>
          <w:tcPr>
            <w:tcW w:w="1956" w:type="dxa"/>
            <w:shd w:val="clear" w:color="auto" w:fill="auto"/>
          </w:tcPr>
          <w:p w:rsidRPr="002A3E36" w:rsidR="002A3E36" w:rsidP="008E5921" w:rsidRDefault="002A3E36">
            <w:r w:rsidRPr="002A3E36">
              <w:t>All</w:t>
            </w:r>
          </w:p>
        </w:tc>
      </w:tr>
      <w:tr w:rsidRPr="002A3E36" w:rsidR="002A3E36" w:rsidTr="002A3E36">
        <w:tc>
          <w:tcPr>
            <w:tcW w:w="1104" w:type="dxa"/>
            <w:shd w:val="clear" w:color="auto" w:fill="auto"/>
          </w:tcPr>
          <w:p w:rsidRPr="002A3E36" w:rsidR="002A3E36" w:rsidP="008E5921" w:rsidRDefault="002A3E36">
            <w:pPr>
              <w:rPr>
                <w:bCs/>
              </w:rPr>
            </w:pPr>
            <w:r w:rsidRPr="002A3E36">
              <w:rPr>
                <w:bCs/>
              </w:rPr>
              <w:t>BENI</w:t>
            </w:r>
          </w:p>
        </w:tc>
        <w:tc>
          <w:tcPr>
            <w:tcW w:w="2400" w:type="dxa"/>
            <w:shd w:val="clear" w:color="auto" w:fill="auto"/>
          </w:tcPr>
          <w:p w:rsidRPr="002A3E36" w:rsidR="002A3E36" w:rsidP="008E5921" w:rsidRDefault="002A3E36">
            <w:r w:rsidRPr="002A3E36">
              <w:t xml:space="preserve">Betula </w:t>
            </w:r>
            <w:proofErr w:type="spellStart"/>
            <w:r w:rsidRPr="002A3E36">
              <w:t>nigra</w:t>
            </w:r>
            <w:proofErr w:type="spellEnd"/>
          </w:p>
        </w:tc>
        <w:tc>
          <w:tcPr>
            <w:tcW w:w="2292" w:type="dxa"/>
            <w:shd w:val="clear" w:color="auto" w:fill="auto"/>
          </w:tcPr>
          <w:p w:rsidRPr="002A3E36" w:rsidR="002A3E36" w:rsidP="008E5921" w:rsidRDefault="002A3E36">
            <w:r w:rsidRPr="002A3E36">
              <w:t>River birch</w:t>
            </w:r>
          </w:p>
        </w:tc>
        <w:tc>
          <w:tcPr>
            <w:tcW w:w="1956" w:type="dxa"/>
            <w:shd w:val="clear" w:color="auto" w:fill="auto"/>
          </w:tcPr>
          <w:p w:rsidRPr="002A3E36" w:rsidR="002A3E36" w:rsidP="008E5921" w:rsidRDefault="002A3E36">
            <w:r w:rsidRPr="002A3E36">
              <w:t>All</w:t>
            </w:r>
          </w:p>
        </w:tc>
      </w:tr>
      <w:tr w:rsidRPr="002A3E36" w:rsidR="002A3E36" w:rsidTr="002A3E36">
        <w:tc>
          <w:tcPr>
            <w:tcW w:w="1104" w:type="dxa"/>
            <w:shd w:val="clear" w:color="auto" w:fill="auto"/>
          </w:tcPr>
          <w:p w:rsidRPr="002A3E36" w:rsidR="002A3E36" w:rsidP="008E5921" w:rsidRDefault="002A3E36">
            <w:pPr>
              <w:rPr>
                <w:bCs/>
              </w:rPr>
            </w:pPr>
            <w:r w:rsidRPr="002A3E36">
              <w:rPr>
                <w:bCs/>
              </w:rPr>
              <w:t>PLOC</w:t>
            </w:r>
          </w:p>
        </w:tc>
        <w:tc>
          <w:tcPr>
            <w:tcW w:w="2400" w:type="dxa"/>
            <w:shd w:val="clear" w:color="auto" w:fill="auto"/>
          </w:tcPr>
          <w:p w:rsidRPr="002A3E36" w:rsidR="002A3E36" w:rsidP="008E5921" w:rsidRDefault="002A3E36">
            <w:proofErr w:type="spellStart"/>
            <w:r w:rsidRPr="002A3E36">
              <w:t>Platanus</w:t>
            </w:r>
            <w:proofErr w:type="spellEnd"/>
            <w:r w:rsidRPr="002A3E36">
              <w:t xml:space="preserve"> </w:t>
            </w:r>
            <w:proofErr w:type="spellStart"/>
            <w:r w:rsidRPr="002A3E36">
              <w:t>occidentalis</w:t>
            </w:r>
            <w:proofErr w:type="spellEnd"/>
          </w:p>
        </w:tc>
        <w:tc>
          <w:tcPr>
            <w:tcW w:w="2292" w:type="dxa"/>
            <w:shd w:val="clear" w:color="auto" w:fill="auto"/>
          </w:tcPr>
          <w:p w:rsidRPr="002A3E36" w:rsidR="002A3E36" w:rsidP="008E5921" w:rsidRDefault="002A3E36">
            <w:r w:rsidRPr="002A3E36">
              <w:t>American sycamore</w:t>
            </w:r>
          </w:p>
        </w:tc>
        <w:tc>
          <w:tcPr>
            <w:tcW w:w="1956" w:type="dxa"/>
            <w:shd w:val="clear" w:color="auto" w:fill="auto"/>
          </w:tcPr>
          <w:p w:rsidRPr="002A3E36" w:rsidR="002A3E36" w:rsidP="008E5921" w:rsidRDefault="002A3E36">
            <w:r w:rsidRPr="002A3E36">
              <w:t>All</w:t>
            </w:r>
          </w:p>
        </w:tc>
      </w:tr>
    </w:tbl>
    <w:p w:rsidR="002A3E36" w:rsidP="002A3E36" w:rsidRDefault="002A3E36"/>
    <w:p w:rsidR="002A3E36" w:rsidP="002A3E36" w:rsidRDefault="002A3E36">
      <w:pPr>
        <w:pStyle w:val="SClassInfoPara"/>
      </w:pPr>
      <w:r>
        <w:t>Description</w:t>
      </w:r>
    </w:p>
    <w:p w:rsidR="002A3E36" w:rsidP="002A3E36" w:rsidRDefault="006C7A9B">
      <w:r>
        <w:t xml:space="preserve">Tree fall gaps </w:t>
      </w:r>
      <w:r w:rsidR="002A3E36">
        <w:t xml:space="preserve">with saplings and small trees up to 30cm DBH. Potential canopy species are typically mixed with </w:t>
      </w:r>
      <w:proofErr w:type="spellStart"/>
      <w:r w:rsidR="002A3E36">
        <w:t>subcanopy</w:t>
      </w:r>
      <w:proofErr w:type="spellEnd"/>
      <w:r w:rsidR="002A3E36">
        <w:t xml:space="preserve"> species and herbs, and an occasionally short-lived early successional species such as willow (</w:t>
      </w:r>
      <w:r w:rsidRPr="00A22E0D" w:rsidR="002A3E36">
        <w:rPr>
          <w:i/>
        </w:rPr>
        <w:t xml:space="preserve">Salix </w:t>
      </w:r>
      <w:proofErr w:type="spellStart"/>
      <w:r w:rsidRPr="00A22E0D" w:rsidR="002A3E36">
        <w:rPr>
          <w:i/>
        </w:rPr>
        <w:t>nigra</w:t>
      </w:r>
      <w:proofErr w:type="spellEnd"/>
      <w:r w:rsidR="002A3E36">
        <w:t>) or river birch (</w:t>
      </w:r>
      <w:r w:rsidRPr="00A22E0D" w:rsidR="002A3E36">
        <w:rPr>
          <w:i/>
        </w:rPr>
        <w:t xml:space="preserve">Betula </w:t>
      </w:r>
      <w:proofErr w:type="spellStart"/>
      <w:r w:rsidRPr="00A22E0D" w:rsidR="002A3E36">
        <w:rPr>
          <w:i/>
        </w:rPr>
        <w:t>nigra</w:t>
      </w:r>
      <w:proofErr w:type="spellEnd"/>
      <w:r w:rsidR="002A3E36">
        <w:t xml:space="preserve">). This can include areas disturbed by flooding from drained wetlands when beaver dams fail. Also included are other disturbed areas such as windthrow and effects of tornados, hurricanes, thunderstorm microbursts, or ice events. Major (stand-replacing) floods (Optional 1) would occur from beaver activity or a </w:t>
      </w:r>
      <w:r>
        <w:t>major storm event</w:t>
      </w:r>
      <w:r w:rsidR="002A3E36">
        <w:t xml:space="preserve">. Repeated minor flooding (Optional 2) that would </w:t>
      </w:r>
      <w:proofErr w:type="gramStart"/>
      <w:r w:rsidR="002A3E36">
        <w:t>open up</w:t>
      </w:r>
      <w:proofErr w:type="gramEnd"/>
      <w:r w:rsidR="002A3E36">
        <w:t xml:space="preserve"> the </w:t>
      </w:r>
      <w:proofErr w:type="spellStart"/>
      <w:r w:rsidR="002A3E36">
        <w:t>mid</w:t>
      </w:r>
      <w:r>
        <w:t>story</w:t>
      </w:r>
      <w:proofErr w:type="spellEnd"/>
      <w:r>
        <w:t xml:space="preserve"> would occur</w:t>
      </w:r>
      <w:r w:rsidR="002A3E36">
        <w:t>. Stand-replacing wind and/or ice damage (hurricanes, tornados, and ice st</w:t>
      </w:r>
      <w:r>
        <w:t>orms) would occur</w:t>
      </w:r>
      <w:r w:rsidR="002A3E36">
        <w:t>. Light, creeping surfa</w:t>
      </w:r>
      <w:r>
        <w:t>ce fire is likely</w:t>
      </w:r>
      <w:r w:rsidR="002A3E36">
        <w:t>. Replacement fire is likely only in extr</w:t>
      </w:r>
      <w:r>
        <w:t>emely dry years</w:t>
      </w:r>
      <w:r w:rsidR="002A3E36">
        <w:t>.</w:t>
      </w:r>
    </w:p>
    <w:p w:rsidR="002A3E36" w:rsidP="002A3E36" w:rsidRDefault="002A3E36"/>
    <w:p>
      <w:r>
        <w:rPr>
          <w:i/>
          <w:u w:val="single"/>
        </w:rPr>
        <w:t>Maximum Tree Size Class</w:t>
      </w:r>
      <w:br/>
      <w:r>
        <w:t>Pole 5-9" DBH</w:t>
      </w:r>
    </w:p>
    <w:p w:rsidR="002A3E36" w:rsidP="002A3E36" w:rsidRDefault="002A3E36">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A3E36" w:rsidP="002A3E36" w:rsidRDefault="002A3E36"/>
    <w:p w:rsidR="002A3E36" w:rsidP="002A3E36" w:rsidRDefault="002A3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2A3E36" w:rsidR="002A3E36" w:rsidTr="002A3E36">
        <w:tc>
          <w:tcPr>
            <w:tcW w:w="1104" w:type="dxa"/>
            <w:tcBorders>
              <w:top w:val="single" w:color="auto" w:sz="2" w:space="0"/>
              <w:bottom w:val="single" w:color="000000" w:sz="12" w:space="0"/>
            </w:tcBorders>
            <w:shd w:val="clear" w:color="auto" w:fill="auto"/>
          </w:tcPr>
          <w:p w:rsidRPr="002A3E36" w:rsidR="002A3E36" w:rsidP="00FD44AB" w:rsidRDefault="002A3E36">
            <w:pPr>
              <w:rPr>
                <w:b/>
                <w:bCs/>
              </w:rPr>
            </w:pPr>
            <w:r w:rsidRPr="002A3E36">
              <w:rPr>
                <w:b/>
                <w:bCs/>
              </w:rPr>
              <w:t>Symbol</w:t>
            </w:r>
          </w:p>
        </w:tc>
        <w:tc>
          <w:tcPr>
            <w:tcW w:w="2400" w:type="dxa"/>
            <w:tcBorders>
              <w:top w:val="single" w:color="auto" w:sz="2" w:space="0"/>
              <w:bottom w:val="single" w:color="000000" w:sz="12" w:space="0"/>
            </w:tcBorders>
            <w:shd w:val="clear" w:color="auto" w:fill="auto"/>
          </w:tcPr>
          <w:p w:rsidRPr="002A3E36" w:rsidR="002A3E36" w:rsidP="00FD44AB" w:rsidRDefault="002A3E36">
            <w:pPr>
              <w:rPr>
                <w:b/>
                <w:bCs/>
              </w:rPr>
            </w:pPr>
            <w:r w:rsidRPr="002A3E36">
              <w:rPr>
                <w:b/>
                <w:bCs/>
              </w:rPr>
              <w:t>Scientific Name</w:t>
            </w:r>
          </w:p>
        </w:tc>
        <w:tc>
          <w:tcPr>
            <w:tcW w:w="2292" w:type="dxa"/>
            <w:tcBorders>
              <w:top w:val="single" w:color="auto" w:sz="2" w:space="0"/>
              <w:bottom w:val="single" w:color="000000" w:sz="12" w:space="0"/>
            </w:tcBorders>
            <w:shd w:val="clear" w:color="auto" w:fill="auto"/>
          </w:tcPr>
          <w:p w:rsidRPr="002A3E36" w:rsidR="002A3E36" w:rsidP="00FD44AB" w:rsidRDefault="002A3E36">
            <w:pPr>
              <w:rPr>
                <w:b/>
                <w:bCs/>
              </w:rPr>
            </w:pPr>
            <w:r w:rsidRPr="002A3E36">
              <w:rPr>
                <w:b/>
                <w:bCs/>
              </w:rPr>
              <w:t>Common Name</w:t>
            </w:r>
          </w:p>
        </w:tc>
        <w:tc>
          <w:tcPr>
            <w:tcW w:w="1956" w:type="dxa"/>
            <w:tcBorders>
              <w:top w:val="single" w:color="auto" w:sz="2" w:space="0"/>
              <w:bottom w:val="single" w:color="000000" w:sz="12" w:space="0"/>
            </w:tcBorders>
            <w:shd w:val="clear" w:color="auto" w:fill="auto"/>
          </w:tcPr>
          <w:p w:rsidRPr="002A3E36" w:rsidR="002A3E36" w:rsidP="00FD44AB" w:rsidRDefault="002A3E36">
            <w:pPr>
              <w:rPr>
                <w:b/>
                <w:bCs/>
              </w:rPr>
            </w:pPr>
            <w:r w:rsidRPr="002A3E36">
              <w:rPr>
                <w:b/>
                <w:bCs/>
              </w:rPr>
              <w:t>Canopy Position</w:t>
            </w:r>
          </w:p>
        </w:tc>
      </w:tr>
      <w:tr w:rsidRPr="002A3E36" w:rsidR="002A3E36" w:rsidTr="002A3E36">
        <w:tc>
          <w:tcPr>
            <w:tcW w:w="1104" w:type="dxa"/>
            <w:tcBorders>
              <w:top w:val="single" w:color="000000" w:sz="12" w:space="0"/>
            </w:tcBorders>
            <w:shd w:val="clear" w:color="auto" w:fill="auto"/>
          </w:tcPr>
          <w:p w:rsidRPr="002A3E36" w:rsidR="002A3E36" w:rsidP="00FD44AB" w:rsidRDefault="002A3E36">
            <w:pPr>
              <w:rPr>
                <w:bCs/>
              </w:rPr>
            </w:pPr>
            <w:r w:rsidRPr="002A3E36">
              <w:rPr>
                <w:bCs/>
              </w:rPr>
              <w:t>ACSA2</w:t>
            </w:r>
          </w:p>
        </w:tc>
        <w:tc>
          <w:tcPr>
            <w:tcW w:w="2400" w:type="dxa"/>
            <w:tcBorders>
              <w:top w:val="single" w:color="000000" w:sz="12" w:space="0"/>
            </w:tcBorders>
            <w:shd w:val="clear" w:color="auto" w:fill="auto"/>
          </w:tcPr>
          <w:p w:rsidRPr="002A3E36" w:rsidR="002A3E36" w:rsidP="00FD44AB" w:rsidRDefault="002A3E36">
            <w:r w:rsidRPr="002A3E36">
              <w:t xml:space="preserve">Acer </w:t>
            </w:r>
            <w:proofErr w:type="spellStart"/>
            <w:r w:rsidRPr="002A3E36">
              <w:t>saccharinum</w:t>
            </w:r>
            <w:proofErr w:type="spellEnd"/>
          </w:p>
        </w:tc>
        <w:tc>
          <w:tcPr>
            <w:tcW w:w="2292" w:type="dxa"/>
            <w:tcBorders>
              <w:top w:val="single" w:color="000000" w:sz="12" w:space="0"/>
            </w:tcBorders>
            <w:shd w:val="clear" w:color="auto" w:fill="auto"/>
          </w:tcPr>
          <w:p w:rsidRPr="002A3E36" w:rsidR="002A3E36" w:rsidP="00FD44AB" w:rsidRDefault="002A3E36">
            <w:r w:rsidRPr="002A3E36">
              <w:t>Silver maple</w:t>
            </w:r>
          </w:p>
        </w:tc>
        <w:tc>
          <w:tcPr>
            <w:tcW w:w="1956" w:type="dxa"/>
            <w:tcBorders>
              <w:top w:val="single" w:color="000000" w:sz="12" w:space="0"/>
            </w:tcBorders>
            <w:shd w:val="clear" w:color="auto" w:fill="auto"/>
          </w:tcPr>
          <w:p w:rsidRPr="002A3E36" w:rsidR="002A3E36" w:rsidP="00FD44AB" w:rsidRDefault="002A3E36">
            <w:r w:rsidRPr="002A3E36">
              <w:t>Upper</w:t>
            </w:r>
          </w:p>
        </w:tc>
      </w:tr>
      <w:tr w:rsidRPr="002A3E36" w:rsidR="002A3E36" w:rsidTr="002A3E36">
        <w:tc>
          <w:tcPr>
            <w:tcW w:w="1104" w:type="dxa"/>
            <w:shd w:val="clear" w:color="auto" w:fill="auto"/>
          </w:tcPr>
          <w:p w:rsidRPr="002A3E36" w:rsidR="002A3E36" w:rsidP="00FD44AB" w:rsidRDefault="002A3E36">
            <w:pPr>
              <w:rPr>
                <w:bCs/>
              </w:rPr>
            </w:pPr>
            <w:r w:rsidRPr="002A3E36">
              <w:rPr>
                <w:bCs/>
              </w:rPr>
              <w:t>ACNE2</w:t>
            </w:r>
          </w:p>
        </w:tc>
        <w:tc>
          <w:tcPr>
            <w:tcW w:w="2400" w:type="dxa"/>
            <w:shd w:val="clear" w:color="auto" w:fill="auto"/>
          </w:tcPr>
          <w:p w:rsidRPr="002A3E36" w:rsidR="002A3E36" w:rsidP="00FD44AB" w:rsidRDefault="002A3E36">
            <w:r w:rsidRPr="002A3E36">
              <w:t xml:space="preserve">Acer </w:t>
            </w:r>
            <w:proofErr w:type="spellStart"/>
            <w:r w:rsidRPr="002A3E36">
              <w:t>negundo</w:t>
            </w:r>
            <w:proofErr w:type="spellEnd"/>
          </w:p>
        </w:tc>
        <w:tc>
          <w:tcPr>
            <w:tcW w:w="2292" w:type="dxa"/>
            <w:shd w:val="clear" w:color="auto" w:fill="auto"/>
          </w:tcPr>
          <w:p w:rsidRPr="002A3E36" w:rsidR="002A3E36" w:rsidP="00FD44AB" w:rsidRDefault="002A3E36">
            <w:r w:rsidRPr="002A3E36">
              <w:t>Boxelder</w:t>
            </w:r>
          </w:p>
        </w:tc>
        <w:tc>
          <w:tcPr>
            <w:tcW w:w="1956" w:type="dxa"/>
            <w:shd w:val="clear" w:color="auto" w:fill="auto"/>
          </w:tcPr>
          <w:p w:rsidRPr="002A3E36" w:rsidR="002A3E36" w:rsidP="00FD44AB" w:rsidRDefault="002A3E36">
            <w:r w:rsidRPr="002A3E36">
              <w:t>Upper</w:t>
            </w:r>
          </w:p>
        </w:tc>
      </w:tr>
      <w:tr w:rsidRPr="002A3E36" w:rsidR="002A3E36" w:rsidTr="002A3E36">
        <w:tc>
          <w:tcPr>
            <w:tcW w:w="1104" w:type="dxa"/>
            <w:shd w:val="clear" w:color="auto" w:fill="auto"/>
          </w:tcPr>
          <w:p w:rsidRPr="002A3E36" w:rsidR="002A3E36" w:rsidP="00FD44AB" w:rsidRDefault="002A3E36">
            <w:pPr>
              <w:rPr>
                <w:bCs/>
              </w:rPr>
            </w:pPr>
            <w:r w:rsidRPr="002A3E36">
              <w:rPr>
                <w:bCs/>
              </w:rPr>
              <w:t>BENI</w:t>
            </w:r>
          </w:p>
        </w:tc>
        <w:tc>
          <w:tcPr>
            <w:tcW w:w="2400" w:type="dxa"/>
            <w:shd w:val="clear" w:color="auto" w:fill="auto"/>
          </w:tcPr>
          <w:p w:rsidRPr="002A3E36" w:rsidR="002A3E36" w:rsidP="00FD44AB" w:rsidRDefault="002A3E36">
            <w:r w:rsidRPr="002A3E36">
              <w:t xml:space="preserve">Betula </w:t>
            </w:r>
            <w:proofErr w:type="spellStart"/>
            <w:r w:rsidRPr="002A3E36">
              <w:t>nigra</w:t>
            </w:r>
            <w:proofErr w:type="spellEnd"/>
          </w:p>
        </w:tc>
        <w:tc>
          <w:tcPr>
            <w:tcW w:w="2292" w:type="dxa"/>
            <w:shd w:val="clear" w:color="auto" w:fill="auto"/>
          </w:tcPr>
          <w:p w:rsidRPr="002A3E36" w:rsidR="002A3E36" w:rsidP="00FD44AB" w:rsidRDefault="002A3E36">
            <w:r w:rsidRPr="002A3E36">
              <w:t>River birch</w:t>
            </w:r>
          </w:p>
        </w:tc>
        <w:tc>
          <w:tcPr>
            <w:tcW w:w="1956" w:type="dxa"/>
            <w:shd w:val="clear" w:color="auto" w:fill="auto"/>
          </w:tcPr>
          <w:p w:rsidRPr="002A3E36" w:rsidR="002A3E36" w:rsidP="00FD44AB" w:rsidRDefault="002A3E36">
            <w:r w:rsidRPr="002A3E36">
              <w:t>Upper</w:t>
            </w:r>
          </w:p>
        </w:tc>
      </w:tr>
      <w:tr w:rsidRPr="002A3E36" w:rsidR="002A3E36" w:rsidTr="002A3E36">
        <w:tc>
          <w:tcPr>
            <w:tcW w:w="1104" w:type="dxa"/>
            <w:shd w:val="clear" w:color="auto" w:fill="auto"/>
          </w:tcPr>
          <w:p w:rsidRPr="002A3E36" w:rsidR="002A3E36" w:rsidP="00FD44AB" w:rsidRDefault="002A3E36">
            <w:pPr>
              <w:rPr>
                <w:bCs/>
              </w:rPr>
            </w:pPr>
            <w:r w:rsidRPr="002A3E36">
              <w:rPr>
                <w:bCs/>
              </w:rPr>
              <w:t>PLOC</w:t>
            </w:r>
          </w:p>
        </w:tc>
        <w:tc>
          <w:tcPr>
            <w:tcW w:w="2400" w:type="dxa"/>
            <w:shd w:val="clear" w:color="auto" w:fill="auto"/>
          </w:tcPr>
          <w:p w:rsidRPr="002A3E36" w:rsidR="002A3E36" w:rsidP="00FD44AB" w:rsidRDefault="002A3E36">
            <w:proofErr w:type="spellStart"/>
            <w:r w:rsidRPr="002A3E36">
              <w:t>Platanus</w:t>
            </w:r>
            <w:proofErr w:type="spellEnd"/>
            <w:r w:rsidRPr="002A3E36">
              <w:t xml:space="preserve"> </w:t>
            </w:r>
            <w:proofErr w:type="spellStart"/>
            <w:r w:rsidRPr="002A3E36">
              <w:t>occidentalis</w:t>
            </w:r>
            <w:proofErr w:type="spellEnd"/>
          </w:p>
        </w:tc>
        <w:tc>
          <w:tcPr>
            <w:tcW w:w="2292" w:type="dxa"/>
            <w:shd w:val="clear" w:color="auto" w:fill="auto"/>
          </w:tcPr>
          <w:p w:rsidRPr="002A3E36" w:rsidR="002A3E36" w:rsidP="00FD44AB" w:rsidRDefault="002A3E36">
            <w:r w:rsidRPr="002A3E36">
              <w:t>American sycamore</w:t>
            </w:r>
          </w:p>
        </w:tc>
        <w:tc>
          <w:tcPr>
            <w:tcW w:w="1956" w:type="dxa"/>
            <w:shd w:val="clear" w:color="auto" w:fill="auto"/>
          </w:tcPr>
          <w:p w:rsidRPr="002A3E36" w:rsidR="002A3E36" w:rsidP="00FD44AB" w:rsidRDefault="002A3E36">
            <w:r w:rsidRPr="002A3E36">
              <w:t>Upper</w:t>
            </w:r>
          </w:p>
        </w:tc>
      </w:tr>
    </w:tbl>
    <w:p w:rsidR="002A3E36" w:rsidP="002A3E36" w:rsidRDefault="002A3E36"/>
    <w:p w:rsidR="002A3E36" w:rsidP="002A3E36" w:rsidRDefault="002A3E36">
      <w:pPr>
        <w:pStyle w:val="SClassInfoPara"/>
      </w:pPr>
      <w:r>
        <w:t>Description</w:t>
      </w:r>
    </w:p>
    <w:p w:rsidR="002A3E36" w:rsidP="002A3E36" w:rsidRDefault="002A3E36">
      <w:r>
        <w:t xml:space="preserve">Old tree </w:t>
      </w:r>
      <w:proofErr w:type="gramStart"/>
      <w:r>
        <w:t>fall</w:t>
      </w:r>
      <w:proofErr w:type="gramEnd"/>
      <w:r>
        <w:t xml:space="preserve"> gaps and other disturbed areas with</w:t>
      </w:r>
      <w:r w:rsidR="006C7A9B">
        <w:t xml:space="preserve"> closed canopy and </w:t>
      </w:r>
      <w:r>
        <w:t xml:space="preserve">ranging from 30-70cm DBH. Shade tolerant species in the understory. Occasionally with a pine dominated overstory.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w:t>
      </w:r>
      <w:r w:rsidR="006C7A9B">
        <w:t>story</w:t>
      </w:r>
      <w:proofErr w:type="spellEnd"/>
      <w:r w:rsidR="006C7A9B">
        <w:t xml:space="preserve"> would occur</w:t>
      </w:r>
      <w:r>
        <w:t>. Stand-</w:t>
      </w:r>
      <w:r>
        <w:lastRenderedPageBreak/>
        <w:t>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Medium 9-21"DBH</w:t>
      </w:r>
    </w:p>
    <w:p w:rsidR="002A3E36" w:rsidP="002A3E36" w:rsidRDefault="002A3E36">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2A3E36" w:rsidP="002A3E36" w:rsidRDefault="002A3E36"/>
    <w:p w:rsidR="002A3E36" w:rsidP="002A3E36" w:rsidRDefault="002A3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2A3E36" w:rsidR="002A3E36" w:rsidTr="002A3E36">
        <w:tc>
          <w:tcPr>
            <w:tcW w:w="1104" w:type="dxa"/>
            <w:tcBorders>
              <w:top w:val="single" w:color="auto" w:sz="2" w:space="0"/>
              <w:bottom w:val="single" w:color="000000" w:sz="12" w:space="0"/>
            </w:tcBorders>
            <w:shd w:val="clear" w:color="auto" w:fill="auto"/>
          </w:tcPr>
          <w:p w:rsidRPr="002A3E36" w:rsidR="002A3E36" w:rsidP="00BA3796" w:rsidRDefault="002A3E36">
            <w:pPr>
              <w:rPr>
                <w:b/>
                <w:bCs/>
              </w:rPr>
            </w:pPr>
            <w:r w:rsidRPr="002A3E36">
              <w:rPr>
                <w:b/>
                <w:bCs/>
              </w:rPr>
              <w:t>Symbol</w:t>
            </w:r>
          </w:p>
        </w:tc>
        <w:tc>
          <w:tcPr>
            <w:tcW w:w="2400" w:type="dxa"/>
            <w:tcBorders>
              <w:top w:val="single" w:color="auto" w:sz="2" w:space="0"/>
              <w:bottom w:val="single" w:color="000000" w:sz="12" w:space="0"/>
            </w:tcBorders>
            <w:shd w:val="clear" w:color="auto" w:fill="auto"/>
          </w:tcPr>
          <w:p w:rsidRPr="002A3E36" w:rsidR="002A3E36" w:rsidP="00BA3796" w:rsidRDefault="002A3E36">
            <w:pPr>
              <w:rPr>
                <w:b/>
                <w:bCs/>
              </w:rPr>
            </w:pPr>
            <w:r w:rsidRPr="002A3E36">
              <w:rPr>
                <w:b/>
                <w:bCs/>
              </w:rPr>
              <w:t>Scientific Name</w:t>
            </w:r>
          </w:p>
        </w:tc>
        <w:tc>
          <w:tcPr>
            <w:tcW w:w="2292" w:type="dxa"/>
            <w:tcBorders>
              <w:top w:val="single" w:color="auto" w:sz="2" w:space="0"/>
              <w:bottom w:val="single" w:color="000000" w:sz="12" w:space="0"/>
            </w:tcBorders>
            <w:shd w:val="clear" w:color="auto" w:fill="auto"/>
          </w:tcPr>
          <w:p w:rsidRPr="002A3E36" w:rsidR="002A3E36" w:rsidP="00BA3796" w:rsidRDefault="002A3E36">
            <w:pPr>
              <w:rPr>
                <w:b/>
                <w:bCs/>
              </w:rPr>
            </w:pPr>
            <w:r w:rsidRPr="002A3E36">
              <w:rPr>
                <w:b/>
                <w:bCs/>
              </w:rPr>
              <w:t>Common Name</w:t>
            </w:r>
          </w:p>
        </w:tc>
        <w:tc>
          <w:tcPr>
            <w:tcW w:w="1956" w:type="dxa"/>
            <w:tcBorders>
              <w:top w:val="single" w:color="auto" w:sz="2" w:space="0"/>
              <w:bottom w:val="single" w:color="000000" w:sz="12" w:space="0"/>
            </w:tcBorders>
            <w:shd w:val="clear" w:color="auto" w:fill="auto"/>
          </w:tcPr>
          <w:p w:rsidRPr="002A3E36" w:rsidR="002A3E36" w:rsidP="00BA3796" w:rsidRDefault="002A3E36">
            <w:pPr>
              <w:rPr>
                <w:b/>
                <w:bCs/>
              </w:rPr>
            </w:pPr>
            <w:r w:rsidRPr="002A3E36">
              <w:rPr>
                <w:b/>
                <w:bCs/>
              </w:rPr>
              <w:t>Canopy Position</w:t>
            </w:r>
          </w:p>
        </w:tc>
      </w:tr>
      <w:tr w:rsidRPr="002A3E36" w:rsidR="002A3E36" w:rsidTr="002A3E36">
        <w:tc>
          <w:tcPr>
            <w:tcW w:w="1104" w:type="dxa"/>
            <w:tcBorders>
              <w:top w:val="single" w:color="000000" w:sz="12" w:space="0"/>
            </w:tcBorders>
            <w:shd w:val="clear" w:color="auto" w:fill="auto"/>
          </w:tcPr>
          <w:p w:rsidRPr="002A3E36" w:rsidR="002A3E36" w:rsidP="00BA3796" w:rsidRDefault="002A3E36">
            <w:pPr>
              <w:rPr>
                <w:bCs/>
              </w:rPr>
            </w:pPr>
            <w:r w:rsidRPr="002A3E36">
              <w:rPr>
                <w:bCs/>
              </w:rPr>
              <w:t>ACSA2</w:t>
            </w:r>
          </w:p>
        </w:tc>
        <w:tc>
          <w:tcPr>
            <w:tcW w:w="2400" w:type="dxa"/>
            <w:tcBorders>
              <w:top w:val="single" w:color="000000" w:sz="12" w:space="0"/>
            </w:tcBorders>
            <w:shd w:val="clear" w:color="auto" w:fill="auto"/>
          </w:tcPr>
          <w:p w:rsidRPr="002A3E36" w:rsidR="002A3E36" w:rsidP="00BA3796" w:rsidRDefault="002A3E36">
            <w:r w:rsidRPr="002A3E36">
              <w:t xml:space="preserve">Acer </w:t>
            </w:r>
            <w:proofErr w:type="spellStart"/>
            <w:r w:rsidRPr="002A3E36">
              <w:t>saccharinum</w:t>
            </w:r>
            <w:proofErr w:type="spellEnd"/>
          </w:p>
        </w:tc>
        <w:tc>
          <w:tcPr>
            <w:tcW w:w="2292" w:type="dxa"/>
            <w:tcBorders>
              <w:top w:val="single" w:color="000000" w:sz="12" w:space="0"/>
            </w:tcBorders>
            <w:shd w:val="clear" w:color="auto" w:fill="auto"/>
          </w:tcPr>
          <w:p w:rsidRPr="002A3E36" w:rsidR="002A3E36" w:rsidP="00BA3796" w:rsidRDefault="002A3E36">
            <w:r w:rsidRPr="002A3E36">
              <w:t>Silver maple</w:t>
            </w:r>
          </w:p>
        </w:tc>
        <w:tc>
          <w:tcPr>
            <w:tcW w:w="1956" w:type="dxa"/>
            <w:tcBorders>
              <w:top w:val="single" w:color="000000" w:sz="12" w:space="0"/>
            </w:tcBorders>
            <w:shd w:val="clear" w:color="auto" w:fill="auto"/>
          </w:tcPr>
          <w:p w:rsidRPr="002A3E36" w:rsidR="002A3E36" w:rsidP="00BA3796" w:rsidRDefault="002A3E36">
            <w:r w:rsidRPr="002A3E36">
              <w:t>Upper</w:t>
            </w:r>
          </w:p>
        </w:tc>
      </w:tr>
      <w:tr w:rsidRPr="002A3E36" w:rsidR="002A3E36" w:rsidTr="002A3E36">
        <w:tc>
          <w:tcPr>
            <w:tcW w:w="1104" w:type="dxa"/>
            <w:shd w:val="clear" w:color="auto" w:fill="auto"/>
          </w:tcPr>
          <w:p w:rsidRPr="002A3E36" w:rsidR="002A3E36" w:rsidP="00BA3796" w:rsidRDefault="002A3E36">
            <w:pPr>
              <w:rPr>
                <w:bCs/>
              </w:rPr>
            </w:pPr>
            <w:r w:rsidRPr="002A3E36">
              <w:rPr>
                <w:bCs/>
              </w:rPr>
              <w:t>ACNE2</w:t>
            </w:r>
          </w:p>
        </w:tc>
        <w:tc>
          <w:tcPr>
            <w:tcW w:w="2400" w:type="dxa"/>
            <w:shd w:val="clear" w:color="auto" w:fill="auto"/>
          </w:tcPr>
          <w:p w:rsidRPr="002A3E36" w:rsidR="002A3E36" w:rsidP="00BA3796" w:rsidRDefault="002A3E36">
            <w:r w:rsidRPr="002A3E36">
              <w:t xml:space="preserve">Acer </w:t>
            </w:r>
            <w:proofErr w:type="spellStart"/>
            <w:r w:rsidRPr="002A3E36">
              <w:t>negundo</w:t>
            </w:r>
            <w:proofErr w:type="spellEnd"/>
          </w:p>
        </w:tc>
        <w:tc>
          <w:tcPr>
            <w:tcW w:w="2292" w:type="dxa"/>
            <w:shd w:val="clear" w:color="auto" w:fill="auto"/>
          </w:tcPr>
          <w:p w:rsidRPr="002A3E36" w:rsidR="002A3E36" w:rsidP="00BA3796" w:rsidRDefault="002A3E36">
            <w:r w:rsidRPr="002A3E36">
              <w:t>Boxelder</w:t>
            </w:r>
          </w:p>
        </w:tc>
        <w:tc>
          <w:tcPr>
            <w:tcW w:w="1956" w:type="dxa"/>
            <w:shd w:val="clear" w:color="auto" w:fill="auto"/>
          </w:tcPr>
          <w:p w:rsidRPr="002A3E36" w:rsidR="002A3E36" w:rsidP="00BA3796" w:rsidRDefault="002A3E36">
            <w:r w:rsidRPr="002A3E36">
              <w:t>Upper</w:t>
            </w:r>
          </w:p>
        </w:tc>
      </w:tr>
      <w:tr w:rsidRPr="002A3E36" w:rsidR="002A3E36" w:rsidTr="002A3E36">
        <w:tc>
          <w:tcPr>
            <w:tcW w:w="1104" w:type="dxa"/>
            <w:shd w:val="clear" w:color="auto" w:fill="auto"/>
          </w:tcPr>
          <w:p w:rsidRPr="002A3E36" w:rsidR="002A3E36" w:rsidP="00BA3796" w:rsidRDefault="002A3E36">
            <w:pPr>
              <w:rPr>
                <w:bCs/>
              </w:rPr>
            </w:pPr>
            <w:r w:rsidRPr="002A3E36">
              <w:rPr>
                <w:bCs/>
              </w:rPr>
              <w:t>BENI</w:t>
            </w:r>
          </w:p>
        </w:tc>
        <w:tc>
          <w:tcPr>
            <w:tcW w:w="2400" w:type="dxa"/>
            <w:shd w:val="clear" w:color="auto" w:fill="auto"/>
          </w:tcPr>
          <w:p w:rsidRPr="002A3E36" w:rsidR="002A3E36" w:rsidP="00BA3796" w:rsidRDefault="002A3E36">
            <w:r w:rsidRPr="002A3E36">
              <w:t xml:space="preserve">Betula </w:t>
            </w:r>
            <w:proofErr w:type="spellStart"/>
            <w:r w:rsidRPr="002A3E36">
              <w:t>nigra</w:t>
            </w:r>
            <w:proofErr w:type="spellEnd"/>
          </w:p>
        </w:tc>
        <w:tc>
          <w:tcPr>
            <w:tcW w:w="2292" w:type="dxa"/>
            <w:shd w:val="clear" w:color="auto" w:fill="auto"/>
          </w:tcPr>
          <w:p w:rsidRPr="002A3E36" w:rsidR="002A3E36" w:rsidP="00BA3796" w:rsidRDefault="002A3E36">
            <w:r w:rsidRPr="002A3E36">
              <w:t>River birch</w:t>
            </w:r>
          </w:p>
        </w:tc>
        <w:tc>
          <w:tcPr>
            <w:tcW w:w="1956" w:type="dxa"/>
            <w:shd w:val="clear" w:color="auto" w:fill="auto"/>
          </w:tcPr>
          <w:p w:rsidRPr="002A3E36" w:rsidR="002A3E36" w:rsidP="00BA3796" w:rsidRDefault="002A3E36">
            <w:r w:rsidRPr="002A3E36">
              <w:t>Upper</w:t>
            </w:r>
          </w:p>
        </w:tc>
      </w:tr>
      <w:tr w:rsidRPr="002A3E36" w:rsidR="002A3E36" w:rsidTr="002A3E36">
        <w:tc>
          <w:tcPr>
            <w:tcW w:w="1104" w:type="dxa"/>
            <w:shd w:val="clear" w:color="auto" w:fill="auto"/>
          </w:tcPr>
          <w:p w:rsidRPr="002A3E36" w:rsidR="002A3E36" w:rsidP="00BA3796" w:rsidRDefault="002A3E36">
            <w:pPr>
              <w:rPr>
                <w:bCs/>
              </w:rPr>
            </w:pPr>
            <w:r w:rsidRPr="002A3E36">
              <w:rPr>
                <w:bCs/>
              </w:rPr>
              <w:t>PLOC</w:t>
            </w:r>
          </w:p>
        </w:tc>
        <w:tc>
          <w:tcPr>
            <w:tcW w:w="2400" w:type="dxa"/>
            <w:shd w:val="clear" w:color="auto" w:fill="auto"/>
          </w:tcPr>
          <w:p w:rsidRPr="002A3E36" w:rsidR="002A3E36" w:rsidP="00BA3796" w:rsidRDefault="002A3E36">
            <w:proofErr w:type="spellStart"/>
            <w:r w:rsidRPr="002A3E36">
              <w:t>Platanus</w:t>
            </w:r>
            <w:proofErr w:type="spellEnd"/>
            <w:r w:rsidRPr="002A3E36">
              <w:t xml:space="preserve"> </w:t>
            </w:r>
            <w:proofErr w:type="spellStart"/>
            <w:r w:rsidRPr="002A3E36">
              <w:t>occidentalis</w:t>
            </w:r>
            <w:proofErr w:type="spellEnd"/>
          </w:p>
        </w:tc>
        <w:tc>
          <w:tcPr>
            <w:tcW w:w="2292" w:type="dxa"/>
            <w:shd w:val="clear" w:color="auto" w:fill="auto"/>
          </w:tcPr>
          <w:p w:rsidRPr="002A3E36" w:rsidR="002A3E36" w:rsidP="00BA3796" w:rsidRDefault="002A3E36">
            <w:r w:rsidRPr="002A3E36">
              <w:t>American sycamore</w:t>
            </w:r>
          </w:p>
        </w:tc>
        <w:tc>
          <w:tcPr>
            <w:tcW w:w="1956" w:type="dxa"/>
            <w:shd w:val="clear" w:color="auto" w:fill="auto"/>
          </w:tcPr>
          <w:p w:rsidRPr="002A3E36" w:rsidR="002A3E36" w:rsidP="00BA3796" w:rsidRDefault="002A3E36">
            <w:r w:rsidRPr="002A3E36">
              <w:t>Upper</w:t>
            </w:r>
          </w:p>
        </w:tc>
      </w:tr>
    </w:tbl>
    <w:p w:rsidR="002A3E36" w:rsidP="002A3E36" w:rsidRDefault="002A3E36"/>
    <w:p w:rsidR="002A3E36" w:rsidP="002A3E36" w:rsidRDefault="002A3E36">
      <w:pPr>
        <w:pStyle w:val="SClassInfoPara"/>
      </w:pPr>
      <w:r>
        <w:t>Description</w:t>
      </w:r>
    </w:p>
    <w:p w:rsidR="002A3E36" w:rsidP="002A3E36" w:rsidRDefault="002A3E36">
      <w:r>
        <w:t xml:space="preserve">Similar overstory as </w:t>
      </w:r>
      <w:r w:rsidR="006C7A9B">
        <w:t>B but more open and</w:t>
      </w:r>
      <w:r>
        <w:t xml:space="preserve"> without </w:t>
      </w:r>
      <w:r w:rsidR="006C7A9B">
        <w:t xml:space="preserve">a </w:t>
      </w:r>
      <w:r>
        <w:t xml:space="preserve">well-developed </w:t>
      </w:r>
      <w:proofErr w:type="spellStart"/>
      <w:r>
        <w:t>midstory</w:t>
      </w:r>
      <w:proofErr w:type="spellEnd"/>
      <w:r>
        <w:t xml:space="preserve"> or understory. Grasses will also be present. Occasionally with a pine dominated overstory.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mids</w:t>
      </w:r>
      <w:r w:rsidR="006C7A9B">
        <w:t>tory</w:t>
      </w:r>
      <w:proofErr w:type="spellEnd"/>
      <w:r w:rsidR="006C7A9B">
        <w:t xml:space="preserve"> would </w:t>
      </w:r>
      <w:r>
        <w:t xml:space="preserve">(reversed in the VDDT model). Stand-replacing wind and/or ice damage (hurricanes, tornados, and ice storms) </w:t>
      </w:r>
      <w:r w:rsidR="006C7A9B">
        <w:t>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Medium 9-21"DBH</w:t>
      </w:r>
    </w:p>
    <w:p w:rsidR="002A3E36" w:rsidP="002A3E36" w:rsidRDefault="002A3E36">
      <w:pPr>
        <w:pStyle w:val="InfoPara"/>
        <w:pBdr>
          <w:top w:val="single" w:color="auto" w:sz="4" w:space="1"/>
        </w:pBdr>
      </w:pPr>
      <w:r xmlns:w="http://schemas.openxmlformats.org/wordprocessingml/2006/main">
        <w:t>Class D</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A3E36" w:rsidP="002A3E36" w:rsidRDefault="002A3E36"/>
    <w:p w:rsidR="002A3E36" w:rsidP="002A3E36" w:rsidRDefault="002A3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2A3E36" w:rsidR="002A3E36" w:rsidTr="002A3E36">
        <w:tc>
          <w:tcPr>
            <w:tcW w:w="1080" w:type="dxa"/>
            <w:tcBorders>
              <w:top w:val="single" w:color="auto" w:sz="2" w:space="0"/>
              <w:bottom w:val="single" w:color="000000" w:sz="12" w:space="0"/>
            </w:tcBorders>
            <w:shd w:val="clear" w:color="auto" w:fill="auto"/>
          </w:tcPr>
          <w:p w:rsidRPr="002A3E36" w:rsidR="002A3E36" w:rsidP="00EA37BA" w:rsidRDefault="002A3E36">
            <w:pPr>
              <w:rPr>
                <w:b/>
                <w:bCs/>
              </w:rPr>
            </w:pPr>
            <w:r w:rsidRPr="002A3E36">
              <w:rPr>
                <w:b/>
                <w:bCs/>
              </w:rPr>
              <w:t>Symbol</w:t>
            </w:r>
          </w:p>
        </w:tc>
        <w:tc>
          <w:tcPr>
            <w:tcW w:w="2400" w:type="dxa"/>
            <w:tcBorders>
              <w:top w:val="single" w:color="auto" w:sz="2" w:space="0"/>
              <w:bottom w:val="single" w:color="000000" w:sz="12" w:space="0"/>
            </w:tcBorders>
            <w:shd w:val="clear" w:color="auto" w:fill="auto"/>
          </w:tcPr>
          <w:p w:rsidRPr="002A3E36" w:rsidR="002A3E36" w:rsidP="00EA37BA" w:rsidRDefault="002A3E36">
            <w:pPr>
              <w:rPr>
                <w:b/>
                <w:bCs/>
              </w:rPr>
            </w:pPr>
            <w:r w:rsidRPr="002A3E36">
              <w:rPr>
                <w:b/>
                <w:bCs/>
              </w:rPr>
              <w:t>Scientific Name</w:t>
            </w:r>
          </w:p>
        </w:tc>
        <w:tc>
          <w:tcPr>
            <w:tcW w:w="2292" w:type="dxa"/>
            <w:tcBorders>
              <w:top w:val="single" w:color="auto" w:sz="2" w:space="0"/>
              <w:bottom w:val="single" w:color="000000" w:sz="12" w:space="0"/>
            </w:tcBorders>
            <w:shd w:val="clear" w:color="auto" w:fill="auto"/>
          </w:tcPr>
          <w:p w:rsidRPr="002A3E36" w:rsidR="002A3E36" w:rsidP="00EA37BA" w:rsidRDefault="002A3E36">
            <w:pPr>
              <w:rPr>
                <w:b/>
                <w:bCs/>
              </w:rPr>
            </w:pPr>
            <w:r w:rsidRPr="002A3E36">
              <w:rPr>
                <w:b/>
                <w:bCs/>
              </w:rPr>
              <w:t>Common Name</w:t>
            </w:r>
          </w:p>
        </w:tc>
        <w:tc>
          <w:tcPr>
            <w:tcW w:w="1956" w:type="dxa"/>
            <w:tcBorders>
              <w:top w:val="single" w:color="auto" w:sz="2" w:space="0"/>
              <w:bottom w:val="single" w:color="000000" w:sz="12" w:space="0"/>
            </w:tcBorders>
            <w:shd w:val="clear" w:color="auto" w:fill="auto"/>
          </w:tcPr>
          <w:p w:rsidRPr="002A3E36" w:rsidR="002A3E36" w:rsidP="00EA37BA" w:rsidRDefault="002A3E36">
            <w:pPr>
              <w:rPr>
                <w:b/>
                <w:bCs/>
              </w:rPr>
            </w:pPr>
            <w:r w:rsidRPr="002A3E36">
              <w:rPr>
                <w:b/>
                <w:bCs/>
              </w:rPr>
              <w:t>Canopy Position</w:t>
            </w:r>
          </w:p>
        </w:tc>
      </w:tr>
      <w:tr w:rsidRPr="002A3E36" w:rsidR="002A3E36" w:rsidTr="002A3E36">
        <w:tc>
          <w:tcPr>
            <w:tcW w:w="1080" w:type="dxa"/>
            <w:tcBorders>
              <w:top w:val="single" w:color="000000" w:sz="12" w:space="0"/>
            </w:tcBorders>
            <w:shd w:val="clear" w:color="auto" w:fill="auto"/>
          </w:tcPr>
          <w:p w:rsidRPr="002A3E36" w:rsidR="002A3E36" w:rsidP="00EA37BA" w:rsidRDefault="002A3E36">
            <w:pPr>
              <w:rPr>
                <w:bCs/>
              </w:rPr>
            </w:pPr>
            <w:r w:rsidRPr="002A3E36">
              <w:rPr>
                <w:bCs/>
              </w:rPr>
              <w:t>ACSA2</w:t>
            </w:r>
          </w:p>
        </w:tc>
        <w:tc>
          <w:tcPr>
            <w:tcW w:w="2400" w:type="dxa"/>
            <w:tcBorders>
              <w:top w:val="single" w:color="000000" w:sz="12" w:space="0"/>
            </w:tcBorders>
            <w:shd w:val="clear" w:color="auto" w:fill="auto"/>
          </w:tcPr>
          <w:p w:rsidRPr="002A3E36" w:rsidR="002A3E36" w:rsidP="00EA37BA" w:rsidRDefault="002A3E36">
            <w:r w:rsidRPr="002A3E36">
              <w:t xml:space="preserve">Acer </w:t>
            </w:r>
            <w:proofErr w:type="spellStart"/>
            <w:r w:rsidRPr="002A3E36">
              <w:t>saccharinum</w:t>
            </w:r>
            <w:proofErr w:type="spellEnd"/>
          </w:p>
        </w:tc>
        <w:tc>
          <w:tcPr>
            <w:tcW w:w="2292" w:type="dxa"/>
            <w:tcBorders>
              <w:top w:val="single" w:color="000000" w:sz="12" w:space="0"/>
            </w:tcBorders>
            <w:shd w:val="clear" w:color="auto" w:fill="auto"/>
          </w:tcPr>
          <w:p w:rsidRPr="002A3E36" w:rsidR="002A3E36" w:rsidP="00EA37BA" w:rsidRDefault="002A3E36">
            <w:r w:rsidRPr="002A3E36">
              <w:t>Silver maple</w:t>
            </w:r>
          </w:p>
        </w:tc>
        <w:tc>
          <w:tcPr>
            <w:tcW w:w="1956" w:type="dxa"/>
            <w:tcBorders>
              <w:top w:val="single" w:color="000000" w:sz="12" w:space="0"/>
            </w:tcBorders>
            <w:shd w:val="clear" w:color="auto" w:fill="auto"/>
          </w:tcPr>
          <w:p w:rsidRPr="002A3E36" w:rsidR="002A3E36" w:rsidP="00EA37BA" w:rsidRDefault="002A3E36">
            <w:r w:rsidRPr="002A3E36">
              <w:t>Upper</w:t>
            </w:r>
          </w:p>
        </w:tc>
      </w:tr>
      <w:tr w:rsidRPr="002A3E36" w:rsidR="002A3E36" w:rsidTr="002A3E36">
        <w:tc>
          <w:tcPr>
            <w:tcW w:w="1080" w:type="dxa"/>
            <w:shd w:val="clear" w:color="auto" w:fill="auto"/>
          </w:tcPr>
          <w:p w:rsidRPr="002A3E36" w:rsidR="002A3E36" w:rsidP="00EA37BA" w:rsidRDefault="002A3E36">
            <w:pPr>
              <w:rPr>
                <w:bCs/>
              </w:rPr>
            </w:pPr>
            <w:r w:rsidRPr="002A3E36">
              <w:rPr>
                <w:bCs/>
              </w:rPr>
              <w:t>JUNI</w:t>
            </w:r>
          </w:p>
        </w:tc>
        <w:tc>
          <w:tcPr>
            <w:tcW w:w="2400" w:type="dxa"/>
            <w:shd w:val="clear" w:color="auto" w:fill="auto"/>
          </w:tcPr>
          <w:p w:rsidRPr="002A3E36" w:rsidR="002A3E36" w:rsidP="00EA37BA" w:rsidRDefault="002A3E36">
            <w:r w:rsidRPr="002A3E36">
              <w:t xml:space="preserve">Juglans </w:t>
            </w:r>
            <w:proofErr w:type="spellStart"/>
            <w:r w:rsidRPr="002A3E36">
              <w:t>nigra</w:t>
            </w:r>
            <w:proofErr w:type="spellEnd"/>
          </w:p>
        </w:tc>
        <w:tc>
          <w:tcPr>
            <w:tcW w:w="2292" w:type="dxa"/>
            <w:shd w:val="clear" w:color="auto" w:fill="auto"/>
          </w:tcPr>
          <w:p w:rsidRPr="002A3E36" w:rsidR="002A3E36" w:rsidP="00EA37BA" w:rsidRDefault="002A3E36">
            <w:r w:rsidRPr="002A3E36">
              <w:t>Black walnut</w:t>
            </w:r>
          </w:p>
        </w:tc>
        <w:tc>
          <w:tcPr>
            <w:tcW w:w="1956" w:type="dxa"/>
            <w:shd w:val="clear" w:color="auto" w:fill="auto"/>
          </w:tcPr>
          <w:p w:rsidRPr="002A3E36" w:rsidR="002A3E36" w:rsidP="00EA37BA" w:rsidRDefault="002A3E36">
            <w:r w:rsidRPr="002A3E36">
              <w:t>Upper</w:t>
            </w:r>
          </w:p>
        </w:tc>
      </w:tr>
      <w:tr w:rsidRPr="002A3E36" w:rsidR="002A3E36" w:rsidTr="002A3E36">
        <w:tc>
          <w:tcPr>
            <w:tcW w:w="1080" w:type="dxa"/>
            <w:shd w:val="clear" w:color="auto" w:fill="auto"/>
          </w:tcPr>
          <w:p w:rsidRPr="002A3E36" w:rsidR="002A3E36" w:rsidP="00EA37BA" w:rsidRDefault="002A3E36">
            <w:pPr>
              <w:rPr>
                <w:bCs/>
              </w:rPr>
            </w:pPr>
            <w:r w:rsidRPr="002A3E36">
              <w:rPr>
                <w:bCs/>
              </w:rPr>
              <w:t>BENI</w:t>
            </w:r>
          </w:p>
        </w:tc>
        <w:tc>
          <w:tcPr>
            <w:tcW w:w="2400" w:type="dxa"/>
            <w:shd w:val="clear" w:color="auto" w:fill="auto"/>
          </w:tcPr>
          <w:p w:rsidRPr="002A3E36" w:rsidR="002A3E36" w:rsidP="00EA37BA" w:rsidRDefault="002A3E36">
            <w:r w:rsidRPr="002A3E36">
              <w:t xml:space="preserve">Betula </w:t>
            </w:r>
            <w:proofErr w:type="spellStart"/>
            <w:r w:rsidRPr="002A3E36">
              <w:t>nigra</w:t>
            </w:r>
            <w:proofErr w:type="spellEnd"/>
          </w:p>
        </w:tc>
        <w:tc>
          <w:tcPr>
            <w:tcW w:w="2292" w:type="dxa"/>
            <w:shd w:val="clear" w:color="auto" w:fill="auto"/>
          </w:tcPr>
          <w:p w:rsidRPr="002A3E36" w:rsidR="002A3E36" w:rsidP="00EA37BA" w:rsidRDefault="002A3E36">
            <w:r w:rsidRPr="002A3E36">
              <w:t>River birch</w:t>
            </w:r>
          </w:p>
        </w:tc>
        <w:tc>
          <w:tcPr>
            <w:tcW w:w="1956" w:type="dxa"/>
            <w:shd w:val="clear" w:color="auto" w:fill="auto"/>
          </w:tcPr>
          <w:p w:rsidRPr="002A3E36" w:rsidR="002A3E36" w:rsidP="00EA37BA" w:rsidRDefault="002A3E36">
            <w:r w:rsidRPr="002A3E36">
              <w:t>Upper</w:t>
            </w:r>
          </w:p>
        </w:tc>
      </w:tr>
      <w:tr w:rsidRPr="002A3E36" w:rsidR="002A3E36" w:rsidTr="002A3E36">
        <w:tc>
          <w:tcPr>
            <w:tcW w:w="1080" w:type="dxa"/>
            <w:shd w:val="clear" w:color="auto" w:fill="auto"/>
          </w:tcPr>
          <w:p w:rsidRPr="002A3E36" w:rsidR="002A3E36" w:rsidP="00EA37BA" w:rsidRDefault="002A3E36">
            <w:pPr>
              <w:rPr>
                <w:bCs/>
              </w:rPr>
            </w:pPr>
            <w:r w:rsidRPr="002A3E36">
              <w:rPr>
                <w:bCs/>
              </w:rPr>
              <w:t>PLOC</w:t>
            </w:r>
          </w:p>
        </w:tc>
        <w:tc>
          <w:tcPr>
            <w:tcW w:w="2400" w:type="dxa"/>
            <w:shd w:val="clear" w:color="auto" w:fill="auto"/>
          </w:tcPr>
          <w:p w:rsidRPr="002A3E36" w:rsidR="002A3E36" w:rsidP="00EA37BA" w:rsidRDefault="002A3E36">
            <w:proofErr w:type="spellStart"/>
            <w:r w:rsidRPr="002A3E36">
              <w:t>Platanus</w:t>
            </w:r>
            <w:proofErr w:type="spellEnd"/>
            <w:r w:rsidRPr="002A3E36">
              <w:t xml:space="preserve"> </w:t>
            </w:r>
            <w:proofErr w:type="spellStart"/>
            <w:r w:rsidRPr="002A3E36">
              <w:t>occidentalis</w:t>
            </w:r>
            <w:proofErr w:type="spellEnd"/>
          </w:p>
        </w:tc>
        <w:tc>
          <w:tcPr>
            <w:tcW w:w="2292" w:type="dxa"/>
            <w:shd w:val="clear" w:color="auto" w:fill="auto"/>
          </w:tcPr>
          <w:p w:rsidRPr="002A3E36" w:rsidR="002A3E36" w:rsidP="00EA37BA" w:rsidRDefault="002A3E36">
            <w:r w:rsidRPr="002A3E36">
              <w:t>American sycamore</w:t>
            </w:r>
          </w:p>
        </w:tc>
        <w:tc>
          <w:tcPr>
            <w:tcW w:w="1956" w:type="dxa"/>
            <w:shd w:val="clear" w:color="auto" w:fill="auto"/>
          </w:tcPr>
          <w:p w:rsidRPr="002A3E36" w:rsidR="002A3E36" w:rsidP="00EA37BA" w:rsidRDefault="002A3E36">
            <w:r w:rsidRPr="002A3E36">
              <w:t>Upper</w:t>
            </w:r>
          </w:p>
        </w:tc>
      </w:tr>
    </w:tbl>
    <w:p w:rsidR="002A3E36" w:rsidP="002A3E36" w:rsidRDefault="002A3E36"/>
    <w:p w:rsidR="002A3E36" w:rsidP="002A3E36" w:rsidRDefault="002A3E36">
      <w:pPr>
        <w:pStyle w:val="SClassInfoPara"/>
      </w:pPr>
      <w:r>
        <w:t>Description</w:t>
      </w:r>
    </w:p>
    <w:p w:rsidR="002A3E36" w:rsidP="002A3E36" w:rsidRDefault="002A3E36">
      <w:r>
        <w:t>More of a closed canopy th</w:t>
      </w:r>
      <w:r w:rsidR="00A22E0D">
        <w:t>a</w:t>
      </w:r>
      <w:r>
        <w:t xml:space="preserve">n C with trees ranging from 70 to &gt; 300yrs in age with minimal </w:t>
      </w:r>
      <w:proofErr w:type="spellStart"/>
      <w:r>
        <w:t>midstory</w:t>
      </w:r>
      <w:proofErr w:type="spellEnd"/>
      <w:r>
        <w:t xml:space="preserve"> and understory shrubs and grasses. More shrubs and less grass than C.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mid</w:t>
      </w:r>
      <w:r w:rsidR="006C7A9B">
        <w:t>story</w:t>
      </w:r>
      <w:proofErr w:type="spellEnd"/>
      <w:r w:rsidR="006C7A9B">
        <w:t xml:space="preserve"> would occur</w:t>
      </w:r>
      <w:r>
        <w:t>. Stand-replacing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None</w:t>
      </w:r>
    </w:p>
    <w:p w:rsidR="002A3E36" w:rsidP="002A3E36" w:rsidRDefault="002A3E36">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A3E36" w:rsidP="002A3E36" w:rsidRDefault="002A3E36"/>
    <w:p w:rsidR="002A3E36" w:rsidP="002A3E36" w:rsidRDefault="002A3E3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2A3E36" w:rsidR="002A3E36" w:rsidTr="002A3E36">
        <w:tc>
          <w:tcPr>
            <w:tcW w:w="1080" w:type="dxa"/>
            <w:tcBorders>
              <w:top w:val="single" w:color="auto" w:sz="2" w:space="0"/>
              <w:bottom w:val="single" w:color="000000" w:sz="12" w:space="0"/>
            </w:tcBorders>
            <w:shd w:val="clear" w:color="auto" w:fill="auto"/>
          </w:tcPr>
          <w:p w:rsidRPr="002A3E36" w:rsidR="002A3E36" w:rsidP="00A92083" w:rsidRDefault="002A3E36">
            <w:pPr>
              <w:rPr>
                <w:b/>
                <w:bCs/>
              </w:rPr>
            </w:pPr>
            <w:r w:rsidRPr="002A3E36">
              <w:rPr>
                <w:b/>
                <w:bCs/>
              </w:rPr>
              <w:t>Symbol</w:t>
            </w:r>
          </w:p>
        </w:tc>
        <w:tc>
          <w:tcPr>
            <w:tcW w:w="2400" w:type="dxa"/>
            <w:tcBorders>
              <w:top w:val="single" w:color="auto" w:sz="2" w:space="0"/>
              <w:bottom w:val="single" w:color="000000" w:sz="12" w:space="0"/>
            </w:tcBorders>
            <w:shd w:val="clear" w:color="auto" w:fill="auto"/>
          </w:tcPr>
          <w:p w:rsidRPr="002A3E36" w:rsidR="002A3E36" w:rsidP="00A92083" w:rsidRDefault="002A3E36">
            <w:pPr>
              <w:rPr>
                <w:b/>
                <w:bCs/>
              </w:rPr>
            </w:pPr>
            <w:r w:rsidRPr="002A3E36">
              <w:rPr>
                <w:b/>
                <w:bCs/>
              </w:rPr>
              <w:t>Scientific Name</w:t>
            </w:r>
          </w:p>
        </w:tc>
        <w:tc>
          <w:tcPr>
            <w:tcW w:w="2292" w:type="dxa"/>
            <w:tcBorders>
              <w:top w:val="single" w:color="auto" w:sz="2" w:space="0"/>
              <w:bottom w:val="single" w:color="000000" w:sz="12" w:space="0"/>
            </w:tcBorders>
            <w:shd w:val="clear" w:color="auto" w:fill="auto"/>
          </w:tcPr>
          <w:p w:rsidRPr="002A3E36" w:rsidR="002A3E36" w:rsidP="00A92083" w:rsidRDefault="002A3E36">
            <w:pPr>
              <w:rPr>
                <w:b/>
                <w:bCs/>
              </w:rPr>
            </w:pPr>
            <w:r w:rsidRPr="002A3E36">
              <w:rPr>
                <w:b/>
                <w:bCs/>
              </w:rPr>
              <w:t>Common Name</w:t>
            </w:r>
          </w:p>
        </w:tc>
        <w:tc>
          <w:tcPr>
            <w:tcW w:w="1956" w:type="dxa"/>
            <w:tcBorders>
              <w:top w:val="single" w:color="auto" w:sz="2" w:space="0"/>
              <w:bottom w:val="single" w:color="000000" w:sz="12" w:space="0"/>
            </w:tcBorders>
            <w:shd w:val="clear" w:color="auto" w:fill="auto"/>
          </w:tcPr>
          <w:p w:rsidRPr="002A3E36" w:rsidR="002A3E36" w:rsidP="00A92083" w:rsidRDefault="002A3E36">
            <w:pPr>
              <w:rPr>
                <w:b/>
                <w:bCs/>
              </w:rPr>
            </w:pPr>
            <w:r w:rsidRPr="002A3E36">
              <w:rPr>
                <w:b/>
                <w:bCs/>
              </w:rPr>
              <w:t>Canopy Position</w:t>
            </w:r>
          </w:p>
        </w:tc>
      </w:tr>
      <w:tr w:rsidRPr="002A3E36" w:rsidR="002A3E36" w:rsidTr="002A3E36">
        <w:tc>
          <w:tcPr>
            <w:tcW w:w="1080" w:type="dxa"/>
            <w:tcBorders>
              <w:top w:val="single" w:color="000000" w:sz="12" w:space="0"/>
            </w:tcBorders>
            <w:shd w:val="clear" w:color="auto" w:fill="auto"/>
          </w:tcPr>
          <w:p w:rsidRPr="002A3E36" w:rsidR="002A3E36" w:rsidP="00A92083" w:rsidRDefault="002A3E36">
            <w:pPr>
              <w:rPr>
                <w:bCs/>
              </w:rPr>
            </w:pPr>
            <w:r w:rsidRPr="002A3E36">
              <w:rPr>
                <w:bCs/>
              </w:rPr>
              <w:t>ACSA2</w:t>
            </w:r>
          </w:p>
        </w:tc>
        <w:tc>
          <w:tcPr>
            <w:tcW w:w="2400" w:type="dxa"/>
            <w:tcBorders>
              <w:top w:val="single" w:color="000000" w:sz="12" w:space="0"/>
            </w:tcBorders>
            <w:shd w:val="clear" w:color="auto" w:fill="auto"/>
          </w:tcPr>
          <w:p w:rsidRPr="002A3E36" w:rsidR="002A3E36" w:rsidP="00A92083" w:rsidRDefault="002A3E36">
            <w:r w:rsidRPr="002A3E36">
              <w:t xml:space="preserve">Acer </w:t>
            </w:r>
            <w:proofErr w:type="spellStart"/>
            <w:r w:rsidRPr="002A3E36">
              <w:t>saccharinum</w:t>
            </w:r>
            <w:proofErr w:type="spellEnd"/>
          </w:p>
        </w:tc>
        <w:tc>
          <w:tcPr>
            <w:tcW w:w="2292" w:type="dxa"/>
            <w:tcBorders>
              <w:top w:val="single" w:color="000000" w:sz="12" w:space="0"/>
            </w:tcBorders>
            <w:shd w:val="clear" w:color="auto" w:fill="auto"/>
          </w:tcPr>
          <w:p w:rsidRPr="002A3E36" w:rsidR="002A3E36" w:rsidP="00A92083" w:rsidRDefault="002A3E36">
            <w:r w:rsidRPr="002A3E36">
              <w:t>Silver maple</w:t>
            </w:r>
          </w:p>
        </w:tc>
        <w:tc>
          <w:tcPr>
            <w:tcW w:w="1956" w:type="dxa"/>
            <w:tcBorders>
              <w:top w:val="single" w:color="000000" w:sz="12" w:space="0"/>
            </w:tcBorders>
            <w:shd w:val="clear" w:color="auto" w:fill="auto"/>
          </w:tcPr>
          <w:p w:rsidRPr="002A3E36" w:rsidR="002A3E36" w:rsidP="00A92083" w:rsidRDefault="002A3E36">
            <w:r w:rsidRPr="002A3E36">
              <w:t>Upper</w:t>
            </w:r>
          </w:p>
        </w:tc>
      </w:tr>
      <w:tr w:rsidRPr="002A3E36" w:rsidR="002A3E36" w:rsidTr="002A3E36">
        <w:tc>
          <w:tcPr>
            <w:tcW w:w="1080" w:type="dxa"/>
            <w:shd w:val="clear" w:color="auto" w:fill="auto"/>
          </w:tcPr>
          <w:p w:rsidRPr="002A3E36" w:rsidR="002A3E36" w:rsidP="00A92083" w:rsidRDefault="002A3E36">
            <w:pPr>
              <w:rPr>
                <w:bCs/>
              </w:rPr>
            </w:pPr>
            <w:r w:rsidRPr="002A3E36">
              <w:rPr>
                <w:bCs/>
              </w:rPr>
              <w:t>JUNI</w:t>
            </w:r>
          </w:p>
        </w:tc>
        <w:tc>
          <w:tcPr>
            <w:tcW w:w="2400" w:type="dxa"/>
            <w:shd w:val="clear" w:color="auto" w:fill="auto"/>
          </w:tcPr>
          <w:p w:rsidRPr="002A3E36" w:rsidR="002A3E36" w:rsidP="00A92083" w:rsidRDefault="002A3E36">
            <w:r w:rsidRPr="002A3E36">
              <w:t xml:space="preserve">Juglans </w:t>
            </w:r>
            <w:proofErr w:type="spellStart"/>
            <w:r w:rsidRPr="002A3E36">
              <w:t>nigra</w:t>
            </w:r>
            <w:proofErr w:type="spellEnd"/>
          </w:p>
        </w:tc>
        <w:tc>
          <w:tcPr>
            <w:tcW w:w="2292" w:type="dxa"/>
            <w:shd w:val="clear" w:color="auto" w:fill="auto"/>
          </w:tcPr>
          <w:p w:rsidRPr="002A3E36" w:rsidR="002A3E36" w:rsidP="00A92083" w:rsidRDefault="002A3E36">
            <w:r w:rsidRPr="002A3E36">
              <w:t>Black walnut</w:t>
            </w:r>
          </w:p>
        </w:tc>
        <w:tc>
          <w:tcPr>
            <w:tcW w:w="1956" w:type="dxa"/>
            <w:shd w:val="clear" w:color="auto" w:fill="auto"/>
          </w:tcPr>
          <w:p w:rsidRPr="002A3E36" w:rsidR="002A3E36" w:rsidP="00A92083" w:rsidRDefault="002A3E36">
            <w:r w:rsidRPr="002A3E36">
              <w:t>Upper</w:t>
            </w:r>
          </w:p>
        </w:tc>
      </w:tr>
      <w:tr w:rsidRPr="002A3E36" w:rsidR="002A3E36" w:rsidTr="002A3E36">
        <w:tc>
          <w:tcPr>
            <w:tcW w:w="1080" w:type="dxa"/>
            <w:shd w:val="clear" w:color="auto" w:fill="auto"/>
          </w:tcPr>
          <w:p w:rsidRPr="002A3E36" w:rsidR="002A3E36" w:rsidP="00A92083" w:rsidRDefault="002A3E36">
            <w:pPr>
              <w:rPr>
                <w:bCs/>
              </w:rPr>
            </w:pPr>
            <w:r w:rsidRPr="002A3E36">
              <w:rPr>
                <w:bCs/>
              </w:rPr>
              <w:t>BENI</w:t>
            </w:r>
          </w:p>
        </w:tc>
        <w:tc>
          <w:tcPr>
            <w:tcW w:w="2400" w:type="dxa"/>
            <w:shd w:val="clear" w:color="auto" w:fill="auto"/>
          </w:tcPr>
          <w:p w:rsidRPr="002A3E36" w:rsidR="002A3E36" w:rsidP="00A92083" w:rsidRDefault="002A3E36">
            <w:r w:rsidRPr="002A3E36">
              <w:t xml:space="preserve">Betula </w:t>
            </w:r>
            <w:proofErr w:type="spellStart"/>
            <w:r w:rsidRPr="002A3E36">
              <w:t>nigra</w:t>
            </w:r>
            <w:proofErr w:type="spellEnd"/>
          </w:p>
        </w:tc>
        <w:tc>
          <w:tcPr>
            <w:tcW w:w="2292" w:type="dxa"/>
            <w:shd w:val="clear" w:color="auto" w:fill="auto"/>
          </w:tcPr>
          <w:p w:rsidRPr="002A3E36" w:rsidR="002A3E36" w:rsidP="00A92083" w:rsidRDefault="002A3E36">
            <w:r w:rsidRPr="002A3E36">
              <w:t>River birch</w:t>
            </w:r>
          </w:p>
        </w:tc>
        <w:tc>
          <w:tcPr>
            <w:tcW w:w="1956" w:type="dxa"/>
            <w:shd w:val="clear" w:color="auto" w:fill="auto"/>
          </w:tcPr>
          <w:p w:rsidRPr="002A3E36" w:rsidR="002A3E36" w:rsidP="00A92083" w:rsidRDefault="002A3E36">
            <w:r w:rsidRPr="002A3E36">
              <w:t>Upper</w:t>
            </w:r>
          </w:p>
        </w:tc>
      </w:tr>
      <w:tr w:rsidRPr="002A3E36" w:rsidR="002A3E36" w:rsidTr="002A3E36">
        <w:tc>
          <w:tcPr>
            <w:tcW w:w="1080" w:type="dxa"/>
            <w:shd w:val="clear" w:color="auto" w:fill="auto"/>
          </w:tcPr>
          <w:p w:rsidRPr="002A3E36" w:rsidR="002A3E36" w:rsidP="00A92083" w:rsidRDefault="002A3E36">
            <w:pPr>
              <w:rPr>
                <w:bCs/>
              </w:rPr>
            </w:pPr>
            <w:r w:rsidRPr="002A3E36">
              <w:rPr>
                <w:bCs/>
              </w:rPr>
              <w:t>PLOC</w:t>
            </w:r>
          </w:p>
        </w:tc>
        <w:tc>
          <w:tcPr>
            <w:tcW w:w="2400" w:type="dxa"/>
            <w:shd w:val="clear" w:color="auto" w:fill="auto"/>
          </w:tcPr>
          <w:p w:rsidRPr="002A3E36" w:rsidR="002A3E36" w:rsidP="00A92083" w:rsidRDefault="002A3E36">
            <w:proofErr w:type="spellStart"/>
            <w:r w:rsidRPr="002A3E36">
              <w:t>Platanus</w:t>
            </w:r>
            <w:proofErr w:type="spellEnd"/>
            <w:r w:rsidRPr="002A3E36">
              <w:t xml:space="preserve"> </w:t>
            </w:r>
            <w:proofErr w:type="spellStart"/>
            <w:r w:rsidRPr="002A3E36">
              <w:t>occidentalis</w:t>
            </w:r>
            <w:proofErr w:type="spellEnd"/>
          </w:p>
        </w:tc>
        <w:tc>
          <w:tcPr>
            <w:tcW w:w="2292" w:type="dxa"/>
            <w:shd w:val="clear" w:color="auto" w:fill="auto"/>
          </w:tcPr>
          <w:p w:rsidRPr="002A3E36" w:rsidR="002A3E36" w:rsidP="00A92083" w:rsidRDefault="002A3E36">
            <w:r w:rsidRPr="002A3E36">
              <w:t>American sycamore</w:t>
            </w:r>
          </w:p>
        </w:tc>
        <w:tc>
          <w:tcPr>
            <w:tcW w:w="1956" w:type="dxa"/>
            <w:shd w:val="clear" w:color="auto" w:fill="auto"/>
          </w:tcPr>
          <w:p w:rsidRPr="002A3E36" w:rsidR="002A3E36" w:rsidP="00A92083" w:rsidRDefault="002A3E36">
            <w:r w:rsidRPr="002A3E36">
              <w:t>Upper</w:t>
            </w:r>
          </w:p>
        </w:tc>
      </w:tr>
    </w:tbl>
    <w:p w:rsidR="002A3E36" w:rsidP="002A3E36" w:rsidRDefault="002A3E36"/>
    <w:p w:rsidR="002A3E36" w:rsidP="002A3E36" w:rsidRDefault="002A3E36">
      <w:pPr>
        <w:pStyle w:val="SClassInfoPara"/>
      </w:pPr>
      <w:r>
        <w:t>Description</w:t>
      </w:r>
    </w:p>
    <w:p w:rsidR="002A3E36" w:rsidP="002A3E36" w:rsidRDefault="002A3E36">
      <w:r>
        <w:t xml:space="preserve">Closed hardwood canopy with trees ranging from 70 to &gt;300yrs in age. Extensive shade tolerant shrub understory and </w:t>
      </w:r>
      <w:proofErr w:type="spellStart"/>
      <w:r>
        <w:t>midstory</w:t>
      </w:r>
      <w:proofErr w:type="spellEnd"/>
      <w:r>
        <w:t xml:space="preserve">. Major (stand-replacing) floods (Optional 1) would occur from beaver activity or a </w:t>
      </w:r>
      <w:r w:rsidR="006C7A9B">
        <w:t>major storm event</w:t>
      </w:r>
      <w:r>
        <w:t xml:space="preserve">. Repeated minor flooding (Optional 2) that would </w:t>
      </w:r>
      <w:proofErr w:type="gramStart"/>
      <w:r>
        <w:t>open up</w:t>
      </w:r>
      <w:proofErr w:type="gramEnd"/>
      <w:r>
        <w:t xml:space="preserve"> the </w:t>
      </w:r>
      <w:proofErr w:type="spellStart"/>
      <w:r>
        <w:t>mi</w:t>
      </w:r>
      <w:r w:rsidR="006C7A9B">
        <w:t>dstory</w:t>
      </w:r>
      <w:proofErr w:type="spellEnd"/>
      <w:r w:rsidR="006C7A9B">
        <w:t xml:space="preserve"> would occur</w:t>
      </w:r>
      <w:r>
        <w:t>. Stand-replacing wind and/or ice damage (hurricanes, tornados, and ice st</w:t>
      </w:r>
      <w:r w:rsidR="006C7A9B">
        <w:t>orms) would occur</w:t>
      </w:r>
      <w:r>
        <w:t>. Light, creeping surfa</w:t>
      </w:r>
      <w:r w:rsidR="006C7A9B">
        <w:t>ce fire is likely</w:t>
      </w:r>
      <w:r>
        <w:t>. Replacement fire is likely only in extre</w:t>
      </w:r>
      <w:r w:rsidR="006C7A9B">
        <w:t>mely dry years</w:t>
      </w:r>
      <w:r>
        <w:t>.</w:t>
      </w:r>
    </w:p>
    <w:p w:rsidR="002A3E36" w:rsidP="002A3E36" w:rsidRDefault="002A3E3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Major stand replacing floods</w:t>
      </w:r>
    </w:p>
    <w:p>
      <w:r>
        <w:t>Optional 2: repeated minor flooding</w:t>
      </w:r>
    </w:p>
    <w:p>
      <w:r>
        <w:t/>
      </w:r>
    </w:p>
    <w:p>
      <w:pPr xmlns:w="http://schemas.openxmlformats.org/wordprocessingml/2006/main">
        <w:pStyle w:val="ReportSection"/>
      </w:pPr>
      <w:r xmlns:w="http://schemas.openxmlformats.org/wordprocessingml/2006/main">
        <w:t>References</w:t>
      </w:r>
    </w:p>
    <w:p>
      <w:r>
        <w:t/>
      </w:r>
    </w:p>
    <w:p w:rsidR="002A3E36" w:rsidP="002A3E36" w:rsidRDefault="002A3E36">
      <w:r>
        <w:t>Batista, W.B. and W.J. Platt. 2003. Tree population responses to hurricane disturbance:</w:t>
      </w:r>
    </w:p>
    <w:p w:rsidR="002A3E36" w:rsidP="002A3E36" w:rsidRDefault="002A3E36">
      <w:r>
        <w:t>syndromes in a south-eastern USA old-growth forest. Journal of Ecology 91:197-212.</w:t>
      </w:r>
    </w:p>
    <w:p w:rsidR="002A3E36" w:rsidP="002A3E36" w:rsidRDefault="002A3E36"/>
    <w:p w:rsidR="002A3E36" w:rsidP="002A3E36" w:rsidRDefault="002A3E36">
      <w:r>
        <w:t xml:space="preserve">Brody, M., W. Conner, L. Pearlstine and W. Kitchens. 1989. 991-1004. In: </w:t>
      </w:r>
      <w:proofErr w:type="spellStart"/>
      <w:r>
        <w:t>Sharitz</w:t>
      </w:r>
      <w:proofErr w:type="spellEnd"/>
      <w:r>
        <w:t>, R.R. and J.W. Gibbons, eds. Freshwater wetlands and wildlife: DOE symposium series No. 61. USDOE Office of Scientific and Technical Information, Oak Ridge, TN.</w:t>
      </w:r>
    </w:p>
    <w:p w:rsidR="002A3E36" w:rsidP="002A3E36" w:rsidRDefault="002A3E36"/>
    <w:p w:rsidR="002A3E36" w:rsidP="002A3E36" w:rsidRDefault="002A3E36">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2A3E36" w:rsidP="002A3E36" w:rsidRDefault="002A3E36"/>
    <w:p w:rsidR="002A3E36" w:rsidP="002A3E36" w:rsidRDefault="002A3E36">
      <w:r>
        <w:t>Devall, M.S. 1998. An interim old-growth definition for cypress-tupelo communities in the Southeast. USDA Forest Service GTR-SRS 19.</w:t>
      </w:r>
    </w:p>
    <w:p w:rsidR="002A3E36" w:rsidP="002A3E36" w:rsidRDefault="002A3E36"/>
    <w:p w:rsidR="002A3E36" w:rsidP="002A3E36" w:rsidRDefault="002A3E36">
      <w:proofErr w:type="spellStart"/>
      <w:r>
        <w:t>Ewel</w:t>
      </w:r>
      <w:proofErr w:type="spellEnd"/>
      <w:r>
        <w:t>, K.C. 1995. Fire in cypress swamps in the southeastern United States.111-116. In: Cerulean, S.I. and R.T. Engstrom, eds. TTRS Fire Ecology Conference Proceedings. Tall Timbers Research, Inc., Tallahassee, FL.</w:t>
      </w:r>
    </w:p>
    <w:p w:rsidR="002A3E36" w:rsidP="002A3E36" w:rsidRDefault="002A3E36"/>
    <w:p w:rsidR="002A3E36" w:rsidP="002A3E36" w:rsidRDefault="002A3E36">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2A3E36" w:rsidP="002A3E36" w:rsidRDefault="002A3E36"/>
    <w:p w:rsidR="002A3E36" w:rsidP="002A3E36" w:rsidRDefault="002A3E36">
      <w:r>
        <w:lastRenderedPageBreak/>
        <w:t xml:space="preserve">Frost, Cecil C. 1995. </w:t>
      </w:r>
      <w:proofErr w:type="spellStart"/>
      <w:r>
        <w:t>Presettlement</w:t>
      </w:r>
      <w:proofErr w:type="spellEnd"/>
      <w:r>
        <w:t xml:space="preserve"> fire regimes in southeastern marshes, peatlands and swamps. 39-60. In: Cerulean, Susan I. and R. Todd Engstrom, eds. Fire in wetlands: </w:t>
      </w:r>
      <w:proofErr w:type="spellStart"/>
      <w:r>
        <w:t>amanagement</w:t>
      </w:r>
      <w:proofErr w:type="spellEnd"/>
      <w:r>
        <w:t xml:space="preserve"> perspective. Proc. Tall Timbers Fire Ecol. Conf. No. 19.</w:t>
      </w:r>
    </w:p>
    <w:p w:rsidR="002A3E36" w:rsidP="002A3E36" w:rsidRDefault="002A3E36"/>
    <w:p w:rsidR="002A3E36" w:rsidP="002A3E36" w:rsidRDefault="002A3E36">
      <w:r>
        <w:t xml:space="preserve">Harvesting Impacts on Bottomland Hardwood Ecosystems. 1997. </w:t>
      </w:r>
      <w:proofErr w:type="spellStart"/>
      <w:r>
        <w:t>Stanturf</w:t>
      </w:r>
      <w:proofErr w:type="spellEnd"/>
      <w:r>
        <w:t>, J.A. and M.G. Messina, eds. In:</w:t>
      </w:r>
      <w:r w:rsidR="00A22E0D">
        <w:t xml:space="preserve"> </w:t>
      </w:r>
      <w:r>
        <w:t xml:space="preserve">Forest Ecology and Management 90(2-3):93-252. (February 1997) </w:t>
      </w:r>
    </w:p>
    <w:p w:rsidR="002A3E36" w:rsidP="002A3E36" w:rsidRDefault="002A3E36"/>
    <w:p w:rsidR="002A3E36" w:rsidP="002A3E36" w:rsidRDefault="002A3E36">
      <w:r>
        <w:t>Hodges, J.D. 1997. Development and ecology of bottomland hardwood sites. Forest Ecology and Management 90(2-3):117-125.</w:t>
      </w:r>
    </w:p>
    <w:p w:rsidR="002A3E36" w:rsidP="002A3E36" w:rsidRDefault="002A3E36"/>
    <w:p w:rsidR="002A3E36" w:rsidP="002A3E36" w:rsidRDefault="002A3E36">
      <w:r>
        <w:t xml:space="preserve">Jones, R.H. and R.R. </w:t>
      </w:r>
      <w:proofErr w:type="spellStart"/>
      <w:r>
        <w:t>Sharitz</w:t>
      </w:r>
      <w:proofErr w:type="spellEnd"/>
      <w:r>
        <w:t>. 1990. Dynamics of advance regeneration in four South Carolina bottomland hardwood forests. 567-578. In: Sixth Biennial Southern Silvicultural Research Conference, Memphis, TN. Oct. 30-Nov. 1, 1990.</w:t>
      </w:r>
    </w:p>
    <w:p w:rsidR="002A3E36" w:rsidP="002A3E36" w:rsidRDefault="002A3E36"/>
    <w:p w:rsidR="002A3E36" w:rsidP="002A3E36" w:rsidRDefault="002A3E36">
      <w:proofErr w:type="spellStart"/>
      <w:r>
        <w:t>Kaufert</w:t>
      </w:r>
      <w:proofErr w:type="spellEnd"/>
      <w:r>
        <w:t>, F.H. 1933. Fire and decay injury in the southern bottomland hardwoods. Journal of Forestry 31:64-67.</w:t>
      </w:r>
    </w:p>
    <w:p w:rsidR="002A3E36" w:rsidP="002A3E36" w:rsidRDefault="002A3E36"/>
    <w:p w:rsidR="002A3E36" w:rsidP="002A3E36" w:rsidRDefault="002A3E36">
      <w:proofErr w:type="spellStart"/>
      <w:r>
        <w:t>Kellison</w:t>
      </w:r>
      <w:proofErr w:type="spellEnd"/>
      <w:r>
        <w:t xml:space="preserve">, R.C. and M.J. Young. 1997. The bottomland hardwood forest of the southern United States. Forest Ecology and Management 90 (2-3):101-115. </w:t>
      </w:r>
    </w:p>
    <w:p w:rsidR="002A3E36" w:rsidP="002A3E36" w:rsidRDefault="002A3E36"/>
    <w:p w:rsidR="002A3E36" w:rsidP="002A3E36" w:rsidRDefault="002A3E36">
      <w:r>
        <w:t>Kennedy, H.E. and G.J. Nowacki. 1997. An old-growth definition for seasonally wet oak hardwood woodlands. USDA Forest Service GTR SRS-8.</w:t>
      </w:r>
    </w:p>
    <w:p w:rsidR="002A3E36" w:rsidP="002A3E36" w:rsidRDefault="002A3E36"/>
    <w:p w:rsidR="002A3E36" w:rsidP="002A3E36" w:rsidRDefault="002A3E36">
      <w:r>
        <w:t xml:space="preserve">Lederer, John. 1672 [1966]. The Discoveries of John Lederer, translated by Sir William Talbot, </w:t>
      </w:r>
      <w:proofErr w:type="spellStart"/>
      <w:r>
        <w:t>Readex</w:t>
      </w:r>
      <w:proofErr w:type="spellEnd"/>
      <w:r>
        <w:t xml:space="preserve"> Microprint, 1966</w:t>
      </w:r>
    </w:p>
    <w:p w:rsidR="002A3E36" w:rsidP="002A3E36" w:rsidRDefault="002A3E36"/>
    <w:p w:rsidR="002A3E36" w:rsidP="002A3E36" w:rsidRDefault="002A3E36">
      <w:r>
        <w:t>Lentz, G.H. 1931. Forest fires in the Mississippi bottomlands. Journal of Forestry 29:831-832.</w:t>
      </w:r>
    </w:p>
    <w:p w:rsidR="002A3E36" w:rsidP="002A3E36" w:rsidRDefault="002A3E36"/>
    <w:p w:rsidR="002A3E36" w:rsidP="002A3E36" w:rsidRDefault="002A3E36">
      <w:r>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(2-3):93-100. </w:t>
      </w:r>
    </w:p>
    <w:p w:rsidR="002A3E36" w:rsidP="002A3E36" w:rsidRDefault="002A3E36"/>
    <w:p w:rsidR="002A3E36" w:rsidP="002A3E36" w:rsidRDefault="002A3E36">
      <w:r>
        <w:t>Logan, John H. 1859. A history of the upper country of South Carolina. Vol. I (Vol. II never pub.) S.G. Courtenay &amp; Co., Charleston, S.C. 521 pp.</w:t>
      </w:r>
    </w:p>
    <w:p w:rsidR="002A3E36" w:rsidP="002A3E36" w:rsidRDefault="002A3E36"/>
    <w:p w:rsidR="002A3E36" w:rsidP="002A3E36" w:rsidRDefault="002A3E36">
      <w:r>
        <w:t>McWilliams, W.H. and J. F. Rosson, Jr. 1990. composition and vulnerability of bottomland hardwood forests of the Coastal Plain Province in the south central United States. Forest Ecology and Management 33:485-501.</w:t>
      </w:r>
    </w:p>
    <w:p w:rsidR="002A3E36" w:rsidP="002A3E36" w:rsidRDefault="002A3E36"/>
    <w:p w:rsidR="002A3E36" w:rsidP="002A3E36" w:rsidRDefault="002A3E36">
      <w:r>
        <w:t xml:space="preserve">Monk, C. D., D. W. </w:t>
      </w:r>
      <w:proofErr w:type="spellStart"/>
      <w:r>
        <w:t>Imm</w:t>
      </w:r>
      <w:proofErr w:type="spellEnd"/>
      <w:r>
        <w:t xml:space="preserve">, R. L. Potter and G. G. Parker. 1989. A classification of the deciduous forest of eastern North America. Vegetation 80:167-181. </w:t>
      </w:r>
    </w:p>
    <w:p w:rsidR="002A3E36" w:rsidP="002A3E36" w:rsidRDefault="002A3E36"/>
    <w:p w:rsidR="002A3E36" w:rsidP="002A3E36" w:rsidRDefault="002A3E36">
      <w:r>
        <w:t>NatureServe. 2004. International Ecological Classification Standard: Terrestrial Ecological Classifications – Piedmont (Ecoregion 52). NatureServe Central Databases. Arlington, VA. U.S.A. Data current as of May 2004.</w:t>
      </w:r>
    </w:p>
    <w:p w:rsidR="002A3E36" w:rsidP="002A3E36" w:rsidRDefault="002A3E36"/>
    <w:p w:rsidR="002A3E36" w:rsidP="002A3E36" w:rsidRDefault="002A3E36">
      <w:r>
        <w:lastRenderedPageBreak/>
        <w:t>NatureServe. 2007. International Ecological Classification Standard: Terrestrial Ecological Classifications. NatureServe Central Databases. Arlington, VA, U.S.A. Data current as of 15 April 2007.</w:t>
      </w:r>
    </w:p>
    <w:p w:rsidR="002A3E36" w:rsidP="002A3E36" w:rsidRDefault="002A3E36"/>
    <w:p w:rsidR="002A3E36" w:rsidP="002A3E36" w:rsidRDefault="002A3E36">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2A3E36" w:rsidP="002A3E36" w:rsidRDefault="002A3E36">
      <w:r>
        <w:t xml:space="preserve">Silviculture. In: Riparian management in forests of the continental Eastern United States. </w:t>
      </w:r>
      <w:proofErr w:type="spellStart"/>
      <w:r>
        <w:t>Verry</w:t>
      </w:r>
      <w:proofErr w:type="spellEnd"/>
      <w:r>
        <w:t xml:space="preserve">, E.S., J.W. Hornbeck and C.A. </w:t>
      </w:r>
      <w:proofErr w:type="spellStart"/>
      <w:r>
        <w:t>Dollof</w:t>
      </w:r>
      <w:proofErr w:type="spellEnd"/>
      <w:r>
        <w:t>, eds. Lewis Publishers.</w:t>
      </w:r>
    </w:p>
    <w:p w:rsidR="002A3E36" w:rsidP="002A3E36" w:rsidRDefault="002A3E36"/>
    <w:p w:rsidR="002A3E36" w:rsidP="002A3E36" w:rsidRDefault="002A3E36">
      <w:proofErr w:type="spellStart"/>
      <w:r>
        <w:t>Runkle</w:t>
      </w:r>
      <w:proofErr w:type="spellEnd"/>
      <w:r>
        <w:t>, J.R. 1981. Gap regeneration in some old-growth forests of the eastern United States. Ecology 62:1041-1051.</w:t>
      </w:r>
    </w:p>
    <w:p w:rsidR="002A3E36" w:rsidP="002A3E36" w:rsidRDefault="002A3E36"/>
    <w:p w:rsidR="002A3E36" w:rsidP="002A3E36" w:rsidRDefault="002A3E36">
      <w:r>
        <w:t xml:space="preserve">Schmidt, K.M., J.P. Menakis, C.C. Hardy, W.J. Hann and D.L. Bunnell. 2002. Development of coarse-scale spatial data for wildland fire and fuel management. Gen. Tech. Rep. RMRS-GTR-87. Fort Collins, CO: USDA Forest Service, Rocky Mountain Research </w:t>
      </w:r>
      <w:proofErr w:type="spellStart"/>
      <w:r>
        <w:t>Station.tain</w:t>
      </w:r>
      <w:proofErr w:type="spellEnd"/>
      <w:r>
        <w:t xml:space="preserve"> Research Station. 41 pp. + CD.</w:t>
      </w:r>
    </w:p>
    <w:p w:rsidR="002A3E36" w:rsidP="002A3E36" w:rsidRDefault="002A3E36"/>
    <w:p w:rsidR="002A3E36" w:rsidP="002A3E36" w:rsidRDefault="002A3E36">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xml:space="preserve">, </w:t>
      </w:r>
      <w:proofErr w:type="gramStart"/>
      <w:r>
        <w:t>eds..</w:t>
      </w:r>
      <w:proofErr w:type="gramEnd"/>
      <w:r>
        <w:t xml:space="preserve"> Biodiversity of the Southeastern United States. John Wiley and Sons, New York.</w:t>
      </w:r>
    </w:p>
    <w:p w:rsidR="002A3E36" w:rsidP="002A3E36" w:rsidRDefault="002A3E36"/>
    <w:p w:rsidR="002A3E36" w:rsidP="002A3E36" w:rsidRDefault="002A3E36">
      <w:r>
        <w:t>Smith, L. 1988. The natural communities of Louisiana. Louisiana Department of Wildlife and Fisheries, Baton Rouge, Louisiana.</w:t>
      </w:r>
    </w:p>
    <w:p w:rsidR="002A3E36" w:rsidP="002A3E36" w:rsidRDefault="002A3E36"/>
    <w:p w:rsidR="002A3E36" w:rsidP="002A3E36" w:rsidRDefault="002A3E36">
      <w:r>
        <w:t xml:space="preserve">Tanner, J.T. Distribution of tree species in Louisiana bottomland forests. </w:t>
      </w:r>
      <w:proofErr w:type="spellStart"/>
      <w:r>
        <w:t>Castanea</w:t>
      </w:r>
      <w:proofErr w:type="spellEnd"/>
      <w:r>
        <w:t xml:space="preserve"> 51:168-174.</w:t>
      </w:r>
    </w:p>
    <w:p w:rsidR="002A3E36" w:rsidP="002A3E36" w:rsidRDefault="002A3E36"/>
    <w:p w:rsidR="002A3E36" w:rsidP="002A3E36" w:rsidRDefault="002A3E36">
      <w:r>
        <w:t>USDA Forest Service, Rocky Mountain Research Station, Fire Sciences Laboratory (2002, December). Fire Effects Information System, [Online]. Available: http://www.fs.fed.us/database/feis/.</w:t>
      </w:r>
    </w:p>
    <w:p w:rsidR="002A3E36" w:rsidP="002A3E36" w:rsidRDefault="002A3E36"/>
    <w:p w:rsidR="002A3E36" w:rsidP="002A3E36" w:rsidRDefault="002A3E36">
      <w:r>
        <w:t>Wharton, C.H. 1989. The natural environments of Georgia. Georgia Department of Natural Resources, Environmental Protection Division, Atlanta, GA.</w:t>
      </w:r>
    </w:p>
    <w:p w:rsidRPr="00A43E41" w:rsidR="004D5F12" w:rsidP="002A3E3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C16" w:rsidRDefault="00E04C16">
      <w:r>
        <w:separator/>
      </w:r>
    </w:p>
  </w:endnote>
  <w:endnote w:type="continuationSeparator" w:id="0">
    <w:p w:rsidR="00E04C16" w:rsidRDefault="00E0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E36" w:rsidRDefault="002A3E36" w:rsidP="002A3E3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C16" w:rsidRDefault="00E04C16">
      <w:r>
        <w:separator/>
      </w:r>
    </w:p>
  </w:footnote>
  <w:footnote w:type="continuationSeparator" w:id="0">
    <w:p w:rsidR="00E04C16" w:rsidRDefault="00E0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A3E3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E3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477F3"/>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1FE0"/>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3E36"/>
    <w:rsid w:val="002A47A1"/>
    <w:rsid w:val="002A563D"/>
    <w:rsid w:val="002A5D1A"/>
    <w:rsid w:val="002A6B9A"/>
    <w:rsid w:val="002B3D94"/>
    <w:rsid w:val="002B45B7"/>
    <w:rsid w:val="002B50D2"/>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0A75"/>
    <w:rsid w:val="0037120A"/>
    <w:rsid w:val="00373BCB"/>
    <w:rsid w:val="003740C2"/>
    <w:rsid w:val="00381A8F"/>
    <w:rsid w:val="00381B77"/>
    <w:rsid w:val="003866DA"/>
    <w:rsid w:val="00386C13"/>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536C"/>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161"/>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A9B"/>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2E0D"/>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B6362"/>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4C16"/>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A83F4-13CB-4CA0-8219-84BA9182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7A9B"/>
    <w:pPr>
      <w:ind w:left="720"/>
    </w:pPr>
    <w:rPr>
      <w:rFonts w:ascii="Calibri" w:eastAsia="Calibri" w:hAnsi="Calibri"/>
      <w:sz w:val="22"/>
      <w:szCs w:val="22"/>
    </w:rPr>
  </w:style>
  <w:style w:type="character" w:styleId="Hyperlink">
    <w:name w:val="Hyperlink"/>
    <w:rsid w:val="006C7A9B"/>
    <w:rPr>
      <w:color w:val="0000FF"/>
      <w:u w:val="single"/>
    </w:rPr>
  </w:style>
  <w:style w:type="paragraph" w:styleId="BalloonText">
    <w:name w:val="Balloon Text"/>
    <w:basedOn w:val="Normal"/>
    <w:link w:val="BalloonTextChar"/>
    <w:uiPriority w:val="99"/>
    <w:semiHidden/>
    <w:unhideWhenUsed/>
    <w:rsid w:val="00A22E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651101">
      <w:bodyDiv w:val="1"/>
      <w:marLeft w:val="0"/>
      <w:marRight w:val="0"/>
      <w:marTop w:val="0"/>
      <w:marBottom w:val="0"/>
      <w:divBdr>
        <w:top w:val="none" w:sz="0" w:space="0" w:color="auto"/>
        <w:left w:val="none" w:sz="0" w:space="0" w:color="auto"/>
        <w:bottom w:val="none" w:sz="0" w:space="0" w:color="auto"/>
        <w:right w:val="none" w:sz="0" w:space="0" w:color="auto"/>
      </w:divBdr>
    </w:div>
    <w:div w:id="97322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2014-08-21T15:20:00Z</cp:lastPrinted>
  <dcterms:created xsi:type="dcterms:W3CDTF">2018-03-09T00:00:00Z</dcterms:created>
  <dcterms:modified xsi:type="dcterms:W3CDTF">2018-06-16T14:11:00Z</dcterms:modified>
</cp:coreProperties>
</file>