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69FD7" w14:textId="44AD4754" w:rsidR="00915EA7" w:rsidRPr="00915EA7" w:rsidRDefault="00915EA7" w:rsidP="00FC69F0">
      <w:pPr>
        <w:pStyle w:val="Title"/>
        <w:rPr>
          <w:rFonts w:ascii="Calibri" w:hAnsi="Calibri" w:cs="Calibri"/>
        </w:rPr>
      </w:pPr>
      <w:r>
        <w:rPr>
          <w:rFonts w:ascii="Calibri" w:hAnsi="Calibri" w:cs="Calibri"/>
          <w:sz w:val="40"/>
          <w:szCs w:val="40"/>
        </w:rPr>
        <w:t>Summary</w:t>
      </w:r>
      <w:r w:rsidRPr="00915EA7">
        <w:rPr>
          <w:rFonts w:ascii="Calibri" w:hAnsi="Calibri" w:cs="Calibri"/>
          <w:sz w:val="40"/>
          <w:szCs w:val="40"/>
        </w:rPr>
        <w:t xml:space="preserve"> points for succession class changes, past to present</w:t>
      </w:r>
    </w:p>
    <w:p w14:paraId="73F4896F" w14:textId="1ED1B852" w:rsidR="00915EA7" w:rsidRDefault="00915EA7" w:rsidP="00915EA7">
      <w:pPr>
        <w:pStyle w:val="ListParagraph"/>
        <w:numPr>
          <w:ilvl w:val="0"/>
          <w:numId w:val="1"/>
        </w:numPr>
        <w:rPr>
          <w:rFonts w:ascii="Calibri" w:hAnsi="Calibri" w:cs="Calibri"/>
        </w:rPr>
      </w:pPr>
      <w:r>
        <w:rPr>
          <w:rFonts w:ascii="Calibri" w:hAnsi="Calibri" w:cs="Calibri"/>
        </w:rPr>
        <w:t>Succession classes, as developed by the LANDFIRE program, represent ecosystem-specific structural/developmental stage.  They are largely defined by canopy cover and height, and dominant species. For a northern hardwoods</w:t>
      </w:r>
      <w:r w:rsidR="00262155">
        <w:rPr>
          <w:rFonts w:ascii="Calibri" w:hAnsi="Calibri" w:cs="Calibri"/>
        </w:rPr>
        <w:t>-hemlock</w:t>
      </w:r>
      <w:r>
        <w:rPr>
          <w:rFonts w:ascii="Calibri" w:hAnsi="Calibri" w:cs="Calibri"/>
        </w:rPr>
        <w:t xml:space="preserve"> ecosystem, the succession class definitions are </w:t>
      </w:r>
      <w:proofErr w:type="gramStart"/>
      <w:r>
        <w:rPr>
          <w:rFonts w:ascii="Calibri" w:hAnsi="Calibri" w:cs="Calibri"/>
        </w:rPr>
        <w:t>similar to</w:t>
      </w:r>
      <w:proofErr w:type="gramEnd"/>
      <w:r>
        <w:rPr>
          <w:rFonts w:ascii="Calibri" w:hAnsi="Calibri" w:cs="Calibri"/>
        </w:rPr>
        <w:t xml:space="preserve"> this table (they may vary from region to region):</w:t>
      </w:r>
    </w:p>
    <w:p w14:paraId="721A9602" w14:textId="6147D2A7" w:rsidR="00915EA7" w:rsidRDefault="00D74372" w:rsidP="00915EA7">
      <w:pPr>
        <w:pStyle w:val="ListParagraph"/>
        <w:numPr>
          <w:ilvl w:val="1"/>
          <w:numId w:val="1"/>
        </w:numPr>
        <w:rPr>
          <w:rFonts w:ascii="Calibri" w:hAnsi="Calibri" w:cs="Calibri"/>
        </w:rPr>
      </w:pPr>
      <w:r>
        <w:rPr>
          <w:rFonts w:ascii="Calibri" w:hAnsi="Calibri" w:cs="Calibri"/>
        </w:rPr>
        <w:t>Early</w:t>
      </w:r>
      <w:proofErr w:type="gramStart"/>
      <w:r>
        <w:rPr>
          <w:rFonts w:ascii="Calibri" w:hAnsi="Calibri" w:cs="Calibri"/>
        </w:rPr>
        <w:t>1:ALL</w:t>
      </w:r>
      <w:proofErr w:type="gramEnd"/>
      <w:r w:rsidR="00915EA7">
        <w:rPr>
          <w:rFonts w:ascii="Calibri" w:hAnsi="Calibri" w:cs="Calibri"/>
        </w:rPr>
        <w:t xml:space="preserve">: quaking aspen and paper birch, </w:t>
      </w:r>
      <w:r w:rsidR="00BB4E3D">
        <w:rPr>
          <w:rFonts w:ascii="Calibri" w:hAnsi="Calibri" w:cs="Calibri"/>
        </w:rPr>
        <w:t xml:space="preserve">trees </w:t>
      </w:r>
      <w:r w:rsidR="00915EA7">
        <w:rPr>
          <w:rFonts w:ascii="Calibri" w:hAnsi="Calibri" w:cs="Calibri"/>
        </w:rPr>
        <w:t>0-5M tall, 0-100% canopy cover</w:t>
      </w:r>
    </w:p>
    <w:p w14:paraId="676D2F15" w14:textId="6FD3D684" w:rsidR="00915EA7" w:rsidRDefault="00D74372" w:rsidP="00915EA7">
      <w:pPr>
        <w:pStyle w:val="ListParagraph"/>
        <w:numPr>
          <w:ilvl w:val="1"/>
          <w:numId w:val="1"/>
        </w:numPr>
        <w:rPr>
          <w:rFonts w:ascii="Calibri" w:hAnsi="Calibri" w:cs="Calibri"/>
        </w:rPr>
      </w:pPr>
      <w:r>
        <w:rPr>
          <w:rFonts w:ascii="Calibri" w:hAnsi="Calibri" w:cs="Calibri"/>
        </w:rPr>
        <w:t>Early</w:t>
      </w:r>
      <w:proofErr w:type="gramStart"/>
      <w:r>
        <w:rPr>
          <w:rFonts w:ascii="Calibri" w:hAnsi="Calibri" w:cs="Calibri"/>
        </w:rPr>
        <w:t>2:ALL</w:t>
      </w:r>
      <w:proofErr w:type="gramEnd"/>
      <w:r w:rsidR="00915EA7">
        <w:rPr>
          <w:rFonts w:ascii="Calibri" w:hAnsi="Calibri" w:cs="Calibri"/>
        </w:rPr>
        <w:t xml:space="preserve">: yellow </w:t>
      </w:r>
      <w:r w:rsidR="00BB4E3D">
        <w:rPr>
          <w:rFonts w:ascii="Calibri" w:hAnsi="Calibri" w:cs="Calibri"/>
        </w:rPr>
        <w:t xml:space="preserve">and paper </w:t>
      </w:r>
      <w:r w:rsidR="00262155">
        <w:rPr>
          <w:rFonts w:ascii="Calibri" w:hAnsi="Calibri" w:cs="Calibri"/>
        </w:rPr>
        <w:t>birches</w:t>
      </w:r>
      <w:r w:rsidR="00915EA7">
        <w:rPr>
          <w:rFonts w:ascii="Calibri" w:hAnsi="Calibri" w:cs="Calibri"/>
        </w:rPr>
        <w:t>, sugar maple, white pine</w:t>
      </w:r>
      <w:r w:rsidR="00BB4E3D">
        <w:rPr>
          <w:rFonts w:ascii="Calibri" w:hAnsi="Calibri" w:cs="Calibri"/>
        </w:rPr>
        <w:t>, and basswood</w:t>
      </w:r>
      <w:r w:rsidR="00915EA7">
        <w:rPr>
          <w:rFonts w:ascii="Calibri" w:hAnsi="Calibri" w:cs="Calibri"/>
        </w:rPr>
        <w:t xml:space="preserve">, </w:t>
      </w:r>
      <w:r w:rsidR="00BB4E3D">
        <w:rPr>
          <w:rFonts w:ascii="Calibri" w:hAnsi="Calibri" w:cs="Calibri"/>
        </w:rPr>
        <w:t xml:space="preserve">trees </w:t>
      </w:r>
      <w:r w:rsidR="00915EA7">
        <w:rPr>
          <w:rFonts w:ascii="Calibri" w:hAnsi="Calibri" w:cs="Calibri"/>
        </w:rPr>
        <w:t xml:space="preserve">5-10M tall, </w:t>
      </w:r>
      <w:r w:rsidR="00BB4E3D" w:rsidRPr="00BB4E3D">
        <w:rPr>
          <w:rFonts w:ascii="Calibri" w:hAnsi="Calibri" w:cs="Calibri"/>
        </w:rPr>
        <w:t>0-100% canopy cover</w:t>
      </w:r>
    </w:p>
    <w:p w14:paraId="6780B180" w14:textId="18F2ADE1" w:rsidR="00BB4E3D" w:rsidRDefault="00D74372" w:rsidP="00915EA7">
      <w:pPr>
        <w:pStyle w:val="ListParagraph"/>
        <w:numPr>
          <w:ilvl w:val="1"/>
          <w:numId w:val="1"/>
        </w:numPr>
        <w:rPr>
          <w:rFonts w:ascii="Calibri" w:hAnsi="Calibri" w:cs="Calibri"/>
        </w:rPr>
      </w:pPr>
      <w:r>
        <w:rPr>
          <w:rFonts w:ascii="Calibri" w:hAnsi="Calibri" w:cs="Calibri"/>
        </w:rPr>
        <w:t>Mid</w:t>
      </w:r>
      <w:proofErr w:type="gramStart"/>
      <w:r>
        <w:rPr>
          <w:rFonts w:ascii="Calibri" w:hAnsi="Calibri" w:cs="Calibri"/>
        </w:rPr>
        <w:t>1:CLS</w:t>
      </w:r>
      <w:proofErr w:type="gramEnd"/>
      <w:r w:rsidR="00BB4E3D">
        <w:rPr>
          <w:rFonts w:ascii="Calibri" w:hAnsi="Calibri" w:cs="Calibri"/>
        </w:rPr>
        <w:t>: sugar maple, hemlock, yellow birch, white pine and basswood, trees 10-25M tall, 80-100% canopy cover</w:t>
      </w:r>
    </w:p>
    <w:p w14:paraId="4DFC6B66" w14:textId="7869564E" w:rsidR="00D74372" w:rsidRPr="00D74372" w:rsidRDefault="00D74372" w:rsidP="00D74372">
      <w:pPr>
        <w:pStyle w:val="ListParagraph"/>
        <w:numPr>
          <w:ilvl w:val="1"/>
          <w:numId w:val="1"/>
        </w:numPr>
        <w:rPr>
          <w:rFonts w:ascii="Calibri" w:hAnsi="Calibri" w:cs="Calibri"/>
        </w:rPr>
      </w:pPr>
      <w:r w:rsidRPr="00D74372">
        <w:rPr>
          <w:rFonts w:ascii="Calibri" w:hAnsi="Calibri" w:cs="Calibri"/>
        </w:rPr>
        <w:t>Mid</w:t>
      </w:r>
      <w:proofErr w:type="gramStart"/>
      <w:r>
        <w:rPr>
          <w:rFonts w:ascii="Calibri" w:hAnsi="Calibri" w:cs="Calibri"/>
        </w:rPr>
        <w:t>2</w:t>
      </w:r>
      <w:r w:rsidRPr="00D74372">
        <w:rPr>
          <w:rFonts w:ascii="Calibri" w:hAnsi="Calibri" w:cs="Calibri"/>
        </w:rPr>
        <w:t>:CLS</w:t>
      </w:r>
      <w:proofErr w:type="gramEnd"/>
      <w:r w:rsidRPr="00D74372">
        <w:rPr>
          <w:rFonts w:ascii="Calibri" w:hAnsi="Calibri" w:cs="Calibri"/>
        </w:rPr>
        <w:t>: quaking aspen, paper birch, sugar maple and basswood, trees 10-25M, 70-100% canopy cover</w:t>
      </w:r>
    </w:p>
    <w:p w14:paraId="588C8E83" w14:textId="3CB7B42C" w:rsidR="00BB4E3D" w:rsidRDefault="00D74372" w:rsidP="00915EA7">
      <w:pPr>
        <w:pStyle w:val="ListParagraph"/>
        <w:numPr>
          <w:ilvl w:val="1"/>
          <w:numId w:val="1"/>
        </w:numPr>
        <w:rPr>
          <w:rFonts w:ascii="Calibri" w:hAnsi="Calibri" w:cs="Calibri"/>
        </w:rPr>
      </w:pPr>
      <w:r>
        <w:rPr>
          <w:rFonts w:ascii="Calibri" w:hAnsi="Calibri" w:cs="Calibri"/>
        </w:rPr>
        <w:t>Late</w:t>
      </w:r>
      <w:proofErr w:type="gramStart"/>
      <w:r>
        <w:rPr>
          <w:rFonts w:ascii="Calibri" w:hAnsi="Calibri" w:cs="Calibri"/>
        </w:rPr>
        <w:t>1:CLS</w:t>
      </w:r>
      <w:proofErr w:type="gramEnd"/>
      <w:r w:rsidR="00BB4E3D">
        <w:rPr>
          <w:rFonts w:ascii="Calibri" w:hAnsi="Calibri" w:cs="Calibri"/>
        </w:rPr>
        <w:t xml:space="preserve">: </w:t>
      </w:r>
      <w:r w:rsidRPr="00D74372">
        <w:rPr>
          <w:rFonts w:ascii="Calibri" w:hAnsi="Calibri" w:cs="Calibri"/>
        </w:rPr>
        <w:t xml:space="preserve">sugar maple, hemlock, yellow birch, white pine and basswood, trees </w:t>
      </w:r>
      <w:r>
        <w:rPr>
          <w:rFonts w:ascii="Calibri" w:hAnsi="Calibri" w:cs="Calibri"/>
        </w:rPr>
        <w:t>25-50M</w:t>
      </w:r>
      <w:r w:rsidRPr="00D74372">
        <w:rPr>
          <w:rFonts w:ascii="Calibri" w:hAnsi="Calibri" w:cs="Calibri"/>
        </w:rPr>
        <w:t xml:space="preserve"> tall, </w:t>
      </w:r>
      <w:r>
        <w:rPr>
          <w:rFonts w:ascii="Calibri" w:hAnsi="Calibri" w:cs="Calibri"/>
        </w:rPr>
        <w:t>7</w:t>
      </w:r>
      <w:r w:rsidRPr="00D74372">
        <w:rPr>
          <w:rFonts w:ascii="Calibri" w:hAnsi="Calibri" w:cs="Calibri"/>
        </w:rPr>
        <w:t>0-100% canopy cover</w:t>
      </w:r>
    </w:p>
    <w:p w14:paraId="1C80AC24" w14:textId="1E6DFCFA" w:rsidR="00D74372" w:rsidRDefault="00D74372" w:rsidP="00D74372">
      <w:pPr>
        <w:rPr>
          <w:rFonts w:ascii="Calibri" w:hAnsi="Calibri" w:cs="Calibri"/>
        </w:rPr>
      </w:pPr>
      <w:r>
        <w:rPr>
          <w:rFonts w:ascii="Calibri" w:hAnsi="Calibri" w:cs="Calibri"/>
        </w:rPr>
        <w:t xml:space="preserve">In addition to describing succession classes, LANDFIRE modeled expected past amounts of each based on natural disturbance regimes, and maps present amounts (plus uncharacteristic native (UN) and uncharacteristic exotics (UE)) for quantification.  With this information we can explore changes.  Below we will explore characteristic changes for 3 dominant and illustrative ecosystems, </w:t>
      </w:r>
      <w:r w:rsidR="00262155">
        <w:rPr>
          <w:rFonts w:ascii="Calibri" w:hAnsi="Calibri" w:cs="Calibri"/>
        </w:rPr>
        <w:t xml:space="preserve">1) </w:t>
      </w:r>
      <w:r>
        <w:rPr>
          <w:rFonts w:ascii="Calibri" w:hAnsi="Calibri" w:cs="Calibri"/>
        </w:rPr>
        <w:t>Northern Hardwoods-Hemlock</w:t>
      </w:r>
      <w:r w:rsidR="00262155">
        <w:rPr>
          <w:rFonts w:ascii="Calibri" w:hAnsi="Calibri" w:cs="Calibri"/>
        </w:rPr>
        <w:t>, 2) Beech-Maple Forest and 3) Dry-Mesic Oak Forest and Woodland.</w:t>
      </w:r>
    </w:p>
    <w:p w14:paraId="0A21D959" w14:textId="6C339A70" w:rsidR="00D74372" w:rsidRDefault="00262155" w:rsidP="00D74372">
      <w:pPr>
        <w:pStyle w:val="ListParagraph"/>
        <w:numPr>
          <w:ilvl w:val="0"/>
          <w:numId w:val="1"/>
        </w:numPr>
        <w:rPr>
          <w:rFonts w:ascii="Calibri" w:hAnsi="Calibri" w:cs="Calibri"/>
        </w:rPr>
      </w:pPr>
      <w:r w:rsidRPr="00262155">
        <w:rPr>
          <w:rFonts w:ascii="Calibri" w:hAnsi="Calibri" w:cs="Calibri"/>
        </w:rPr>
        <w:t>Northern Hardwoods-Hemlock</w:t>
      </w:r>
      <w:r w:rsidR="00EC23A6">
        <w:rPr>
          <w:rFonts w:ascii="Calibri" w:hAnsi="Calibri" w:cs="Calibri"/>
        </w:rPr>
        <w:t xml:space="preserve"> covered ~12M acres of the assessment area historically.</w:t>
      </w:r>
    </w:p>
    <w:p w14:paraId="5309389B" w14:textId="05A968C4" w:rsidR="00EC23A6" w:rsidRDefault="00EC23A6" w:rsidP="00EC23A6">
      <w:pPr>
        <w:pStyle w:val="ListParagraph"/>
        <w:numPr>
          <w:ilvl w:val="1"/>
          <w:numId w:val="1"/>
        </w:numPr>
        <w:rPr>
          <w:rFonts w:ascii="Calibri" w:hAnsi="Calibri" w:cs="Calibri"/>
        </w:rPr>
      </w:pPr>
      <w:r>
        <w:rPr>
          <w:rFonts w:ascii="Calibri" w:hAnsi="Calibri" w:cs="Calibri"/>
        </w:rPr>
        <w:t xml:space="preserve">Historically, most of this type was dominated by the Late </w:t>
      </w:r>
      <w:proofErr w:type="gramStart"/>
      <w:r>
        <w:rPr>
          <w:rFonts w:ascii="Calibri" w:hAnsi="Calibri" w:cs="Calibri"/>
        </w:rPr>
        <w:t>1:CLS</w:t>
      </w:r>
      <w:proofErr w:type="gramEnd"/>
      <w:r>
        <w:rPr>
          <w:rFonts w:ascii="Calibri" w:hAnsi="Calibri" w:cs="Calibri"/>
        </w:rPr>
        <w:t xml:space="preserve"> class, the late succession stage characterized by older trees including white pines which are the tallest trees of the region.</w:t>
      </w:r>
      <w:r w:rsidR="00FC69F0">
        <w:rPr>
          <w:rFonts w:ascii="Calibri" w:hAnsi="Calibri" w:cs="Calibri"/>
        </w:rPr>
        <w:t xml:space="preserve">  Most if not </w:t>
      </w:r>
      <w:proofErr w:type="gramStart"/>
      <w:r w:rsidR="00FC69F0">
        <w:rPr>
          <w:rFonts w:ascii="Calibri" w:hAnsi="Calibri" w:cs="Calibri"/>
        </w:rPr>
        <w:t>all of</w:t>
      </w:r>
      <w:proofErr w:type="gramEnd"/>
      <w:r w:rsidR="00FC69F0">
        <w:rPr>
          <w:rFonts w:ascii="Calibri" w:hAnsi="Calibri" w:cs="Calibri"/>
        </w:rPr>
        <w:t xml:space="preserve"> this class is missing from the landscape today.</w:t>
      </w:r>
    </w:p>
    <w:p w14:paraId="0B7F60B3" w14:textId="0EA58B0F" w:rsidR="00EC23A6" w:rsidRDefault="00EC23A6" w:rsidP="00EC23A6">
      <w:pPr>
        <w:pStyle w:val="ListParagraph"/>
        <w:numPr>
          <w:ilvl w:val="1"/>
          <w:numId w:val="1"/>
        </w:numPr>
        <w:rPr>
          <w:rFonts w:ascii="Calibri" w:hAnsi="Calibri" w:cs="Calibri"/>
        </w:rPr>
      </w:pPr>
      <w:r>
        <w:rPr>
          <w:rFonts w:ascii="Calibri" w:hAnsi="Calibri" w:cs="Calibri"/>
        </w:rPr>
        <w:t xml:space="preserve">Today </w:t>
      </w:r>
      <w:r w:rsidR="00FC69F0">
        <w:rPr>
          <w:rFonts w:ascii="Calibri" w:hAnsi="Calibri" w:cs="Calibri"/>
        </w:rPr>
        <w:t>the area that was mapped as this type historically is dominated by the Mid</w:t>
      </w:r>
      <w:proofErr w:type="gramStart"/>
      <w:r w:rsidR="00FC69F0">
        <w:rPr>
          <w:rFonts w:ascii="Calibri" w:hAnsi="Calibri" w:cs="Calibri"/>
        </w:rPr>
        <w:t>2:CLS</w:t>
      </w:r>
      <w:proofErr w:type="gramEnd"/>
      <w:r w:rsidR="00FC69F0">
        <w:rPr>
          <w:rFonts w:ascii="Calibri" w:hAnsi="Calibri" w:cs="Calibri"/>
        </w:rPr>
        <w:t xml:space="preserve"> class, which are the ‘middle-aged’ northern hardwood species (e.g., sugar maple and hemlock). Additionally, ~20% of this area has been converted to agricultural land use.</w:t>
      </w:r>
    </w:p>
    <w:p w14:paraId="13B627B0" w14:textId="5C7D5868" w:rsidR="00FC69F0" w:rsidRDefault="00FC69F0" w:rsidP="00EC23A6">
      <w:pPr>
        <w:pStyle w:val="ListParagraph"/>
        <w:numPr>
          <w:ilvl w:val="1"/>
          <w:numId w:val="1"/>
        </w:numPr>
        <w:rPr>
          <w:rFonts w:ascii="Calibri" w:hAnsi="Calibri" w:cs="Calibri"/>
        </w:rPr>
      </w:pPr>
      <w:r>
        <w:rPr>
          <w:rFonts w:ascii="Calibri" w:hAnsi="Calibri" w:cs="Calibri"/>
        </w:rPr>
        <w:t>We also see ~10% of this type mapped as Uncharacteristic Native on the landscape presently.  Largely, this represents areas within the northern hardwoods-hemlock where tree canopy for trees &gt; 10M has been reduced to levels below 70%</w:t>
      </w:r>
    </w:p>
    <w:p w14:paraId="34FC094E" w14:textId="77777777" w:rsidR="00FC69F0" w:rsidRDefault="00FC69F0" w:rsidP="00FC69F0">
      <w:pPr>
        <w:pStyle w:val="ListParagraph"/>
        <w:ind w:left="360"/>
        <w:rPr>
          <w:rFonts w:ascii="Calibri" w:hAnsi="Calibri" w:cs="Calibri"/>
        </w:rPr>
      </w:pPr>
    </w:p>
    <w:p w14:paraId="7AB711E1" w14:textId="4E26A42B" w:rsidR="00FC69F0" w:rsidRPr="00D74372" w:rsidRDefault="00FC69F0" w:rsidP="00FC69F0">
      <w:pPr>
        <w:pStyle w:val="ListParagraph"/>
        <w:ind w:left="360"/>
        <w:rPr>
          <w:rFonts w:ascii="Calibri" w:hAnsi="Calibri" w:cs="Calibri"/>
        </w:rPr>
      </w:pPr>
      <w:r>
        <w:rPr>
          <w:rFonts w:ascii="Calibri" w:hAnsi="Calibri" w:cs="Calibri"/>
          <w:noProof/>
        </w:rPr>
        <w:drawing>
          <wp:inline distT="0" distB="0" distL="0" distR="0" wp14:anchorId="7D2099EB" wp14:editId="51F2D792">
            <wp:extent cx="4848330" cy="2267060"/>
            <wp:effectExtent l="0" t="0" r="0" b="0"/>
            <wp:docPr id="1515572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5040" cy="2298254"/>
                    </a:xfrm>
                    <a:prstGeom prst="rect">
                      <a:avLst/>
                    </a:prstGeom>
                    <a:noFill/>
                  </pic:spPr>
                </pic:pic>
              </a:graphicData>
            </a:graphic>
          </wp:inline>
        </w:drawing>
      </w:r>
    </w:p>
    <w:p w14:paraId="248E8961" w14:textId="77777777" w:rsidR="00915EA7" w:rsidRPr="00915EA7" w:rsidRDefault="00915EA7" w:rsidP="00915EA7">
      <w:pPr>
        <w:rPr>
          <w:rFonts w:ascii="Calibri" w:hAnsi="Calibri" w:cs="Calibri"/>
        </w:rPr>
      </w:pPr>
    </w:p>
    <w:sectPr w:rsidR="00915EA7" w:rsidRPr="00915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E57B0"/>
    <w:multiLevelType w:val="hybridMultilevel"/>
    <w:tmpl w:val="5B80D0B8"/>
    <w:lvl w:ilvl="0" w:tplc="9060464C">
      <w:numFmt w:val="bullet"/>
      <w:lvlText w:val=""/>
      <w:lvlJc w:val="left"/>
      <w:pPr>
        <w:ind w:left="360" w:hanging="360"/>
      </w:pPr>
      <w:rPr>
        <w:rFonts w:ascii="Symbol" w:eastAsiaTheme="minorHAnsi" w:hAnsi="Symbol"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67573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A7"/>
    <w:rsid w:val="00262155"/>
    <w:rsid w:val="00334259"/>
    <w:rsid w:val="00787ABA"/>
    <w:rsid w:val="007906D3"/>
    <w:rsid w:val="00915EA7"/>
    <w:rsid w:val="00BB4E3D"/>
    <w:rsid w:val="00D02049"/>
    <w:rsid w:val="00D74372"/>
    <w:rsid w:val="00DE405B"/>
    <w:rsid w:val="00EC23A6"/>
    <w:rsid w:val="00FC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7F66"/>
  <w15:chartTrackingRefBased/>
  <w15:docId w15:val="{13EBD3C0-C01D-4D20-A74D-6777B8B9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EA7"/>
    <w:rPr>
      <w:rFonts w:eastAsiaTheme="majorEastAsia" w:cstheme="majorBidi"/>
      <w:color w:val="272727" w:themeColor="text1" w:themeTint="D8"/>
    </w:rPr>
  </w:style>
  <w:style w:type="paragraph" w:styleId="Title">
    <w:name w:val="Title"/>
    <w:basedOn w:val="Normal"/>
    <w:next w:val="Normal"/>
    <w:link w:val="TitleChar"/>
    <w:uiPriority w:val="10"/>
    <w:qFormat/>
    <w:rsid w:val="00915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EA7"/>
    <w:pPr>
      <w:spacing w:before="160"/>
      <w:jc w:val="center"/>
    </w:pPr>
    <w:rPr>
      <w:i/>
      <w:iCs/>
      <w:color w:val="404040" w:themeColor="text1" w:themeTint="BF"/>
    </w:rPr>
  </w:style>
  <w:style w:type="character" w:customStyle="1" w:styleId="QuoteChar">
    <w:name w:val="Quote Char"/>
    <w:basedOn w:val="DefaultParagraphFont"/>
    <w:link w:val="Quote"/>
    <w:uiPriority w:val="29"/>
    <w:rsid w:val="00915EA7"/>
    <w:rPr>
      <w:i/>
      <w:iCs/>
      <w:color w:val="404040" w:themeColor="text1" w:themeTint="BF"/>
    </w:rPr>
  </w:style>
  <w:style w:type="paragraph" w:styleId="ListParagraph">
    <w:name w:val="List Paragraph"/>
    <w:basedOn w:val="Normal"/>
    <w:uiPriority w:val="34"/>
    <w:qFormat/>
    <w:rsid w:val="00915EA7"/>
    <w:pPr>
      <w:ind w:left="720"/>
      <w:contextualSpacing/>
    </w:pPr>
  </w:style>
  <w:style w:type="character" w:styleId="IntenseEmphasis">
    <w:name w:val="Intense Emphasis"/>
    <w:basedOn w:val="DefaultParagraphFont"/>
    <w:uiPriority w:val="21"/>
    <w:qFormat/>
    <w:rsid w:val="00915EA7"/>
    <w:rPr>
      <w:i/>
      <w:iCs/>
      <w:color w:val="0F4761" w:themeColor="accent1" w:themeShade="BF"/>
    </w:rPr>
  </w:style>
  <w:style w:type="paragraph" w:styleId="IntenseQuote">
    <w:name w:val="Intense Quote"/>
    <w:basedOn w:val="Normal"/>
    <w:next w:val="Normal"/>
    <w:link w:val="IntenseQuoteChar"/>
    <w:uiPriority w:val="30"/>
    <w:qFormat/>
    <w:rsid w:val="00915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EA7"/>
    <w:rPr>
      <w:i/>
      <w:iCs/>
      <w:color w:val="0F4761" w:themeColor="accent1" w:themeShade="BF"/>
    </w:rPr>
  </w:style>
  <w:style w:type="character" w:styleId="IntenseReference">
    <w:name w:val="Intense Reference"/>
    <w:basedOn w:val="DefaultParagraphFont"/>
    <w:uiPriority w:val="32"/>
    <w:qFormat/>
    <w:rsid w:val="00915E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 Swaty</dc:creator>
  <cp:keywords/>
  <dc:description/>
  <cp:lastModifiedBy>Randy L. Swaty</cp:lastModifiedBy>
  <cp:revision>1</cp:revision>
  <dcterms:created xsi:type="dcterms:W3CDTF">2025-02-21T12:22:00Z</dcterms:created>
  <dcterms:modified xsi:type="dcterms:W3CDTF">2025-02-21T13:23:00Z</dcterms:modified>
</cp:coreProperties>
</file>