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8"/>
  <w:body>
    <w:p w14:paraId="2348E24D" w14:textId="77777777" w:rsidR="00000000" w:rsidRDefault="00076ACE">
      <w:pPr>
        <w:pStyle w:val="Heading1"/>
        <w:rPr>
          <w:rFonts w:ascii="et-book" w:eastAsia="Times New Roman" w:hAnsi="et-book"/>
          <w:i w:val="0"/>
          <w:iCs w:val="0"/>
          <w:color w:val="111111"/>
        </w:rPr>
      </w:pPr>
      <w:r>
        <w:rPr>
          <w:rFonts w:ascii="et-book" w:eastAsia="Times New Roman" w:hAnsi="et-book"/>
          <w:i w:val="0"/>
          <w:iCs w:val="0"/>
          <w:color w:val="111111"/>
        </w:rPr>
        <w:t>Ideas for Science-based Communications Support:</w:t>
      </w:r>
    </w:p>
    <w:p w14:paraId="3E1E6CBA" w14:textId="77777777" w:rsidR="00000000" w:rsidRDefault="00076ACE">
      <w:pPr>
        <w:pStyle w:val="Heading3"/>
        <w:rPr>
          <w:rFonts w:ascii="et-book" w:eastAsia="Times New Roman" w:hAnsi="et-book"/>
          <w:b w:val="0"/>
          <w:bCs w:val="0"/>
          <w:i/>
          <w:iCs/>
          <w:color w:val="111111"/>
        </w:rPr>
      </w:pPr>
      <w:r>
        <w:rPr>
          <w:rFonts w:ascii="et-book" w:eastAsia="Times New Roman" w:hAnsi="et-book"/>
          <w:b w:val="0"/>
          <w:bCs w:val="0"/>
          <w:i/>
          <w:iCs/>
          <w:color w:val="111111"/>
        </w:rPr>
        <w:t>Operation Michigamme Highlands</w:t>
      </w:r>
    </w:p>
    <w:p w14:paraId="303E03B9" w14:textId="77777777" w:rsidR="00000000" w:rsidRDefault="00076ACE">
      <w:pPr>
        <w:pStyle w:val="Heading4"/>
        <w:rPr>
          <w:rFonts w:ascii="et-book" w:eastAsia="Times New Roman" w:hAnsi="et-book"/>
          <w:b w:val="0"/>
          <w:bCs w:val="0"/>
          <w:color w:val="111111"/>
        </w:rPr>
      </w:pPr>
      <w:r>
        <w:rPr>
          <w:rFonts w:ascii="et-book" w:eastAsia="Times New Roman" w:hAnsi="et-book"/>
          <w:b w:val="0"/>
          <w:bCs w:val="0"/>
          <w:color w:val="111111"/>
        </w:rPr>
        <w:t>Randy Swaty with Laura Slavsky and the Conservation Data Lab</w:t>
      </w:r>
    </w:p>
    <w:p w14:paraId="5621961D" w14:textId="77777777" w:rsidR="00000000" w:rsidRDefault="00076ACE">
      <w:pPr>
        <w:pStyle w:val="Heading4"/>
        <w:rPr>
          <w:rFonts w:ascii="et-book" w:eastAsia="Times New Roman" w:hAnsi="et-book"/>
          <w:b w:val="0"/>
          <w:bCs w:val="0"/>
          <w:color w:val="111111"/>
        </w:rPr>
      </w:pPr>
      <w:r>
        <w:rPr>
          <w:rFonts w:ascii="et-book" w:eastAsia="Times New Roman" w:hAnsi="et-book"/>
          <w:b w:val="0"/>
          <w:bCs w:val="0"/>
          <w:color w:val="111111"/>
        </w:rPr>
        <w:t>2020-03-12</w:t>
      </w:r>
    </w:p>
    <w:p w14:paraId="6188C26E" w14:textId="77777777" w:rsidR="00000000" w:rsidRDefault="00076ACE">
      <w:pPr>
        <w:pStyle w:val="Heading1"/>
        <w:divId w:val="1598248050"/>
        <w:rPr>
          <w:rFonts w:ascii="et-book" w:eastAsia="Times New Roman" w:hAnsi="et-book"/>
          <w:color w:val="111111"/>
        </w:rPr>
      </w:pPr>
      <w:r>
        <w:rPr>
          <w:rFonts w:ascii="et-book" w:eastAsia="Times New Roman" w:hAnsi="et-book"/>
          <w:color w:val="111111"/>
        </w:rPr>
        <w:t>Change happens</w:t>
      </w:r>
    </w:p>
    <w:p w14:paraId="5697E561" w14:textId="77777777" w:rsidR="00000000" w:rsidRDefault="00076ACE">
      <w:pPr>
        <w:pStyle w:val="NormalWeb"/>
        <w:divId w:val="1598248050"/>
        <w:rPr>
          <w:rFonts w:ascii="et-book" w:hAnsi="et-book"/>
          <w:color w:val="111111"/>
          <w:sz w:val="23"/>
          <w:szCs w:val="23"/>
        </w:rPr>
      </w:pPr>
      <w:r>
        <w:rPr>
          <w:rFonts w:ascii="et-book" w:hAnsi="et-book"/>
          <w:color w:val="111111"/>
          <w:sz w:val="23"/>
          <w:szCs w:val="23"/>
        </w:rPr>
        <w:t xml:space="preserve">This 8 second video was recorded from Google Maps, and shows that even in the relatively remote Michigamme Highlands there has been change over the last few decades. Some of the change is seasonal, some from camera angles. Some change is not natural. Most </w:t>
      </w:r>
      <w:r>
        <w:rPr>
          <w:rFonts w:ascii="et-book" w:hAnsi="et-book"/>
          <w:color w:val="111111"/>
          <w:sz w:val="23"/>
          <w:szCs w:val="23"/>
        </w:rPr>
        <w:t>notably you see the Eagle Mine pop up. Using fun communications tools we can show change, present basic data and enable decision making.</w:t>
      </w:r>
    </w:p>
    <w:p w14:paraId="1C4797E7" w14:textId="77777777" w:rsidR="00000000" w:rsidRDefault="00076ACE">
      <w:pPr>
        <w:pStyle w:val="NormalWeb"/>
        <w:divId w:val="1598248050"/>
        <w:rPr>
          <w:rFonts w:ascii="et-book" w:hAnsi="et-book"/>
          <w:color w:val="111111"/>
          <w:sz w:val="23"/>
          <w:szCs w:val="23"/>
        </w:rPr>
      </w:pPr>
    </w:p>
    <w:p w14:paraId="019B2E59" w14:textId="77777777" w:rsidR="00000000" w:rsidRDefault="00076ACE">
      <w:pPr>
        <w:pStyle w:val="Heading1"/>
        <w:divId w:val="1338266390"/>
        <w:rPr>
          <w:rFonts w:ascii="et-book" w:eastAsia="Times New Roman" w:hAnsi="et-book"/>
          <w:color w:val="111111"/>
        </w:rPr>
      </w:pPr>
      <w:r>
        <w:rPr>
          <w:rFonts w:ascii="et-book" w:eastAsia="Times New Roman" w:hAnsi="et-book"/>
          <w:color w:val="111111"/>
        </w:rPr>
        <w:t>Overall goals</w:t>
      </w:r>
    </w:p>
    <w:p w14:paraId="394DAD00" w14:textId="77777777" w:rsidR="00000000" w:rsidRDefault="00076ACE">
      <w:pPr>
        <w:pStyle w:val="NormalWeb"/>
        <w:divId w:val="1338266390"/>
        <w:rPr>
          <w:rFonts w:ascii="et-book" w:hAnsi="et-book"/>
          <w:color w:val="111111"/>
          <w:sz w:val="23"/>
          <w:szCs w:val="23"/>
        </w:rPr>
      </w:pPr>
      <w:r>
        <w:rPr>
          <w:rFonts w:ascii="et-book" w:hAnsi="et-book"/>
          <w:color w:val="111111"/>
          <w:sz w:val="23"/>
          <w:szCs w:val="23"/>
        </w:rPr>
        <w:t>We want to help MIFO better conserve the Michigamme Highlands through science-based communications supp</w:t>
      </w:r>
      <w:r>
        <w:rPr>
          <w:rFonts w:ascii="et-book" w:hAnsi="et-book"/>
          <w:color w:val="111111"/>
          <w:sz w:val="23"/>
          <w:szCs w:val="23"/>
        </w:rPr>
        <w:t>ort. More specifically we aim to:</w:t>
      </w:r>
    </w:p>
    <w:p w14:paraId="73F2BA55" w14:textId="77777777" w:rsidR="00000000" w:rsidRDefault="00076ACE">
      <w:pPr>
        <w:numPr>
          <w:ilvl w:val="0"/>
          <w:numId w:val="1"/>
        </w:numPr>
        <w:spacing w:before="100" w:beforeAutospacing="1" w:after="100" w:afterAutospacing="1"/>
        <w:divId w:val="1338266390"/>
        <w:rPr>
          <w:rFonts w:ascii="et-book" w:eastAsia="Times New Roman" w:hAnsi="et-book"/>
          <w:color w:val="111111"/>
          <w:sz w:val="23"/>
          <w:szCs w:val="23"/>
        </w:rPr>
      </w:pPr>
      <w:r>
        <w:rPr>
          <w:rFonts w:ascii="et-book" w:eastAsia="Times New Roman" w:hAnsi="et-book"/>
          <w:color w:val="111111"/>
          <w:sz w:val="23"/>
          <w:szCs w:val="23"/>
        </w:rPr>
        <w:t>analyze LANDFIRE and other datasets to help characterize forest conditions</w:t>
      </w:r>
    </w:p>
    <w:p w14:paraId="41E3324F" w14:textId="77777777" w:rsidR="00000000" w:rsidRDefault="00076ACE">
      <w:pPr>
        <w:numPr>
          <w:ilvl w:val="0"/>
          <w:numId w:val="1"/>
        </w:numPr>
        <w:spacing w:before="100" w:beforeAutospacing="1" w:after="100" w:afterAutospacing="1"/>
        <w:divId w:val="1338266390"/>
        <w:rPr>
          <w:rFonts w:ascii="et-book" w:eastAsia="Times New Roman" w:hAnsi="et-book"/>
          <w:color w:val="111111"/>
          <w:sz w:val="23"/>
          <w:szCs w:val="23"/>
        </w:rPr>
      </w:pPr>
      <w:r>
        <w:rPr>
          <w:rFonts w:ascii="et-book" w:eastAsia="Times New Roman" w:hAnsi="et-book"/>
          <w:color w:val="111111"/>
          <w:sz w:val="23"/>
          <w:szCs w:val="23"/>
        </w:rPr>
        <w:t>develop beautiful maps, interactive charts and other tools</w:t>
      </w:r>
    </w:p>
    <w:p w14:paraId="440DDC09" w14:textId="77777777" w:rsidR="00000000" w:rsidRDefault="00076ACE">
      <w:pPr>
        <w:numPr>
          <w:ilvl w:val="0"/>
          <w:numId w:val="1"/>
        </w:numPr>
        <w:spacing w:before="100" w:beforeAutospacing="1" w:after="100" w:afterAutospacing="1"/>
        <w:divId w:val="1338266390"/>
        <w:rPr>
          <w:rFonts w:ascii="et-book" w:eastAsia="Times New Roman" w:hAnsi="et-book"/>
          <w:color w:val="111111"/>
          <w:sz w:val="23"/>
          <w:szCs w:val="23"/>
        </w:rPr>
      </w:pPr>
      <w:r>
        <w:rPr>
          <w:rFonts w:ascii="et-book" w:eastAsia="Times New Roman" w:hAnsi="et-book"/>
          <w:color w:val="111111"/>
          <w:sz w:val="23"/>
          <w:szCs w:val="23"/>
        </w:rPr>
        <w:t>collaborate with MIFO staff to craft meaningful messages</w:t>
      </w:r>
    </w:p>
    <w:p w14:paraId="62BF2F37" w14:textId="77777777" w:rsidR="00000000" w:rsidRDefault="00076ACE">
      <w:pPr>
        <w:pStyle w:val="NormalWeb"/>
        <w:divId w:val="1338266390"/>
        <w:rPr>
          <w:rFonts w:ascii="et-book" w:hAnsi="et-book"/>
          <w:color w:val="111111"/>
          <w:sz w:val="23"/>
          <w:szCs w:val="23"/>
        </w:rPr>
      </w:pPr>
      <w:r>
        <w:rPr>
          <w:rFonts w:ascii="et-book" w:hAnsi="et-book"/>
          <w:color w:val="111111"/>
          <w:sz w:val="23"/>
          <w:szCs w:val="23"/>
        </w:rPr>
        <w:t xml:space="preserve">We will work to </w:t>
      </w:r>
      <w:r>
        <w:rPr>
          <w:rStyle w:val="Strong"/>
          <w:rFonts w:ascii="et-book" w:hAnsi="et-book"/>
          <w:color w:val="111111"/>
          <w:sz w:val="23"/>
          <w:szCs w:val="23"/>
        </w:rPr>
        <w:t>compliment</w:t>
      </w:r>
      <w:r>
        <w:rPr>
          <w:rFonts w:ascii="et-book" w:hAnsi="et-book"/>
          <w:color w:val="111111"/>
          <w:sz w:val="23"/>
          <w:szCs w:val="23"/>
        </w:rPr>
        <w:t xml:space="preserve"> curr</w:t>
      </w:r>
      <w:r>
        <w:rPr>
          <w:rFonts w:ascii="et-book" w:hAnsi="et-book"/>
          <w:color w:val="111111"/>
          <w:sz w:val="23"/>
          <w:szCs w:val="23"/>
        </w:rPr>
        <w:t>ent MIFO efforts, recognizing a fair amount of science and communications work has already been completed.</w:t>
      </w:r>
    </w:p>
    <w:p w14:paraId="5B834B0A" w14:textId="77777777" w:rsidR="00000000" w:rsidRDefault="00076ACE">
      <w:pPr>
        <w:pStyle w:val="NormalWeb"/>
        <w:divId w:val="1338266390"/>
        <w:rPr>
          <w:rFonts w:ascii="et-book" w:hAnsi="et-book"/>
          <w:color w:val="111111"/>
          <w:sz w:val="23"/>
          <w:szCs w:val="23"/>
        </w:rPr>
      </w:pPr>
      <w:r>
        <w:rPr>
          <w:rFonts w:ascii="et-book" w:hAnsi="et-book"/>
          <w:color w:val="111111"/>
          <w:sz w:val="23"/>
          <w:szCs w:val="23"/>
        </w:rPr>
        <w:t>Additionally, by bringing in the Conservation Data Lab we will mentor students.</w:t>
      </w:r>
    </w:p>
    <w:p w14:paraId="56E2945A" w14:textId="6BF7D5A3" w:rsidR="00000000" w:rsidRDefault="00076ACE">
      <w:pPr>
        <w:pStyle w:val="NormalWeb"/>
        <w:spacing w:before="0"/>
        <w:divId w:val="1338266390"/>
        <w:rPr>
          <w:rFonts w:ascii="et-book" w:hAnsi="et-book"/>
          <w:color w:val="111111"/>
          <w:sz w:val="23"/>
          <w:szCs w:val="23"/>
        </w:rPr>
      </w:pPr>
      <w:r>
        <w:rPr>
          <w:rStyle w:val="marginnote1"/>
          <w:rFonts w:ascii="et-book" w:hAnsi="et-book"/>
          <w:color w:val="111111"/>
          <w:sz w:val="23"/>
          <w:szCs w:val="23"/>
        </w:rPr>
        <w:t xml:space="preserve">Michigamme Highlands highlighted </w:t>
      </w:r>
      <w:r>
        <w:rPr>
          <w:rStyle w:val="marginnote1"/>
          <w:rFonts w:ascii="et-book" w:hAnsi="et-book"/>
          <w:color w:val="111111"/>
          <w:sz w:val="23"/>
          <w:szCs w:val="23"/>
        </w:rPr>
        <w:t>in green</w:t>
      </w:r>
      <w:r>
        <w:rPr>
          <w:rStyle w:val="marginnote1"/>
          <w:rFonts w:ascii="et-book" w:hAnsi="et-book"/>
          <w:color w:val="111111"/>
          <w:sz w:val="23"/>
          <w:szCs w:val="23"/>
        </w:rPr>
        <w:t>.</w:t>
      </w:r>
      <w:r>
        <w:rPr>
          <w:rStyle w:val="marginnote1"/>
          <w:rFonts w:ascii="et-book" w:hAnsi="et-book"/>
          <w:color w:val="111111"/>
          <w:sz w:val="23"/>
          <w:szCs w:val="23"/>
        </w:rPr>
        <w:t xml:space="preserve"> </w:t>
      </w:r>
    </w:p>
    <w:p w14:paraId="4D6212BE" w14:textId="77777777" w:rsidR="00000000" w:rsidRDefault="00076ACE">
      <w:pPr>
        <w:pStyle w:val="Heading1"/>
        <w:divId w:val="351077937"/>
        <w:rPr>
          <w:rFonts w:ascii="et-book" w:eastAsia="Times New Roman" w:hAnsi="et-book"/>
          <w:color w:val="111111"/>
        </w:rPr>
      </w:pPr>
      <w:r>
        <w:rPr>
          <w:rFonts w:ascii="et-book" w:eastAsia="Times New Roman" w:hAnsi="et-book"/>
          <w:color w:val="111111"/>
        </w:rPr>
        <w:t>Audiences</w:t>
      </w:r>
    </w:p>
    <w:p w14:paraId="4675D8E4" w14:textId="77777777" w:rsidR="00000000" w:rsidRDefault="00076ACE">
      <w:pPr>
        <w:pStyle w:val="NormalWeb"/>
        <w:divId w:val="351077937"/>
        <w:rPr>
          <w:rFonts w:ascii="et-book" w:hAnsi="et-book"/>
          <w:color w:val="111111"/>
          <w:sz w:val="23"/>
          <w:szCs w:val="23"/>
        </w:rPr>
      </w:pPr>
      <w:r>
        <w:rPr>
          <w:rFonts w:ascii="et-book" w:hAnsi="et-book"/>
          <w:color w:val="111111"/>
          <w:sz w:val="23"/>
          <w:szCs w:val="23"/>
        </w:rPr>
        <w:t>We aim for any output to be simple and easy to digest. Audiences may include internal non-science TNC staff, board members, potential donors and the public as appropriate.</w:t>
      </w:r>
    </w:p>
    <w:p w14:paraId="320E82D0" w14:textId="77777777" w:rsidR="00000000" w:rsidRDefault="00076ACE">
      <w:pPr>
        <w:pStyle w:val="Heading1"/>
        <w:divId w:val="575172324"/>
        <w:rPr>
          <w:rFonts w:ascii="et-book" w:eastAsia="Times New Roman" w:hAnsi="et-book"/>
          <w:color w:val="111111"/>
        </w:rPr>
      </w:pPr>
      <w:r>
        <w:rPr>
          <w:rFonts w:ascii="et-book" w:eastAsia="Times New Roman" w:hAnsi="et-book"/>
          <w:color w:val="111111"/>
        </w:rPr>
        <w:lastRenderedPageBreak/>
        <w:t>Potential messages</w:t>
      </w:r>
    </w:p>
    <w:p w14:paraId="71BD332F" w14:textId="77777777" w:rsidR="00000000" w:rsidRDefault="00076ACE">
      <w:pPr>
        <w:pStyle w:val="NormalWeb"/>
        <w:divId w:val="575172324"/>
        <w:rPr>
          <w:rFonts w:ascii="et-book" w:hAnsi="et-book"/>
          <w:color w:val="111111"/>
          <w:sz w:val="23"/>
          <w:szCs w:val="23"/>
        </w:rPr>
      </w:pPr>
      <w:r>
        <w:rPr>
          <w:rFonts w:ascii="et-book" w:hAnsi="et-book"/>
          <w:color w:val="111111"/>
          <w:sz w:val="23"/>
          <w:szCs w:val="23"/>
        </w:rPr>
        <w:t>There are multiple decisions facing MIFO reg</w:t>
      </w:r>
      <w:r>
        <w:rPr>
          <w:rFonts w:ascii="et-book" w:hAnsi="et-book"/>
          <w:color w:val="111111"/>
          <w:sz w:val="23"/>
          <w:szCs w:val="23"/>
        </w:rPr>
        <w:t>arding the Michigamme Highlands–questions around “how many acres?”, “which acres?”, “how much should we pay?” and “what would we need to do with the acres we conserve?”. Further, there are significant fundraising needs and prioritization of potential resto</w:t>
      </w:r>
      <w:r>
        <w:rPr>
          <w:rFonts w:ascii="et-book" w:hAnsi="et-book"/>
          <w:color w:val="111111"/>
          <w:sz w:val="23"/>
          <w:szCs w:val="23"/>
        </w:rPr>
        <w:t>ration. In general we need to support messages including:</w:t>
      </w:r>
    </w:p>
    <w:p w14:paraId="753DF3A4" w14:textId="77777777" w:rsidR="00000000" w:rsidRDefault="00076ACE">
      <w:pPr>
        <w:numPr>
          <w:ilvl w:val="0"/>
          <w:numId w:val="2"/>
        </w:numPr>
        <w:spacing w:before="100" w:beforeAutospacing="1" w:after="100" w:afterAutospacing="1"/>
        <w:divId w:val="575172324"/>
        <w:rPr>
          <w:rFonts w:ascii="et-book" w:eastAsia="Times New Roman" w:hAnsi="et-book"/>
          <w:color w:val="111111"/>
          <w:sz w:val="23"/>
          <w:szCs w:val="23"/>
        </w:rPr>
      </w:pPr>
      <w:r>
        <w:rPr>
          <w:rFonts w:ascii="et-book" w:eastAsia="Times New Roman" w:hAnsi="et-book"/>
          <w:color w:val="111111"/>
          <w:sz w:val="23"/>
          <w:szCs w:val="23"/>
        </w:rPr>
        <w:t>The Michigamm</w:t>
      </w:r>
      <w:r>
        <w:rPr>
          <w:rFonts w:ascii="et-book" w:eastAsia="Times New Roman" w:hAnsi="et-book"/>
          <w:color w:val="111111"/>
          <w:sz w:val="23"/>
          <w:szCs w:val="23"/>
        </w:rPr>
        <w:t>e Highlands is a place worth conserving, now and for multiple reasons</w:t>
      </w:r>
    </w:p>
    <w:p w14:paraId="64B8BF6F" w14:textId="77777777" w:rsidR="00000000" w:rsidRDefault="00076ACE">
      <w:pPr>
        <w:numPr>
          <w:ilvl w:val="0"/>
          <w:numId w:val="2"/>
        </w:numPr>
        <w:spacing w:before="100" w:beforeAutospacing="1" w:after="100" w:afterAutospacing="1"/>
        <w:divId w:val="575172324"/>
        <w:rPr>
          <w:rFonts w:ascii="et-book" w:eastAsia="Times New Roman" w:hAnsi="et-book"/>
          <w:color w:val="111111"/>
          <w:sz w:val="23"/>
          <w:szCs w:val="23"/>
        </w:rPr>
      </w:pPr>
      <w:r>
        <w:rPr>
          <w:rFonts w:ascii="et-book" w:eastAsia="Times New Roman" w:hAnsi="et-book"/>
          <w:color w:val="111111"/>
          <w:sz w:val="23"/>
          <w:szCs w:val="23"/>
        </w:rPr>
        <w:t>While amazing, there is a history of management. We will need to factor in ________ of restoration investment moving forward.</w:t>
      </w:r>
    </w:p>
    <w:p w14:paraId="1E94E29D" w14:textId="77777777" w:rsidR="00000000" w:rsidRDefault="00076ACE">
      <w:pPr>
        <w:numPr>
          <w:ilvl w:val="0"/>
          <w:numId w:val="2"/>
        </w:numPr>
        <w:spacing w:before="100" w:beforeAutospacing="1" w:after="100" w:afterAutospacing="1"/>
        <w:divId w:val="575172324"/>
        <w:rPr>
          <w:rFonts w:ascii="et-book" w:eastAsia="Times New Roman" w:hAnsi="et-book"/>
          <w:color w:val="111111"/>
          <w:sz w:val="23"/>
          <w:szCs w:val="23"/>
        </w:rPr>
      </w:pPr>
      <w:r>
        <w:rPr>
          <w:rFonts w:ascii="et-book" w:eastAsia="Times New Roman" w:hAnsi="et-book"/>
          <w:color w:val="111111"/>
          <w:sz w:val="23"/>
          <w:szCs w:val="23"/>
        </w:rPr>
        <w:t>Relative to the Upper Peninsula of MI (i.e., we are not in t</w:t>
      </w:r>
      <w:r>
        <w:rPr>
          <w:rFonts w:ascii="et-book" w:eastAsia="Times New Roman" w:hAnsi="et-book"/>
          <w:color w:val="111111"/>
          <w:sz w:val="23"/>
          <w:szCs w:val="23"/>
        </w:rPr>
        <w:t>he Amazon) where is a wide range of forest conditions, from an almost lack of trees to nearly pristine.</w:t>
      </w:r>
    </w:p>
    <w:p w14:paraId="50C659FB" w14:textId="77777777" w:rsidR="00000000" w:rsidRDefault="00076ACE">
      <w:pPr>
        <w:numPr>
          <w:ilvl w:val="0"/>
          <w:numId w:val="2"/>
        </w:numPr>
        <w:spacing w:before="100" w:beforeAutospacing="1" w:after="100" w:afterAutospacing="1"/>
        <w:divId w:val="575172324"/>
        <w:rPr>
          <w:rFonts w:ascii="et-book" w:eastAsia="Times New Roman" w:hAnsi="et-book"/>
          <w:color w:val="111111"/>
          <w:sz w:val="23"/>
          <w:szCs w:val="23"/>
        </w:rPr>
      </w:pPr>
      <w:r>
        <w:rPr>
          <w:rFonts w:ascii="et-book" w:eastAsia="Times New Roman" w:hAnsi="et-book"/>
          <w:color w:val="111111"/>
          <w:sz w:val="23"/>
          <w:szCs w:val="23"/>
        </w:rPr>
        <w:t>MIFO has the opportunity to 1) increase climate resilience, 2) add to biodiversity, 3) sequester and sell carbon, and 4) increase the size of existing c</w:t>
      </w:r>
      <w:r>
        <w:rPr>
          <w:rFonts w:ascii="et-book" w:eastAsia="Times New Roman" w:hAnsi="et-book"/>
          <w:color w:val="111111"/>
          <w:sz w:val="23"/>
          <w:szCs w:val="23"/>
        </w:rPr>
        <w:t>orridors</w:t>
      </w:r>
    </w:p>
    <w:p w14:paraId="6476CDD2" w14:textId="77777777" w:rsidR="00000000" w:rsidRDefault="00076ACE">
      <w:pPr>
        <w:pStyle w:val="Heading1"/>
        <w:divId w:val="1281111563"/>
        <w:rPr>
          <w:rFonts w:ascii="et-book" w:eastAsia="Times New Roman" w:hAnsi="et-book"/>
          <w:color w:val="111111"/>
        </w:rPr>
      </w:pPr>
      <w:r>
        <w:rPr>
          <w:rFonts w:ascii="et-book" w:eastAsia="Times New Roman" w:hAnsi="et-book"/>
          <w:color w:val="111111"/>
        </w:rPr>
        <w:t>We are best suited to show…</w:t>
      </w:r>
    </w:p>
    <w:p w14:paraId="3CC2D0C0" w14:textId="77777777" w:rsidR="00000000" w:rsidRDefault="00076ACE">
      <w:pPr>
        <w:pStyle w:val="NormalWeb"/>
        <w:divId w:val="1281111563"/>
        <w:rPr>
          <w:rFonts w:ascii="et-book" w:hAnsi="et-book"/>
          <w:color w:val="111111"/>
          <w:sz w:val="23"/>
          <w:szCs w:val="23"/>
        </w:rPr>
      </w:pPr>
      <w:r>
        <w:rPr>
          <w:rFonts w:ascii="et-book" w:hAnsi="et-book"/>
          <w:color w:val="111111"/>
          <w:sz w:val="23"/>
          <w:szCs w:val="23"/>
        </w:rPr>
        <w:t>Basic forest patterns, change and restoration needs.</w:t>
      </w:r>
    </w:p>
    <w:p w14:paraId="18CF18F7" w14:textId="77777777" w:rsidR="00000000" w:rsidRDefault="00076ACE">
      <w:pPr>
        <w:pStyle w:val="Heading1"/>
        <w:rPr>
          <w:rFonts w:ascii="et-book" w:eastAsia="Times New Roman" w:hAnsi="et-book"/>
          <w:color w:val="111111"/>
        </w:rPr>
      </w:pPr>
      <w:r>
        <w:rPr>
          <w:rFonts w:ascii="et-book" w:eastAsia="Times New Roman" w:hAnsi="et-book"/>
          <w:color w:val="111111"/>
        </w:rPr>
        <w:t>Potential figures</w:t>
      </w:r>
    </w:p>
    <w:p w14:paraId="5BFD6C95" w14:textId="77777777" w:rsidR="00000000" w:rsidRDefault="00076ACE">
      <w:pPr>
        <w:pStyle w:val="NormalWeb"/>
        <w:rPr>
          <w:rFonts w:ascii="et-book" w:hAnsi="et-book"/>
          <w:color w:val="111111"/>
          <w:sz w:val="23"/>
          <w:szCs w:val="23"/>
        </w:rPr>
      </w:pPr>
      <w:r>
        <w:rPr>
          <w:rFonts w:ascii="et-book" w:hAnsi="et-book"/>
          <w:color w:val="111111"/>
          <w:sz w:val="23"/>
          <w:szCs w:val="23"/>
        </w:rPr>
        <w:t>Using R and other tools we can create interactive charts that encourage exploration such as this “Chord Diagram”</w:t>
      </w:r>
    </w:p>
    <w:p w14:paraId="243B7A74" w14:textId="77777777" w:rsidR="00000000" w:rsidRDefault="00076ACE">
      <w:pPr>
        <w:pStyle w:val="Heading2"/>
        <w:rPr>
          <w:rFonts w:ascii="et-book" w:eastAsia="Times New Roman" w:hAnsi="et-book"/>
          <w:color w:val="111111"/>
        </w:rPr>
      </w:pPr>
      <w:r>
        <w:rPr>
          <w:rFonts w:ascii="et-book" w:eastAsia="Times New Roman" w:hAnsi="et-book"/>
          <w:color w:val="111111"/>
        </w:rPr>
        <w:t>Showing differences</w:t>
      </w:r>
    </w:p>
    <w:p w14:paraId="18D58451" w14:textId="77777777" w:rsidR="00000000" w:rsidRDefault="00076ACE">
      <w:pPr>
        <w:pStyle w:val="NormalWeb"/>
        <w:rPr>
          <w:rFonts w:ascii="et-book" w:hAnsi="et-book"/>
          <w:color w:val="111111"/>
          <w:sz w:val="23"/>
          <w:szCs w:val="23"/>
        </w:rPr>
      </w:pPr>
      <w:r>
        <w:rPr>
          <w:rFonts w:ascii="et-book" w:hAnsi="et-book"/>
          <w:color w:val="111111"/>
          <w:sz w:val="23"/>
          <w:szCs w:val="23"/>
        </w:rPr>
        <w:t>The diagram below from the Potomac River Watershed in Maryland was used to show differences in ecosystem mapping. We have a</w:t>
      </w:r>
      <w:r>
        <w:rPr>
          <w:rFonts w:ascii="et-book" w:hAnsi="et-book"/>
          <w:color w:val="111111"/>
          <w:sz w:val="23"/>
          <w:szCs w:val="23"/>
        </w:rPr>
        <w:t>lso used this type of diagram to show levels of conversion.</w:t>
      </w:r>
    </w:p>
    <w:p w14:paraId="5241D88A" w14:textId="77777777" w:rsidR="00000000" w:rsidRDefault="00076ACE">
      <w:pPr>
        <w:pStyle w:val="NormalWeb"/>
        <w:rPr>
          <w:rFonts w:ascii="et-book" w:hAnsi="et-book"/>
          <w:color w:val="111111"/>
          <w:sz w:val="23"/>
          <w:szCs w:val="23"/>
        </w:rPr>
      </w:pPr>
      <w:r>
        <w:rPr>
          <w:rFonts w:ascii="et-book" w:hAnsi="et-book"/>
          <w:color w:val="111111"/>
          <w:sz w:val="23"/>
          <w:szCs w:val="23"/>
        </w:rPr>
        <w:t>Hover and play. Labels, colors, size, etc. can be customized.</w:t>
      </w:r>
    </w:p>
    <w:p w14:paraId="431CFA0D" w14:textId="77777777" w:rsidR="00000000" w:rsidRDefault="00076ACE">
      <w:pPr>
        <w:pStyle w:val="Heading2"/>
        <w:divId w:val="444152965"/>
        <w:rPr>
          <w:rFonts w:ascii="et-book" w:eastAsia="Times New Roman" w:hAnsi="et-book"/>
          <w:color w:val="111111"/>
        </w:rPr>
      </w:pPr>
      <w:r>
        <w:rPr>
          <w:rFonts w:ascii="et-book" w:hAnsi="et-book"/>
          <w:color w:val="111111"/>
          <w:sz w:val="23"/>
          <w:szCs w:val="23"/>
        </w:rPr>
        <w:pict w14:anchorId="4C81427C"/>
      </w:r>
      <w:r>
        <w:rPr>
          <w:rFonts w:ascii="et-book" w:eastAsia="Times New Roman" w:hAnsi="et-book"/>
          <w:color w:val="111111"/>
        </w:rPr>
        <w:t>Showing change</w:t>
      </w:r>
    </w:p>
    <w:p w14:paraId="49B1AF58" w14:textId="77777777" w:rsidR="00000000" w:rsidRDefault="00076ACE">
      <w:pPr>
        <w:pStyle w:val="NormalWeb"/>
        <w:divId w:val="444152965"/>
        <w:rPr>
          <w:rFonts w:ascii="et-book" w:hAnsi="et-book"/>
          <w:color w:val="111111"/>
          <w:sz w:val="23"/>
          <w:szCs w:val="23"/>
        </w:rPr>
      </w:pPr>
      <w:r>
        <w:rPr>
          <w:rFonts w:ascii="et-book" w:hAnsi="et-book"/>
          <w:color w:val="111111"/>
          <w:sz w:val="23"/>
          <w:szCs w:val="23"/>
        </w:rPr>
        <w:t>It’s often important to show change. In the interactive Sunburst Chart below you can explore changes in Michigan’s forest. You can learn that ~54% of Michigan used to be hardwoods, and further that 20% of Michigan that was once hardwood forest has been con</w:t>
      </w:r>
      <w:r>
        <w:rPr>
          <w:rFonts w:ascii="et-book" w:hAnsi="et-book"/>
          <w:color w:val="111111"/>
          <w:sz w:val="23"/>
          <w:szCs w:val="23"/>
        </w:rPr>
        <w:t>verted to agriculture.</w:t>
      </w:r>
    </w:p>
    <w:p w14:paraId="5DFC01D5" w14:textId="77777777" w:rsidR="00000000" w:rsidRDefault="00076ACE">
      <w:pPr>
        <w:pStyle w:val="Heading2"/>
        <w:rPr>
          <w:rFonts w:ascii="et-book" w:eastAsia="Times New Roman" w:hAnsi="et-book"/>
          <w:color w:val="111111"/>
        </w:rPr>
      </w:pPr>
      <w:bookmarkStart w:id="0" w:name="_GoBack"/>
      <w:bookmarkEnd w:id="0"/>
      <w:r>
        <w:rPr>
          <w:rFonts w:ascii="et-book" w:eastAsia="Times New Roman" w:hAnsi="et-book"/>
          <w:color w:val="111111"/>
        </w:rPr>
        <w:t>Your “normal” bar chart</w:t>
      </w:r>
    </w:p>
    <w:p w14:paraId="27DF24EB" w14:textId="77777777" w:rsidR="00000000" w:rsidRDefault="00076ACE">
      <w:pPr>
        <w:pStyle w:val="NormalWeb"/>
        <w:rPr>
          <w:rFonts w:ascii="et-book" w:hAnsi="et-book"/>
          <w:color w:val="111111"/>
          <w:sz w:val="23"/>
          <w:szCs w:val="23"/>
        </w:rPr>
      </w:pPr>
      <w:r>
        <w:rPr>
          <w:rFonts w:ascii="et-book" w:hAnsi="et-book"/>
          <w:color w:val="111111"/>
          <w:sz w:val="23"/>
          <w:szCs w:val="23"/>
        </w:rPr>
        <w:t>Bar charts are useful for showing amounts of things. They can be more informative if att</w:t>
      </w:r>
      <w:r>
        <w:rPr>
          <w:rFonts w:ascii="et-book" w:hAnsi="et-book"/>
          <w:color w:val="111111"/>
          <w:sz w:val="23"/>
          <w:szCs w:val="23"/>
        </w:rPr>
        <w:t>ractive and interactive like the chart below representing historical forested ecosystems of Michigan.</w:t>
      </w:r>
    </w:p>
    <w:p w14:paraId="36980B5C" w14:textId="77777777" w:rsidR="00000000" w:rsidRDefault="00076ACE">
      <w:pPr>
        <w:rPr>
          <w:rFonts w:eastAsia="Times New Roman"/>
        </w:rPr>
      </w:pPr>
      <w:r>
        <w:rPr>
          <w:rFonts w:ascii="et-book" w:hAnsi="et-book"/>
          <w:color w:val="111111"/>
          <w:sz w:val="23"/>
          <w:szCs w:val="23"/>
        </w:rPr>
        <w:lastRenderedPageBreak/>
        <w:pict w14:anchorId="554B089D"/>
      </w:r>
      <w:r>
        <w:rPr>
          <w:rFonts w:ascii="et-book" w:hAnsi="et-book"/>
          <w:color w:val="111111"/>
          <w:sz w:val="23"/>
          <w:szCs w:val="23"/>
        </w:rPr>
        <w:pict w14:anchorId="3A96516B"/>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et-book-roman-old-style">
    <w:charset w:val="00"/>
    <w:family w:val="auto"/>
    <w:pitch w:val="default"/>
  </w:font>
  <w:font w:name="Gill Sans MT">
    <w:panose1 w:val="020B0502020104020203"/>
    <w:charset w:val="00"/>
    <w:family w:val="swiss"/>
    <w:pitch w:val="variable"/>
    <w:sig w:usb0="00000007" w:usb1="00000000" w:usb2="00000000" w:usb3="00000000" w:csb0="00000003" w:csb1="00000000"/>
  </w:font>
  <w:font w:name="et-book">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D7A8A"/>
    <w:multiLevelType w:val="multilevel"/>
    <w:tmpl w:val="AD4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E3EFF"/>
    <w:multiLevelType w:val="multilevel"/>
    <w:tmpl w:val="E9D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6ACE"/>
    <w:rsid w:val="0007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5F17"/>
  <w15:chartTrackingRefBased/>
  <w15:docId w15:val="{23720FA2-3EB8-439F-AAE1-C8FD9694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outlineLvl w:val="0"/>
    </w:pPr>
    <w:rPr>
      <w:i/>
      <w:iCs/>
      <w:kern w:val="36"/>
      <w:sz w:val="48"/>
      <w:szCs w:val="48"/>
    </w:rPr>
  </w:style>
  <w:style w:type="paragraph" w:styleId="Heading2">
    <w:name w:val="heading 2"/>
    <w:basedOn w:val="Normal"/>
    <w:link w:val="Heading2Char"/>
    <w:uiPriority w:val="9"/>
    <w:qFormat/>
    <w:pPr>
      <w:spacing w:before="100" w:beforeAutospacing="1"/>
      <w:outlineLvl w:val="1"/>
    </w:pPr>
    <w:rPr>
      <w:i/>
      <w:i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nsolas" w:eastAsiaTheme="minorEastAsia" w:hAnsi="Consolas"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textAlignment w:val="baseline"/>
    </w:pPr>
  </w:style>
  <w:style w:type="paragraph" w:styleId="NormalWeb">
    <w:name w:val="Normal (Web)"/>
    <w:basedOn w:val="Normal"/>
    <w:uiPriority w:val="99"/>
    <w:semiHidden/>
    <w:unhideWhenUsed/>
    <w:pPr>
      <w:spacing w:before="100" w:beforeAutospacing="1" w:after="100" w:afterAutospacing="1"/>
      <w:textAlignment w:val="baseline"/>
    </w:pPr>
  </w:style>
  <w:style w:type="paragraph" w:customStyle="1" w:styleId="caption">
    <w:name w:val="caption"/>
    <w:basedOn w:val="Normal"/>
    <w:pPr>
      <w:spacing w:before="100" w:beforeAutospacing="1" w:after="100" w:afterAutospacing="1"/>
      <w:textAlignment w:val="baseline"/>
    </w:pPr>
  </w:style>
  <w:style w:type="paragraph" w:customStyle="1" w:styleId="numeral">
    <w:name w:val="numeral"/>
    <w:basedOn w:val="Normal"/>
    <w:pPr>
      <w:spacing w:before="100" w:beforeAutospacing="1" w:after="100" w:afterAutospacing="1"/>
    </w:pPr>
    <w:rPr>
      <w:rFonts w:ascii="et-book-roman-old-style" w:hAnsi="et-book-roman-old-style"/>
    </w:rPr>
  </w:style>
  <w:style w:type="paragraph" w:customStyle="1" w:styleId="sidenote-number">
    <w:name w:val="sidenote-number"/>
    <w:basedOn w:val="Normal"/>
    <w:pPr>
      <w:spacing w:before="100" w:beforeAutospacing="1" w:after="100" w:afterAutospacing="1"/>
      <w:textAlignment w:val="baseline"/>
    </w:pPr>
    <w:rPr>
      <w:rFonts w:ascii="et-book-roman-old-style" w:hAnsi="et-book-roman-old-style"/>
    </w:rPr>
  </w:style>
  <w:style w:type="paragraph" w:customStyle="1" w:styleId="danger">
    <w:name w:val="danger"/>
    <w:basedOn w:val="Normal"/>
    <w:pPr>
      <w:spacing w:before="100" w:beforeAutospacing="1" w:after="100" w:afterAutospacing="1"/>
    </w:pPr>
    <w:rPr>
      <w:color w:val="FF0000"/>
    </w:rPr>
  </w:style>
  <w:style w:type="paragraph" w:customStyle="1" w:styleId="sidenote">
    <w:name w:val="sidenote"/>
    <w:basedOn w:val="Normal"/>
    <w:pPr>
      <w:spacing w:after="100" w:afterAutospacing="1"/>
      <w:ind w:right="-7344"/>
      <w:textAlignment w:val="baseline"/>
    </w:pPr>
  </w:style>
  <w:style w:type="paragraph" w:customStyle="1" w:styleId="marginnote">
    <w:name w:val="marginnote"/>
    <w:basedOn w:val="Normal"/>
    <w:pPr>
      <w:spacing w:after="100" w:afterAutospacing="1"/>
      <w:ind w:right="-7344"/>
      <w:textAlignment w:val="baseline"/>
    </w:pPr>
  </w:style>
  <w:style w:type="paragraph" w:customStyle="1" w:styleId="sans">
    <w:name w:val="sans"/>
    <w:basedOn w:val="Normal"/>
    <w:pPr>
      <w:spacing w:before="100" w:beforeAutospacing="1" w:after="100" w:afterAutospacing="1"/>
    </w:pPr>
    <w:rPr>
      <w:rFonts w:ascii="Gill Sans MT" w:hAnsi="Gill Sans MT"/>
      <w:spacing w:val="7"/>
    </w:rPr>
  </w:style>
  <w:style w:type="paragraph" w:customStyle="1" w:styleId="fullwidth">
    <w:name w:val="fullwidth"/>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d3-tip">
    <w:name w:val="d3-tip"/>
    <w:basedOn w:val="Normal"/>
    <w:pPr>
      <w:spacing w:before="100" w:beforeAutospacing="1" w:after="100" w:afterAutospacing="1"/>
    </w:pPr>
    <w:rPr>
      <w:color w:val="FFFFFF"/>
    </w:rPr>
  </w:style>
  <w:style w:type="paragraph" w:customStyle="1" w:styleId="sunburst-main">
    <w:name w:val="sunburst-main"/>
    <w:basedOn w:val="Normal"/>
    <w:pPr>
      <w:spacing w:before="100" w:beforeAutospacing="1" w:after="100" w:afterAutospacing="1"/>
    </w:pPr>
  </w:style>
  <w:style w:type="paragraph" w:customStyle="1" w:styleId="sunburst-sequence">
    <w:name w:val="sunburst-sequence"/>
    <w:basedOn w:val="Normal"/>
    <w:pPr>
      <w:spacing w:before="100" w:beforeAutospacing="1" w:after="100" w:afterAutospacing="1"/>
    </w:pPr>
  </w:style>
  <w:style w:type="paragraph" w:customStyle="1" w:styleId="sunburst-legend">
    <w:name w:val="sunburst-legend"/>
    <w:basedOn w:val="Normal"/>
    <w:pPr>
      <w:spacing w:before="100" w:beforeAutospacing="1" w:after="100" w:afterAutospacing="1"/>
    </w:pPr>
  </w:style>
  <w:style w:type="paragraph" w:customStyle="1" w:styleId="sunburst-chart">
    <w:name w:val="sunburst-chart"/>
    <w:basedOn w:val="Normal"/>
    <w:pPr>
      <w:spacing w:before="100" w:beforeAutospacing="1" w:after="100" w:afterAutospacing="1"/>
    </w:pPr>
  </w:style>
  <w:style w:type="paragraph" w:customStyle="1" w:styleId="sunburst-explanation">
    <w:name w:val="sunburst-explanation"/>
    <w:basedOn w:val="Normal"/>
    <w:pPr>
      <w:spacing w:before="100" w:beforeAutospacing="1" w:after="100" w:afterAutospacing="1"/>
      <w:jc w:val="center"/>
    </w:pPr>
    <w:rPr>
      <w:color w:val="666666"/>
      <w:sz w:val="48"/>
      <w:szCs w:val="48"/>
    </w:rPr>
  </w:style>
  <w:style w:type="paragraph" w:customStyle="1" w:styleId="crosstalk-options-column">
    <w:name w:val="crosstalk-options-column"/>
    <w:basedOn w:val="Normal"/>
    <w:pPr>
      <w:spacing w:before="100" w:beforeAutospacing="1" w:after="100" w:afterAutospacing="1"/>
    </w:pPr>
  </w:style>
  <w:style w:type="character" w:customStyle="1" w:styleId="newthought">
    <w:name w:val="newthought"/>
    <w:basedOn w:val="DefaultParagraphFont"/>
    <w:rPr>
      <w:smallCaps/>
      <w:sz w:val="29"/>
      <w:szCs w:val="29"/>
    </w:rPr>
  </w:style>
  <w:style w:type="paragraph" w:customStyle="1" w:styleId="caption1">
    <w:name w:val="caption1"/>
    <w:basedOn w:val="Normal"/>
    <w:pPr>
      <w:spacing w:before="100" w:beforeAutospacing="1" w:after="100" w:afterAutospacing="1"/>
      <w:textAlignment w:val="baseline"/>
    </w:pPr>
  </w:style>
  <w:style w:type="paragraph" w:customStyle="1" w:styleId="crosstalk-options-column1">
    <w:name w:val="crosstalk-options-column1"/>
    <w:basedOn w:val="Normal"/>
    <w:pPr>
      <w:spacing w:before="100" w:beforeAutospacing="1" w:after="100" w:afterAutospacing="1"/>
      <w:textAlignment w:val="top"/>
    </w:pPr>
  </w:style>
  <w:style w:type="character" w:styleId="Strong">
    <w:name w:val="Strong"/>
    <w:basedOn w:val="DefaultParagraphFont"/>
    <w:uiPriority w:val="22"/>
    <w:qFormat/>
    <w:rPr>
      <w:b/>
      <w:bCs/>
    </w:rPr>
  </w:style>
  <w:style w:type="character" w:customStyle="1" w:styleId="marginnote1">
    <w:name w:val="marginnote1"/>
    <w:basedOn w:val="DefaultParagraphFont"/>
    <w:rPr>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77937">
      <w:marLeft w:val="0"/>
      <w:marRight w:val="0"/>
      <w:marTop w:val="0"/>
      <w:marBottom w:val="0"/>
      <w:divBdr>
        <w:top w:val="none" w:sz="0" w:space="0" w:color="auto"/>
        <w:left w:val="none" w:sz="0" w:space="0" w:color="auto"/>
        <w:bottom w:val="none" w:sz="0" w:space="0" w:color="auto"/>
        <w:right w:val="none" w:sz="0" w:space="0" w:color="auto"/>
      </w:divBdr>
    </w:div>
    <w:div w:id="444152965">
      <w:marLeft w:val="0"/>
      <w:marRight w:val="0"/>
      <w:marTop w:val="0"/>
      <w:marBottom w:val="0"/>
      <w:divBdr>
        <w:top w:val="none" w:sz="0" w:space="0" w:color="auto"/>
        <w:left w:val="none" w:sz="0" w:space="0" w:color="auto"/>
        <w:bottom w:val="none" w:sz="0" w:space="0" w:color="auto"/>
        <w:right w:val="none" w:sz="0" w:space="0" w:color="auto"/>
      </w:divBdr>
      <w:divsChild>
        <w:div w:id="456293105">
          <w:marLeft w:val="0"/>
          <w:marRight w:val="0"/>
          <w:marTop w:val="0"/>
          <w:marBottom w:val="0"/>
          <w:divBdr>
            <w:top w:val="none" w:sz="0" w:space="0" w:color="auto"/>
            <w:left w:val="none" w:sz="0" w:space="0" w:color="auto"/>
            <w:bottom w:val="none" w:sz="0" w:space="0" w:color="auto"/>
            <w:right w:val="none" w:sz="0" w:space="0" w:color="auto"/>
          </w:divBdr>
          <w:divsChild>
            <w:div w:id="2035492217">
              <w:marLeft w:val="0"/>
              <w:marRight w:val="0"/>
              <w:marTop w:val="0"/>
              <w:marBottom w:val="0"/>
              <w:divBdr>
                <w:top w:val="none" w:sz="0" w:space="0" w:color="auto"/>
                <w:left w:val="none" w:sz="0" w:space="0" w:color="auto"/>
                <w:bottom w:val="none" w:sz="0" w:space="0" w:color="auto"/>
                <w:right w:val="none" w:sz="0" w:space="0" w:color="auto"/>
              </w:divBdr>
              <w:divsChild>
                <w:div w:id="315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2324">
      <w:marLeft w:val="0"/>
      <w:marRight w:val="0"/>
      <w:marTop w:val="0"/>
      <w:marBottom w:val="0"/>
      <w:divBdr>
        <w:top w:val="none" w:sz="0" w:space="0" w:color="auto"/>
        <w:left w:val="none" w:sz="0" w:space="0" w:color="auto"/>
        <w:bottom w:val="none" w:sz="0" w:space="0" w:color="auto"/>
        <w:right w:val="none" w:sz="0" w:space="0" w:color="auto"/>
      </w:divBdr>
    </w:div>
    <w:div w:id="1281111563">
      <w:marLeft w:val="0"/>
      <w:marRight w:val="0"/>
      <w:marTop w:val="0"/>
      <w:marBottom w:val="0"/>
      <w:divBdr>
        <w:top w:val="none" w:sz="0" w:space="0" w:color="auto"/>
        <w:left w:val="none" w:sz="0" w:space="0" w:color="auto"/>
        <w:bottom w:val="none" w:sz="0" w:space="0" w:color="auto"/>
        <w:right w:val="none" w:sz="0" w:space="0" w:color="auto"/>
      </w:divBdr>
    </w:div>
    <w:div w:id="1338266390">
      <w:marLeft w:val="0"/>
      <w:marRight w:val="0"/>
      <w:marTop w:val="0"/>
      <w:marBottom w:val="0"/>
      <w:divBdr>
        <w:top w:val="none" w:sz="0" w:space="0" w:color="auto"/>
        <w:left w:val="none" w:sz="0" w:space="0" w:color="auto"/>
        <w:bottom w:val="none" w:sz="0" w:space="0" w:color="auto"/>
        <w:right w:val="none" w:sz="0" w:space="0" w:color="auto"/>
      </w:divBdr>
    </w:div>
    <w:div w:id="15982480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Ideas for Science-based Communications Support:</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for Science-based Communications Support:</dc:title>
  <dc:subject/>
  <dc:creator>Randy L. Swaty</dc:creator>
  <cp:keywords/>
  <dc:description/>
  <cp:lastModifiedBy>Randy L. Swaty</cp:lastModifiedBy>
  <cp:revision>2</cp:revision>
  <dcterms:created xsi:type="dcterms:W3CDTF">2020-03-26T16:56:00Z</dcterms:created>
  <dcterms:modified xsi:type="dcterms:W3CDTF">2020-03-26T16:56:00Z</dcterms:modified>
</cp:coreProperties>
</file>