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UAT-02-01-005    |    Reference: NAV-05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02 — Navigation Shell (Sidebar, Header, Route Guard)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Active link highlighting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shared/layout/shell, shared/layout/sidebar, shared/layout/header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a role that has visibility of multiple modules (Admin recommended for full-coverage pass).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between two different sidebar links.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Only the currently active link is visually highlighted at any time; highlight updates correctly on each navigation.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UAT-02-01-005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