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1C8F3F"/>
        </w:rPr>
        <w:t>TNB ICOMS 2.0 — UAT Test Script</w:t>
      </w:r>
    </w:p>
    <w:p>
      <w:r>
        <w:rPr>
          <w:b/>
          <w:sz w:val="22"/>
        </w:rPr>
        <w:t>Case ID: UAT-02-01-011    |    Reference: NAV-11</w:t>
      </w:r>
    </w:p>
    <w:p/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6406"/>
          </w:tcPr>
          <w:p>
            <w:r>
              <w:t>02 — Navigation Shell (Sidebar, Header, Route Guard)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6406"/>
          </w:tcPr>
          <w:p>
            <w:r>
              <w:t>01 — General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Test Case Title</w:t>
            </w:r>
          </w:p>
        </w:tc>
        <w:tc>
          <w:tcPr>
            <w:tcW w:type="dxa" w:w="6406"/>
          </w:tcPr>
          <w:p>
            <w:r>
              <w:t>Responsive layout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6406"/>
          </w:tcPr>
          <w:p>
            <w:r>
              <w:t>Medium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Application View(s)</w:t>
            </w:r>
          </w:p>
        </w:tc>
        <w:tc>
          <w:tcPr>
            <w:tcW w:type="dxa" w:w="6406"/>
          </w:tcPr>
          <w:p>
            <w:r>
              <w:t>shared/layout/shell, shared/layout/sidebar, shared/layout/header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Preconditions</w:t>
      </w:r>
    </w:p>
    <w:p>
      <w:pPr>
        <w:pStyle w:val="ListBullet"/>
      </w:pPr>
      <w:r>
        <w:t>Logged in with a role that has visibility of multiple modules (Admin recommended for full-coverage pass).</w:t>
      </w:r>
    </w:p>
    <w:p>
      <w:pPr>
        <w:pStyle w:val="Heading2"/>
      </w:pPr>
      <w:r>
        <w:rPr>
          <w:color w:val="374151"/>
          <w:sz w:val="24"/>
        </w:rPr>
        <w:t>Test Steps</w:t>
      </w:r>
    </w:p>
    <w:p>
      <w:r>
        <w:t>Resize browser window / use a tablet-width viewport.</w:t>
      </w:r>
    </w:p>
    <w:p>
      <w:pPr>
        <w:pStyle w:val="Heading2"/>
      </w:pPr>
      <w:r>
        <w:rPr>
          <w:color w:val="374151"/>
          <w:sz w:val="24"/>
        </w:rPr>
        <w:t>Expected Result / Success Criteria</w:t>
      </w:r>
    </w:p>
    <w:p>
      <w:r>
        <w:t>Sidebar collapses to a compact/hamburger form as appropriate ("responsive navigation sidebar" per commit history); content area remains usable without horizontal scroll.</w:t>
      </w:r>
    </w:p>
    <w:p/>
    <w:p>
      <w:pPr>
        <w:pStyle w:val="Heading2"/>
      </w:pPr>
      <w:r>
        <w:rPr>
          <w:color w:val="374151"/>
          <w:sz w:val="24"/>
        </w:rPr>
        <w:t>UAT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</w:tcPr>
          <w:p>
            <w:r>
              <w:rPr>
                <w:b/>
              </w:rPr>
              <w:t>Tested By (Name):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Designation / Department: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Date Tested: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Result:</w:t>
            </w:r>
          </w:p>
        </w:tc>
        <w:tc>
          <w:tcPr>
            <w:tcW w:type="dxa" w:w="5669"/>
          </w:tcPr>
          <w:p>
            <w:r>
              <w:t>☐ Pass      ☐ Fail      ☐ Blocked / Not Tested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Comments / Defects Raised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252"/>
          </w:tcPr>
          <w:p>
            <w:r>
              <w:rPr>
                <w:b/>
              </w:rPr>
              <w:t>TNB UAT Approver (Name &amp; Signature):</w:t>
            </w:r>
          </w:p>
        </w:tc>
        <w:tc>
          <w:tcPr>
            <w:tcW w:type="dxa" w:w="4535"/>
          </w:tcPr>
          <w:p>
            <w:r/>
          </w:p>
        </w:tc>
      </w:tr>
      <w:tr>
        <w:tc>
          <w:tcPr>
            <w:tcW w:type="dxa" w:w="4252"/>
          </w:tcPr>
          <w:p>
            <w:r>
              <w:rPr>
                <w:b/>
              </w:rPr>
              <w:t>Approval Date:</w:t>
            </w:r>
          </w:p>
        </w:tc>
        <w:tc>
          <w:tcPr>
            <w:tcW w:type="dxa" w:w="4535"/>
          </w:tcPr>
          <w:p>
            <w:r/>
          </w:p>
        </w:tc>
      </w:tr>
    </w:tbl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CA3AF"/>
        <w:sz w:val="16"/>
      </w:rPr>
      <w:t>TNB ICOMS 2.0 UAT  |  UAT-02-01-011  | 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