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UAT-03-02-006    |    Reference: USR-13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User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Is Active checkbox on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Uncheck "Is Active" while creating a new user,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New user is created with Inactive status, correctly reflected in the User List badge.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UAT-03-02-006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