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UAT-03-03-003    |    Reference: USR-16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User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Deactivate user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active user, uncheck "Is Active", save. Alternatively, use a dedicated deactivate action if present.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DELETE /api/users/{id} (soft delete) or equivalent update sets the user to Inactive; user shows as Inactive in the list; user can no longer log in (cross-check with LOGIN-01 using their credentials).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