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UAT-07-06-005    |    Reference: CFG-21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Mnemonic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 (all Asset Configuration screens)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directly to each Asset Configuration URL.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denied/redirected, or read-only depending on business rules.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UAT-07-06-005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