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UAT-08-11-003    |    Reference: OUT-65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11 — Outage Type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Deactivate a rule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Remove on a rule, confirm.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DELETE /api/outage-type-rules/{id} (soft-deactivate) succeeds; rule no longer appears in the active list and no longer participates in classification (cross-check OUT-09 for the resulting gap).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