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UAT-09-01-005    |    Reference: GNC-05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Scheduled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Not Taken — successful submission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a Not Taken Reason, optional Remark,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/api/gnc/outages/{id}/not-taken succeeds; outage's GncStatus becomes Outage Closed - Not Taken; NotTakenReasonId is persisted on the outage; outage removed from Scheduled list.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UAT-09-01-005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