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UAT-11-06-002    |    Reference: HO-20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Role-Based Access &amp; Edge Cases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Concurrent editors on the same shift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the same shift in two sessions; add an entry in one, then add a different entry in the other without reloading first.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Both entries are eventually visible after reload; no data loss or overwrite of the Control Team fields between the two sessions (verify there is no last-write-wins clobbering of unrelated fields).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UAT-11-06-002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