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UAT-12-01-001    |    Reference: SLD-01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SLD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List loads with status labels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/sld.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/api/sld returns all diagrams; each row's raw status is rendered via the friendly label map (e.g. PendingEngineerReview → "Pending Engineer Review", PendingSE → "Pending S/E", PendingDCE → "Pending DCE", PendingRequestorApproval → "Pending Requestor Approval", Published, `Rejected"), not the raw enum string.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