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UAT-12-03-007    |    Reference: SLD-17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DCE Review — 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Status = PendingDCE.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DCE 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/api/sld/{id}/dce-review with approve: true succeeds; Status moves to PendingRequestorApproval.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