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UAT-15-02-004    |    Reference: ACC-09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Role/Zone Transfer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Transfer request requires at least one target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Leave both Requested Role and Requested Zone unset, enter a Reason, attempt to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"Select a new role, a new zone, or both."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