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UAT-15-03-006    |    Reference: ACC-17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Password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password change form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the password form, enter data, close/cancel without submitting.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Password remains unchanged; user can still log in with the original password.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UAT-15-03-006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