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UAT-02-01-009    |    Reference: NAV-09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Role-based sidebar visibility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Test accounts for at least two different roles (e.g. Admin vs. GNC).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Log in as each role and compare sidebar contents.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Confirm with business requirements whether sidebar items should differ by role. Document actual behaviour: flag as a defect if all modules are visible regardless of role, since this was not clearly enforced in the code reviewed.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UAT-02-01-009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