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UAT-03-03-004    |    Reference: USR-17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User Edit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Reactivate a deactivated user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Inactive user, re-check "Is Active",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User status returns to Active in the list and the user can log in again.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UAT-03-03-004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