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UAT-09-02-005    |    Reference: GNC-12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Active Outages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Timeline colour coding (on-time / extended / overdue)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Observe a Taken-Active outage whose planned window has passed without extension, one that has been extended, and one still within its window.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Row/timeline class is status-overdue when past the planned window with no extension, status-extended when an extension has been applied, status-ontime otherwise. Non-Taken-Active rows show no timeline class.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UAT-09-02-005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