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UAT-09-05-001    |    Reference: GNC-19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05 — Role-Based Access &amp; Edge Cases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Non-GNC role access restriction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As a non-GNC user (e.g. Requestor), attempt to access /gnc/scheduled, /gnc/active, /gnc/forced-outage directly by URL, and call the underlying take-active/complete/close endpoints directly.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Access should be denied/redirected; API calls rejected server-side. Action for UAT: flag as a defect if GncController (which only carries [Authorize], no per-action role checks in code review) allows any authenticated user regardless of role to perform GNC actions.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UAT-09-05-001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