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UAT-13-01-002    |    Reference: CM-02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a new memo — look up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Click + New Memo.</w:t>
      </w:r>
    </w:p>
    <w:p>
      <w:pPr>
        <w:pStyle w:val="ListNumber"/>
      </w:pPr>
      <w:r>
        <w:t>Enter an Outage ID and click Look Up.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Outage number, station, and description are displayed if found; "Outage not found." message shown for an invalid/non-existent ID.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