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UAT-13-02-001    |    Reference: CM-12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Stage 2 — S/E (status = PendingSE)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S/E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PendingSE memo, click Approve → DCE.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becomes PendingDCE.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