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860BB" w14:textId="77777777" w:rsidR="00865A7B" w:rsidRPr="00AF57B0" w:rsidRDefault="00865A7B" w:rsidP="00865A7B">
      <w:pPr>
        <w:rPr>
          <w:b/>
          <w:bCs/>
        </w:rPr>
      </w:pPr>
      <w:r>
        <w:t xml:space="preserve">A survey was conducted to collect feedback on the structure of Bullivants. The survey had few open-ended questions. Participants provided the sentiment rating namely Positive, Negative and Neutral </w:t>
      </w:r>
      <w:proofErr w:type="gramStart"/>
      <w:r>
        <w:t>and also</w:t>
      </w:r>
      <w:proofErr w:type="gramEnd"/>
      <w:r>
        <w:t xml:space="preserve"> comments. These comments were classified into Topics such as </w:t>
      </w:r>
      <w:r w:rsidRPr="00865A7B">
        <w:t>Collaboration</w:t>
      </w:r>
      <w:r>
        <w:t xml:space="preserve">, </w:t>
      </w:r>
      <w:proofErr w:type="gramStart"/>
      <w:r>
        <w:t xml:space="preserve">Communication </w:t>
      </w:r>
      <w:r w:rsidRPr="00865A7B">
        <w:t>,Systems</w:t>
      </w:r>
      <w:proofErr w:type="gramEnd"/>
      <w:r w:rsidRPr="00865A7B">
        <w:t xml:space="preserve"> &amp; </w:t>
      </w:r>
      <w:proofErr w:type="gramStart"/>
      <w:r w:rsidRPr="00865A7B">
        <w:t>Equipment ,Manager</w:t>
      </w:r>
      <w:proofErr w:type="gramEnd"/>
      <w:r>
        <w:t xml:space="preserve"> </w:t>
      </w:r>
      <w:r w:rsidRPr="00865A7B">
        <w:t xml:space="preserve">, Resources &amp; Information </w:t>
      </w:r>
      <w:r>
        <w:t>etc. Below is the analysis of those comments.</w:t>
      </w:r>
      <w:r>
        <w:br/>
      </w:r>
      <w:r>
        <w:br/>
      </w:r>
      <w:r w:rsidRPr="00AF57B0">
        <w:rPr>
          <w:b/>
          <w:bCs/>
        </w:rPr>
        <w:t>1.1 The “heat” is concentrated in a few topics</w:t>
      </w:r>
    </w:p>
    <w:p w14:paraId="2173978A" w14:textId="77777777" w:rsidR="00865A7B" w:rsidRPr="00AF57B0" w:rsidRDefault="00865A7B" w:rsidP="00865A7B">
      <w:r w:rsidRPr="00AF57B0">
        <w:t xml:space="preserve">From the </w:t>
      </w:r>
      <w:r w:rsidRPr="00AF57B0">
        <w:rPr>
          <w:b/>
          <w:bCs/>
        </w:rPr>
        <w:t>Comments Report</w:t>
      </w:r>
      <w:r w:rsidRPr="00AF57B0">
        <w:t>:</w:t>
      </w:r>
    </w:p>
    <w:p w14:paraId="6A89460C" w14:textId="77777777" w:rsidR="00865A7B" w:rsidRPr="00AF57B0" w:rsidRDefault="00865A7B" w:rsidP="00865A7B">
      <w:pPr>
        <w:numPr>
          <w:ilvl w:val="0"/>
          <w:numId w:val="1"/>
        </w:numPr>
      </w:pPr>
      <w:r w:rsidRPr="00AF57B0">
        <w:t xml:space="preserve">Total topic mentions: </w:t>
      </w:r>
      <w:r w:rsidRPr="00AF57B0">
        <w:rPr>
          <w:b/>
          <w:bCs/>
        </w:rPr>
        <w:t>592</w:t>
      </w:r>
    </w:p>
    <w:p w14:paraId="2F512E0D" w14:textId="77777777" w:rsidR="00865A7B" w:rsidRPr="00AF57B0" w:rsidRDefault="00865A7B" w:rsidP="00865A7B">
      <w:pPr>
        <w:numPr>
          <w:ilvl w:val="0"/>
          <w:numId w:val="1"/>
        </w:numPr>
      </w:pPr>
      <w:r w:rsidRPr="00AF57B0">
        <w:t xml:space="preserve">Negative mentions: </w:t>
      </w:r>
      <w:r w:rsidRPr="00AF57B0">
        <w:rPr>
          <w:b/>
          <w:bCs/>
        </w:rPr>
        <w:t>313</w:t>
      </w:r>
      <w:r w:rsidRPr="00AF57B0">
        <w:t xml:space="preserve"> (overall “Negative” topic sentiment)</w:t>
      </w:r>
    </w:p>
    <w:p w14:paraId="58606D95" w14:textId="77777777" w:rsidR="00865A7B" w:rsidRPr="00AF57B0" w:rsidRDefault="00865A7B" w:rsidP="00865A7B">
      <w:pPr>
        <w:numPr>
          <w:ilvl w:val="0"/>
          <w:numId w:val="1"/>
        </w:numPr>
      </w:pPr>
      <w:r w:rsidRPr="00AF57B0">
        <w:t xml:space="preserve">Largest topic volumes: </w:t>
      </w:r>
      <w:r w:rsidRPr="00AF57B0">
        <w:rPr>
          <w:b/>
          <w:bCs/>
        </w:rPr>
        <w:t>Collaboration (145)</w:t>
      </w:r>
      <w:r w:rsidRPr="00AF57B0">
        <w:t xml:space="preserve">, </w:t>
      </w:r>
      <w:r w:rsidRPr="00AF57B0">
        <w:rPr>
          <w:b/>
          <w:bCs/>
        </w:rPr>
        <w:t>Communication (77)</w:t>
      </w:r>
      <w:r w:rsidRPr="00AF57B0">
        <w:t xml:space="preserve">, </w:t>
      </w:r>
      <w:r w:rsidRPr="00AF57B0">
        <w:rPr>
          <w:b/>
          <w:bCs/>
        </w:rPr>
        <w:t>Systems &amp; Equipment (59)</w:t>
      </w:r>
      <w:r w:rsidRPr="00AF57B0">
        <w:t xml:space="preserve">, </w:t>
      </w:r>
      <w:r w:rsidRPr="00AF57B0">
        <w:rPr>
          <w:b/>
          <w:bCs/>
        </w:rPr>
        <w:t>Manager (57)</w:t>
      </w:r>
      <w:r w:rsidRPr="00AF57B0">
        <w:t xml:space="preserve">, </w:t>
      </w:r>
      <w:r w:rsidRPr="00AF57B0">
        <w:rPr>
          <w:b/>
          <w:bCs/>
        </w:rPr>
        <w:t>Resources &amp; Information (56)</w:t>
      </w:r>
      <w:r w:rsidRPr="00AF57B0">
        <w:t xml:space="preserve"> </w:t>
      </w:r>
      <w:hyperlink r:id="rId5" w:history="1">
        <w:r w:rsidRPr="00AF57B0">
          <w:rPr>
            <w:rStyle w:val="Hyperlink"/>
          </w:rPr>
          <w:t>[demo | Excel]</w:t>
        </w:r>
      </w:hyperlink>
    </w:p>
    <w:p w14:paraId="0658C433" w14:textId="77777777" w:rsidR="00865A7B" w:rsidRPr="00AF57B0" w:rsidRDefault="00865A7B" w:rsidP="00865A7B">
      <w:r w:rsidRPr="00AF57B0">
        <w:t xml:space="preserve">But volume alone isn’t insight—so we also look at </w:t>
      </w:r>
      <w:r w:rsidRPr="00AF57B0">
        <w:rPr>
          <w:i/>
          <w:iCs/>
        </w:rPr>
        <w:t>negativity rate</w:t>
      </w:r>
      <w:r w:rsidRPr="00AF57B0">
        <w:t xml:space="preserve"> (where the pain is most acute).</w:t>
      </w:r>
    </w:p>
    <w:p w14:paraId="166B8E8E" w14:textId="77777777" w:rsidR="00865A7B" w:rsidRPr="00AF57B0" w:rsidRDefault="00865A7B" w:rsidP="00865A7B">
      <w:r w:rsidRPr="00AF57B0">
        <w:rPr>
          <w:b/>
          <w:bCs/>
        </w:rPr>
        <w:t>Top topics with high negativity:</w:t>
      </w:r>
    </w:p>
    <w:p w14:paraId="37488FA4" w14:textId="77777777" w:rsidR="00865A7B" w:rsidRPr="00AF57B0" w:rsidRDefault="00865A7B" w:rsidP="00865A7B">
      <w:pPr>
        <w:numPr>
          <w:ilvl w:val="0"/>
          <w:numId w:val="2"/>
        </w:numPr>
      </w:pPr>
      <w:r w:rsidRPr="00AF57B0">
        <w:rPr>
          <w:b/>
          <w:bCs/>
        </w:rPr>
        <w:t>Workload</w:t>
      </w:r>
      <w:r w:rsidRPr="00AF57B0">
        <w:t>: 13/15 negative (very high)</w:t>
      </w:r>
    </w:p>
    <w:p w14:paraId="75BB46F0" w14:textId="77777777" w:rsidR="00865A7B" w:rsidRPr="00AF57B0" w:rsidRDefault="00865A7B" w:rsidP="00865A7B">
      <w:pPr>
        <w:numPr>
          <w:ilvl w:val="0"/>
          <w:numId w:val="2"/>
        </w:numPr>
      </w:pPr>
      <w:r w:rsidRPr="00AF57B0">
        <w:rPr>
          <w:b/>
          <w:bCs/>
        </w:rPr>
        <w:t>Systems &amp; Equipment</w:t>
      </w:r>
      <w:r w:rsidRPr="00AF57B0">
        <w:t>: 44/59 negative (very high)</w:t>
      </w:r>
    </w:p>
    <w:p w14:paraId="2C9D6684" w14:textId="77777777" w:rsidR="00865A7B" w:rsidRPr="00AF57B0" w:rsidRDefault="00865A7B" w:rsidP="00865A7B">
      <w:pPr>
        <w:numPr>
          <w:ilvl w:val="0"/>
          <w:numId w:val="2"/>
        </w:numPr>
      </w:pPr>
      <w:r w:rsidRPr="00AF57B0">
        <w:rPr>
          <w:b/>
          <w:bCs/>
        </w:rPr>
        <w:t>Product &amp; Services</w:t>
      </w:r>
      <w:r w:rsidRPr="00AF57B0">
        <w:t>: 17/24 negative (high)</w:t>
      </w:r>
    </w:p>
    <w:p w14:paraId="2D729D36" w14:textId="77777777" w:rsidR="00865A7B" w:rsidRPr="00AF57B0" w:rsidRDefault="00865A7B" w:rsidP="00865A7B">
      <w:pPr>
        <w:numPr>
          <w:ilvl w:val="0"/>
          <w:numId w:val="2"/>
        </w:numPr>
      </w:pPr>
      <w:r w:rsidRPr="00AF57B0">
        <w:rPr>
          <w:b/>
          <w:bCs/>
        </w:rPr>
        <w:t>Resources &amp; Information</w:t>
      </w:r>
      <w:r w:rsidRPr="00AF57B0">
        <w:t>: 31/56 negative (moderately high)</w:t>
      </w:r>
    </w:p>
    <w:p w14:paraId="2105F07E" w14:textId="59B321FE" w:rsidR="00865A7B" w:rsidRPr="00AF57B0" w:rsidRDefault="00865A7B" w:rsidP="00865A7B">
      <w:pPr>
        <w:numPr>
          <w:ilvl w:val="0"/>
          <w:numId w:val="2"/>
        </w:numPr>
      </w:pPr>
      <w:r w:rsidRPr="00AF57B0">
        <w:rPr>
          <w:b/>
          <w:bCs/>
        </w:rPr>
        <w:t>Communication</w:t>
      </w:r>
      <w:r w:rsidRPr="00AF57B0">
        <w:t>: 40/77 negative (moderately high)</w:t>
      </w:r>
      <w:r w:rsidRPr="00AF57B0">
        <w:t xml:space="preserve"> </w:t>
      </w:r>
    </w:p>
    <w:p w14:paraId="16AFD4D6" w14:textId="77777777" w:rsidR="00865A7B" w:rsidRPr="00AF57B0" w:rsidRDefault="00865A7B" w:rsidP="00865A7B">
      <w:pPr>
        <w:rPr>
          <w:b/>
          <w:bCs/>
        </w:rPr>
      </w:pPr>
      <w:r w:rsidRPr="00AF57B0">
        <w:rPr>
          <w:b/>
          <w:bCs/>
        </w:rPr>
        <w:t>1.2 “Collaboration + Communication” aren’t abstract here—they’re structural symptoms</w:t>
      </w:r>
    </w:p>
    <w:p w14:paraId="7284C731" w14:textId="77777777" w:rsidR="00865A7B" w:rsidRPr="00AF57B0" w:rsidRDefault="00865A7B" w:rsidP="00865A7B">
      <w:r w:rsidRPr="00AF57B0">
        <w:t xml:space="preserve">Your co-occurrence patterns show the real story: people don’t complain about “communication” in isolation—they complain about it </w:t>
      </w:r>
      <w:r w:rsidRPr="00AF57B0">
        <w:rPr>
          <w:b/>
          <w:bCs/>
        </w:rPr>
        <w:t>together with systems, resources, and cross-team handoffs</w:t>
      </w:r>
      <w:r w:rsidRPr="00AF57B0">
        <w:t>.</w:t>
      </w:r>
    </w:p>
    <w:p w14:paraId="6ADA9E81" w14:textId="77777777" w:rsidR="00865A7B" w:rsidRPr="00AF57B0" w:rsidRDefault="00865A7B" w:rsidP="00865A7B">
      <w:r w:rsidRPr="00AF57B0">
        <w:t>Top topic pairings include:</w:t>
      </w:r>
    </w:p>
    <w:p w14:paraId="5FFFB6DE" w14:textId="77777777" w:rsidR="00865A7B" w:rsidRPr="00AF57B0" w:rsidRDefault="00865A7B" w:rsidP="00865A7B">
      <w:pPr>
        <w:numPr>
          <w:ilvl w:val="0"/>
          <w:numId w:val="3"/>
        </w:numPr>
      </w:pPr>
      <w:r w:rsidRPr="00AF57B0">
        <w:t>Collaboration ↔ Communication (largest pairing)</w:t>
      </w:r>
    </w:p>
    <w:p w14:paraId="7017542A" w14:textId="77777777" w:rsidR="00865A7B" w:rsidRPr="00AF57B0" w:rsidRDefault="00865A7B" w:rsidP="00865A7B">
      <w:pPr>
        <w:numPr>
          <w:ilvl w:val="0"/>
          <w:numId w:val="3"/>
        </w:numPr>
      </w:pPr>
      <w:r w:rsidRPr="00AF57B0">
        <w:t>Collaboration ↔ Resources &amp; Information</w:t>
      </w:r>
    </w:p>
    <w:p w14:paraId="4A04B037" w14:textId="77777777" w:rsidR="00865A7B" w:rsidRPr="00AF57B0" w:rsidRDefault="00865A7B" w:rsidP="00865A7B">
      <w:pPr>
        <w:numPr>
          <w:ilvl w:val="0"/>
          <w:numId w:val="3"/>
        </w:numPr>
      </w:pPr>
      <w:r w:rsidRPr="00AF57B0">
        <w:t>Collaboration ↔ Systems &amp; Equipment</w:t>
      </w:r>
    </w:p>
    <w:p w14:paraId="30E9099E" w14:textId="77777777" w:rsidR="00865A7B" w:rsidRPr="00AF57B0" w:rsidRDefault="00865A7B" w:rsidP="00865A7B">
      <w:pPr>
        <w:numPr>
          <w:ilvl w:val="0"/>
          <w:numId w:val="3"/>
        </w:numPr>
      </w:pPr>
      <w:r w:rsidRPr="00AF57B0">
        <w:t xml:space="preserve">Resources &amp; Information ↔ Systems &amp; Equipment </w:t>
      </w:r>
    </w:p>
    <w:p w14:paraId="7722D1DB" w14:textId="683D9795" w:rsidR="00865A7B" w:rsidRPr="00AF57B0" w:rsidRDefault="00865A7B" w:rsidP="00865A7B"/>
    <w:p w14:paraId="0DD9A823" w14:textId="77777777" w:rsidR="00865A7B" w:rsidRPr="00AF57B0" w:rsidRDefault="00865A7B" w:rsidP="00865A7B">
      <w:r w:rsidRPr="00AF57B0">
        <w:t xml:space="preserve">This is a hallmark of a </w:t>
      </w:r>
      <w:r w:rsidRPr="00AF57B0">
        <w:rPr>
          <w:b/>
          <w:bCs/>
        </w:rPr>
        <w:t>coordination design</w:t>
      </w:r>
      <w:r w:rsidRPr="00AF57B0">
        <w:t xml:space="preserve"> problem (interfaces + decision rights), not “we should communicate more.”</w:t>
      </w:r>
    </w:p>
    <w:p w14:paraId="7213F7A4" w14:textId="77777777" w:rsidR="00865A7B" w:rsidRPr="00AF57B0" w:rsidRDefault="00865A7B" w:rsidP="00865A7B">
      <w:r>
        <w:pict w14:anchorId="1108B90D">
          <v:rect id="_x0000_i1025" style="width:0;height:1.5pt" o:hralign="center" o:hrstd="t" o:hr="t" fillcolor="#a0a0a0" stroked="f"/>
        </w:pict>
      </w:r>
    </w:p>
    <w:p w14:paraId="03103FE0" w14:textId="77777777" w:rsidR="00865A7B" w:rsidRPr="00AF57B0" w:rsidRDefault="00865A7B" w:rsidP="00865A7B">
      <w:pPr>
        <w:rPr>
          <w:b/>
          <w:bCs/>
        </w:rPr>
      </w:pPr>
      <w:r w:rsidRPr="00AF57B0">
        <w:rPr>
          <w:b/>
          <w:bCs/>
        </w:rPr>
        <w:t>1.3 The comments point to structural levers (not just topics)</w:t>
      </w:r>
    </w:p>
    <w:p w14:paraId="216F1A11" w14:textId="77777777" w:rsidR="00865A7B" w:rsidRPr="00AF57B0" w:rsidRDefault="00865A7B" w:rsidP="00865A7B">
      <w:r w:rsidRPr="00AF57B0">
        <w:t>I ran a structured “lever scan” (keyword-based) to map comments into org-design levers. Most frequent levers flagged:</w:t>
      </w:r>
    </w:p>
    <w:p w14:paraId="3E47BFAA" w14:textId="77777777" w:rsidR="00865A7B" w:rsidRPr="00AF57B0" w:rsidRDefault="00865A7B" w:rsidP="00865A7B">
      <w:pPr>
        <w:numPr>
          <w:ilvl w:val="0"/>
          <w:numId w:val="4"/>
        </w:numPr>
      </w:pPr>
      <w:r w:rsidRPr="00AF57B0">
        <w:rPr>
          <w:b/>
          <w:bCs/>
        </w:rPr>
        <w:t>Customer &amp; speed-to-serve</w:t>
      </w:r>
    </w:p>
    <w:p w14:paraId="6190C428" w14:textId="77777777" w:rsidR="00865A7B" w:rsidRPr="00AF57B0" w:rsidRDefault="00865A7B" w:rsidP="00865A7B">
      <w:pPr>
        <w:numPr>
          <w:ilvl w:val="0"/>
          <w:numId w:val="4"/>
        </w:numPr>
      </w:pPr>
      <w:r w:rsidRPr="00AF57B0">
        <w:rPr>
          <w:b/>
          <w:bCs/>
        </w:rPr>
        <w:t>Local vs central tension</w:t>
      </w:r>
    </w:p>
    <w:p w14:paraId="09C225D9" w14:textId="77777777" w:rsidR="00865A7B" w:rsidRPr="00AF57B0" w:rsidRDefault="00865A7B" w:rsidP="00865A7B">
      <w:pPr>
        <w:numPr>
          <w:ilvl w:val="0"/>
          <w:numId w:val="4"/>
        </w:numPr>
      </w:pPr>
      <w:r w:rsidRPr="00AF57B0">
        <w:rPr>
          <w:b/>
          <w:bCs/>
        </w:rPr>
        <w:t>Role clarity &amp; reporting lines</w:t>
      </w:r>
    </w:p>
    <w:p w14:paraId="7832BE36" w14:textId="77777777" w:rsidR="00865A7B" w:rsidRPr="00AF57B0" w:rsidRDefault="00865A7B" w:rsidP="00865A7B">
      <w:pPr>
        <w:numPr>
          <w:ilvl w:val="0"/>
          <w:numId w:val="4"/>
        </w:numPr>
      </w:pPr>
      <w:r w:rsidRPr="00AF57B0">
        <w:rPr>
          <w:b/>
          <w:bCs/>
        </w:rPr>
        <w:t>Interfaces &amp; handoffs (cross-functional)</w:t>
      </w:r>
    </w:p>
    <w:p w14:paraId="4DB8094A" w14:textId="77777777" w:rsidR="00865A7B" w:rsidRPr="00AF57B0" w:rsidRDefault="00865A7B" w:rsidP="00865A7B">
      <w:pPr>
        <w:numPr>
          <w:ilvl w:val="0"/>
          <w:numId w:val="4"/>
        </w:numPr>
      </w:pPr>
      <w:r w:rsidRPr="00AF57B0">
        <w:rPr>
          <w:b/>
          <w:bCs/>
        </w:rPr>
        <w:t>Systems/process friction</w:t>
      </w:r>
    </w:p>
    <w:p w14:paraId="28493679" w14:textId="77777777" w:rsidR="00865A7B" w:rsidRPr="00AF57B0" w:rsidRDefault="00865A7B" w:rsidP="00865A7B">
      <w:pPr>
        <w:numPr>
          <w:ilvl w:val="0"/>
          <w:numId w:val="4"/>
        </w:numPr>
      </w:pPr>
      <w:r w:rsidRPr="00AF57B0">
        <w:rPr>
          <w:b/>
          <w:bCs/>
        </w:rPr>
        <w:t>Decision rights &amp; approvals</w:t>
      </w:r>
    </w:p>
    <w:p w14:paraId="1BBB8A97" w14:textId="77777777" w:rsidR="00865A7B" w:rsidRPr="00AF57B0" w:rsidRDefault="00865A7B" w:rsidP="00865A7B">
      <w:pPr>
        <w:numPr>
          <w:ilvl w:val="0"/>
          <w:numId w:val="4"/>
        </w:numPr>
      </w:pPr>
      <w:r w:rsidRPr="00AF57B0">
        <w:rPr>
          <w:b/>
          <w:bCs/>
        </w:rPr>
        <w:t>Accountability &amp; ownership</w:t>
      </w:r>
    </w:p>
    <w:p w14:paraId="04C0730A" w14:textId="77777777" w:rsidR="00865A7B" w:rsidRPr="00AF57B0" w:rsidRDefault="00865A7B" w:rsidP="00865A7B">
      <w:pPr>
        <w:numPr>
          <w:ilvl w:val="0"/>
          <w:numId w:val="4"/>
        </w:numPr>
      </w:pPr>
      <w:r w:rsidRPr="00AF57B0">
        <w:rPr>
          <w:b/>
          <w:bCs/>
        </w:rPr>
        <w:t>Capability &amp; resourcing</w:t>
      </w:r>
    </w:p>
    <w:p w14:paraId="4DC13931" w14:textId="77777777" w:rsidR="00865A7B" w:rsidRDefault="00865A7B" w:rsidP="00865A7B">
      <w:pPr>
        <w:numPr>
          <w:ilvl w:val="0"/>
          <w:numId w:val="4"/>
        </w:numPr>
      </w:pPr>
      <w:r w:rsidRPr="00AF57B0">
        <w:rPr>
          <w:b/>
          <w:bCs/>
        </w:rPr>
        <w:t>KPIs &amp; incentives</w:t>
      </w:r>
      <w:r w:rsidRPr="00AF57B0">
        <w:t xml:space="preserve"> </w:t>
      </w:r>
    </w:p>
    <w:p w14:paraId="4768919E" w14:textId="19AAEFE1" w:rsidR="00865A7B" w:rsidRPr="00AF57B0" w:rsidRDefault="00865A7B" w:rsidP="00865A7B">
      <w:r w:rsidRPr="00AF57B0">
        <w:t xml:space="preserve">Translation: your survey isn’t “about feelings.” It’s describing a system that’s currently experienced as </w:t>
      </w:r>
      <w:r w:rsidRPr="00865A7B">
        <w:rPr>
          <w:b/>
          <w:bCs/>
        </w:rPr>
        <w:t>slow, centralised, approval-heavy, and interface-fragile</w:t>
      </w:r>
      <w:r w:rsidRPr="00AF57B0">
        <w:t>, especially where branches depend on group functions.</w:t>
      </w:r>
    </w:p>
    <w:p w14:paraId="6A8289A7" w14:textId="7BE7DD5F" w:rsidR="00D809AC" w:rsidRDefault="00D809AC"/>
    <w:p w14:paraId="2F184A62" w14:textId="3B50B8CC" w:rsidR="00865A7B" w:rsidRPr="00751E87" w:rsidRDefault="00751E87">
      <w:pPr>
        <w:rPr>
          <w:b/>
          <w:bCs/>
        </w:rPr>
      </w:pPr>
      <w:r w:rsidRPr="00751E87">
        <w:rPr>
          <w:b/>
          <w:bCs/>
        </w:rPr>
        <w:t xml:space="preserve">2. </w:t>
      </w:r>
      <w:r w:rsidR="00865A7B" w:rsidRPr="00751E87">
        <w:rPr>
          <w:b/>
          <w:bCs/>
        </w:rPr>
        <w:t>Following are the 4 likely root cause clusters (hypotheses to test)</w:t>
      </w:r>
    </w:p>
    <w:p w14:paraId="40A837D2" w14:textId="77777777" w:rsidR="00865A7B" w:rsidRPr="00AF57B0" w:rsidRDefault="00865A7B" w:rsidP="00865A7B">
      <w:pPr>
        <w:rPr>
          <w:b/>
          <w:bCs/>
        </w:rPr>
      </w:pPr>
      <w:r w:rsidRPr="00AF57B0">
        <w:rPr>
          <w:b/>
          <w:bCs/>
        </w:rPr>
        <w:t>Hypothesis A — “Support functions are a bottleneck in the value stream”</w:t>
      </w:r>
    </w:p>
    <w:p w14:paraId="10724F74" w14:textId="77777777" w:rsidR="00865A7B" w:rsidRPr="00AF57B0" w:rsidRDefault="00865A7B" w:rsidP="00865A7B">
      <w:r w:rsidRPr="00AF57B0">
        <w:t xml:space="preserve">Repeated signals: </w:t>
      </w:r>
      <w:r w:rsidRPr="00AF57B0">
        <w:rPr>
          <w:b/>
          <w:bCs/>
        </w:rPr>
        <w:t>Category/CP delays</w:t>
      </w:r>
      <w:r w:rsidRPr="00AF57B0">
        <w:t xml:space="preserve">, </w:t>
      </w:r>
      <w:r w:rsidRPr="00AF57B0">
        <w:rPr>
          <w:b/>
          <w:bCs/>
        </w:rPr>
        <w:t>Jira friction</w:t>
      </w:r>
      <w:r w:rsidRPr="00AF57B0">
        <w:t xml:space="preserve">, </w:t>
      </w:r>
      <w:r w:rsidRPr="00AF57B0">
        <w:rPr>
          <w:b/>
          <w:bCs/>
        </w:rPr>
        <w:t>slow approvals</w:t>
      </w:r>
      <w:r w:rsidRPr="00AF57B0">
        <w:t xml:space="preserve">, </w:t>
      </w:r>
      <w:r w:rsidRPr="00AF57B0">
        <w:rPr>
          <w:b/>
          <w:bCs/>
        </w:rPr>
        <w:t>code creation delays</w:t>
      </w:r>
      <w:r w:rsidRPr="00AF57B0">
        <w:t xml:space="preserve">, </w:t>
      </w:r>
      <w:r w:rsidRPr="00AF57B0">
        <w:rPr>
          <w:b/>
          <w:bCs/>
        </w:rPr>
        <w:t>quote/order holds</w:t>
      </w:r>
      <w:r w:rsidRPr="00AF57B0">
        <w:t xml:space="preserve">, </w:t>
      </w:r>
      <w:r w:rsidRPr="00AF57B0">
        <w:rPr>
          <w:b/>
          <w:bCs/>
        </w:rPr>
        <w:t>speed-to-serve lost</w:t>
      </w:r>
      <w:r w:rsidRPr="00AF57B0">
        <w:t xml:space="preserve">. </w:t>
      </w:r>
      <w:hyperlink r:id="rId6" w:history="1">
        <w:r w:rsidRPr="00AF57B0">
          <w:rPr>
            <w:rStyle w:val="Hyperlink"/>
          </w:rPr>
          <w:t>[demo | Excel]</w:t>
        </w:r>
      </w:hyperlink>
    </w:p>
    <w:p w14:paraId="0C5ED8A8" w14:textId="77777777" w:rsidR="00865A7B" w:rsidRPr="00AF57B0" w:rsidRDefault="00865A7B" w:rsidP="00865A7B">
      <w:r w:rsidRPr="00AF57B0">
        <w:rPr>
          <w:b/>
          <w:bCs/>
        </w:rPr>
        <w:t>Structural interpretation:</w:t>
      </w:r>
      <w:r w:rsidRPr="00AF57B0">
        <w:t xml:space="preserve"> This looks like a classic mismatch between:</w:t>
      </w:r>
    </w:p>
    <w:p w14:paraId="2DAA4B65" w14:textId="77777777" w:rsidR="00865A7B" w:rsidRPr="00AF57B0" w:rsidRDefault="00865A7B" w:rsidP="00865A7B">
      <w:pPr>
        <w:numPr>
          <w:ilvl w:val="0"/>
          <w:numId w:val="5"/>
        </w:numPr>
      </w:pPr>
      <w:r w:rsidRPr="00AF57B0">
        <w:rPr>
          <w:b/>
          <w:bCs/>
        </w:rPr>
        <w:t>decision rights</w:t>
      </w:r>
      <w:r w:rsidRPr="00AF57B0">
        <w:t xml:space="preserve"> (who </w:t>
      </w:r>
      <w:r w:rsidRPr="00AF57B0">
        <w:rPr>
          <w:i/>
          <w:iCs/>
        </w:rPr>
        <w:t>can</w:t>
      </w:r>
      <w:r w:rsidRPr="00AF57B0">
        <w:t xml:space="preserve"> approve/release/create),</w:t>
      </w:r>
    </w:p>
    <w:p w14:paraId="791B3B87" w14:textId="77777777" w:rsidR="00865A7B" w:rsidRPr="00AF57B0" w:rsidRDefault="00865A7B" w:rsidP="00865A7B">
      <w:pPr>
        <w:numPr>
          <w:ilvl w:val="0"/>
          <w:numId w:val="5"/>
        </w:numPr>
      </w:pPr>
      <w:r w:rsidRPr="00AF57B0">
        <w:rPr>
          <w:b/>
          <w:bCs/>
        </w:rPr>
        <w:t>capacity &amp; capability</w:t>
      </w:r>
      <w:r w:rsidRPr="00AF57B0">
        <w:t xml:space="preserve"> (who </w:t>
      </w:r>
      <w:r w:rsidRPr="00AF57B0">
        <w:rPr>
          <w:i/>
          <w:iCs/>
        </w:rPr>
        <w:t>can</w:t>
      </w:r>
      <w:r w:rsidRPr="00AF57B0">
        <w:t xml:space="preserve"> do it fast with quality),</w:t>
      </w:r>
    </w:p>
    <w:p w14:paraId="24C7A215" w14:textId="77777777" w:rsidR="00865A7B" w:rsidRPr="00AF57B0" w:rsidRDefault="00865A7B" w:rsidP="00865A7B">
      <w:pPr>
        <w:numPr>
          <w:ilvl w:val="0"/>
          <w:numId w:val="5"/>
        </w:numPr>
      </w:pPr>
      <w:r w:rsidRPr="00AF57B0">
        <w:rPr>
          <w:b/>
          <w:bCs/>
        </w:rPr>
        <w:t>process design</w:t>
      </w:r>
      <w:r w:rsidRPr="00AF57B0">
        <w:t xml:space="preserve"> (ticketing + too many stakeholders),</w:t>
      </w:r>
    </w:p>
    <w:p w14:paraId="19A1B2CF" w14:textId="77777777" w:rsidR="00865A7B" w:rsidRPr="00AF57B0" w:rsidRDefault="00865A7B" w:rsidP="00865A7B">
      <w:pPr>
        <w:numPr>
          <w:ilvl w:val="0"/>
          <w:numId w:val="5"/>
        </w:numPr>
      </w:pPr>
      <w:r w:rsidRPr="00AF57B0">
        <w:t xml:space="preserve">and </w:t>
      </w:r>
      <w:r w:rsidRPr="00AF57B0">
        <w:rPr>
          <w:b/>
          <w:bCs/>
        </w:rPr>
        <w:t>KPIs</w:t>
      </w:r>
      <w:r w:rsidRPr="00AF57B0">
        <w:t xml:space="preserve"> (inventory vs sales enablement trade-offs). </w:t>
      </w:r>
      <w:hyperlink r:id="rId7" w:history="1">
        <w:r w:rsidRPr="00AF57B0">
          <w:rPr>
            <w:rStyle w:val="Hyperlink"/>
          </w:rPr>
          <w:t>[demo | Excel]</w:t>
        </w:r>
      </w:hyperlink>
    </w:p>
    <w:p w14:paraId="6B5564FF" w14:textId="77777777" w:rsidR="00865A7B" w:rsidRPr="00AF57B0" w:rsidRDefault="00865A7B" w:rsidP="00865A7B">
      <w:r w:rsidRPr="00AF57B0">
        <w:rPr>
          <w:b/>
          <w:bCs/>
        </w:rPr>
        <w:t>The piercing question:</w:t>
      </w:r>
    </w:p>
    <w:p w14:paraId="46107483" w14:textId="77777777" w:rsidR="00865A7B" w:rsidRPr="00AF57B0" w:rsidRDefault="00865A7B" w:rsidP="00865A7B">
      <w:r w:rsidRPr="00AF57B0">
        <w:t xml:space="preserve">If we mapped “quote-to-fulfil” end-to-end, </w:t>
      </w:r>
      <w:r w:rsidRPr="00AF57B0">
        <w:rPr>
          <w:b/>
          <w:bCs/>
        </w:rPr>
        <w:t>where exactly does time accumulate</w:t>
      </w:r>
      <w:r w:rsidRPr="00AF57B0">
        <w:t>—and which step is time-consuming because it’s genuinely complex vs because we’ve designed it to require permission?</w:t>
      </w:r>
    </w:p>
    <w:p w14:paraId="00529265" w14:textId="77777777" w:rsidR="00865A7B" w:rsidRPr="00AF57B0" w:rsidRDefault="00865A7B" w:rsidP="00865A7B">
      <w:r>
        <w:pict w14:anchorId="5284FA85">
          <v:rect id="_x0000_i1027" style="width:0;height:1.5pt" o:hralign="center" o:hrstd="t" o:hr="t" fillcolor="#a0a0a0" stroked="f"/>
        </w:pict>
      </w:r>
    </w:p>
    <w:p w14:paraId="7AC6E722" w14:textId="77777777" w:rsidR="00865A7B" w:rsidRPr="00AF57B0" w:rsidRDefault="00865A7B" w:rsidP="00865A7B">
      <w:pPr>
        <w:rPr>
          <w:b/>
          <w:bCs/>
        </w:rPr>
      </w:pPr>
      <w:r w:rsidRPr="00AF57B0">
        <w:rPr>
          <w:b/>
          <w:bCs/>
        </w:rPr>
        <w:t>Hypothesis B — “You’re running a hybrid matrix without explicit decision roles”</w:t>
      </w:r>
    </w:p>
    <w:p w14:paraId="3B9DF745" w14:textId="77777777" w:rsidR="00865A7B" w:rsidRPr="00AF57B0" w:rsidRDefault="00865A7B" w:rsidP="00865A7B">
      <w:r w:rsidRPr="00AF57B0">
        <w:t xml:space="preserve">Repeated signals: “too many reporting lines,” “who do I report to,” “ASM vs Branch Supervisor,” inconsistent reporting across states/branches, and “web not hierarchy.” </w:t>
      </w:r>
      <w:hyperlink r:id="rId8" w:history="1">
        <w:r w:rsidRPr="00AF57B0">
          <w:rPr>
            <w:rStyle w:val="Hyperlink"/>
          </w:rPr>
          <w:t>[demo | Excel]</w:t>
        </w:r>
      </w:hyperlink>
    </w:p>
    <w:p w14:paraId="3623D3EE" w14:textId="77777777" w:rsidR="00865A7B" w:rsidRPr="00AF57B0" w:rsidRDefault="00865A7B" w:rsidP="00865A7B">
      <w:r w:rsidRPr="00AF57B0">
        <w:rPr>
          <w:b/>
          <w:bCs/>
        </w:rPr>
        <w:t>Structural interpretation:</w:t>
      </w:r>
      <w:r w:rsidRPr="00AF57B0">
        <w:t xml:space="preserve"> Hybrid models </w:t>
      </w:r>
      <w:r w:rsidRPr="00AF57B0">
        <w:rPr>
          <w:i/>
          <w:iCs/>
        </w:rPr>
        <w:t>can</w:t>
      </w:r>
      <w:r w:rsidRPr="00AF57B0">
        <w:t xml:space="preserve"> work—but only when decision roles and interfaces are explicit. Mintzberg’s research highlights that when work is differentiated, you need deliberate </w:t>
      </w:r>
      <w:r w:rsidRPr="00AF57B0">
        <w:rPr>
          <w:b/>
          <w:bCs/>
        </w:rPr>
        <w:t>coordination mechanisms (liaison devices, standardisation, mutual adjustment)</w:t>
      </w:r>
      <w:r w:rsidRPr="00AF57B0">
        <w:t xml:space="preserve"> or friction becomes “silos &amp; blaming.” </w:t>
      </w:r>
      <w:hyperlink r:id="rId9" w:history="1">
        <w:r w:rsidRPr="00AF57B0">
          <w:rPr>
            <w:rStyle w:val="Hyperlink"/>
          </w:rPr>
          <w:t>[au-prod.as...rosoft.com]</w:t>
        </w:r>
      </w:hyperlink>
    </w:p>
    <w:p w14:paraId="17861E57" w14:textId="77777777" w:rsidR="00865A7B" w:rsidRPr="00AF57B0" w:rsidRDefault="00865A7B" w:rsidP="00865A7B">
      <w:r w:rsidRPr="00AF57B0">
        <w:rPr>
          <w:b/>
          <w:bCs/>
        </w:rPr>
        <w:t>The piercing question:</w:t>
      </w:r>
    </w:p>
    <w:p w14:paraId="0F46B105" w14:textId="77777777" w:rsidR="00865A7B" w:rsidRPr="00AF57B0" w:rsidRDefault="00865A7B" w:rsidP="00865A7B">
      <w:r w:rsidRPr="00AF57B0">
        <w:t xml:space="preserve">Which parts of the organisation are </w:t>
      </w:r>
      <w:r w:rsidRPr="00AF57B0">
        <w:rPr>
          <w:b/>
          <w:bCs/>
        </w:rPr>
        <w:t>functional (specialist</w:t>
      </w:r>
      <w:proofErr w:type="gramStart"/>
      <w:r w:rsidRPr="00AF57B0">
        <w:rPr>
          <w:b/>
          <w:bCs/>
        </w:rPr>
        <w:t>)</w:t>
      </w:r>
      <w:proofErr w:type="gramEnd"/>
      <w:r w:rsidRPr="00AF57B0">
        <w:t xml:space="preserve"> and which are </w:t>
      </w:r>
      <w:r w:rsidRPr="00AF57B0">
        <w:rPr>
          <w:b/>
          <w:bCs/>
        </w:rPr>
        <w:t>geographic/branch-owned</w:t>
      </w:r>
      <w:r w:rsidRPr="00AF57B0">
        <w:t>, and where have we left “grey zones” (shared ownership with no decider)?</w:t>
      </w:r>
    </w:p>
    <w:p w14:paraId="2601D63F" w14:textId="77777777" w:rsidR="00865A7B" w:rsidRPr="00AF57B0" w:rsidRDefault="00865A7B" w:rsidP="00865A7B">
      <w:r>
        <w:pict w14:anchorId="528BAC4A">
          <v:rect id="_x0000_i1028" style="width:0;height:1.5pt" o:hralign="center" o:hrstd="t" o:hr="t" fillcolor="#a0a0a0" stroked="f"/>
        </w:pict>
      </w:r>
    </w:p>
    <w:p w14:paraId="2F850907" w14:textId="77777777" w:rsidR="00865A7B" w:rsidRPr="00AF57B0" w:rsidRDefault="00865A7B" w:rsidP="00865A7B">
      <w:pPr>
        <w:rPr>
          <w:b/>
          <w:bCs/>
        </w:rPr>
      </w:pPr>
      <w:r w:rsidRPr="00AF57B0">
        <w:rPr>
          <w:b/>
          <w:bCs/>
        </w:rPr>
        <w:t>Hypothesis C — “Misaligned KPIs are manufacturing internal conflict”</w:t>
      </w:r>
    </w:p>
    <w:p w14:paraId="1DB818BA" w14:textId="77777777" w:rsidR="00865A7B" w:rsidRPr="00AF57B0" w:rsidRDefault="00865A7B" w:rsidP="00865A7B">
      <w:r w:rsidRPr="00AF57B0">
        <w:t xml:space="preserve">Repeated signals: credit attribution, DIFOT pain, branch sales vs operational contribution, inventory reduction vs availability, “us vs them,” recognition/bonus fairness. </w:t>
      </w:r>
      <w:hyperlink r:id="rId10" w:history="1">
        <w:r w:rsidRPr="00AF57B0">
          <w:rPr>
            <w:rStyle w:val="Hyperlink"/>
          </w:rPr>
          <w:t>[demo | Excel]</w:t>
        </w:r>
      </w:hyperlink>
    </w:p>
    <w:p w14:paraId="3A99607A" w14:textId="77777777" w:rsidR="00865A7B" w:rsidRPr="00AF57B0" w:rsidRDefault="00865A7B" w:rsidP="00865A7B">
      <w:r w:rsidRPr="00AF57B0">
        <w:rPr>
          <w:b/>
          <w:bCs/>
        </w:rPr>
        <w:t>Structural interpretation:</w:t>
      </w:r>
      <w:r w:rsidRPr="00AF57B0">
        <w:t xml:space="preserve"> This isn’t just “compensation.” It’s the </w:t>
      </w:r>
      <w:r w:rsidRPr="00AF57B0">
        <w:rPr>
          <w:b/>
          <w:bCs/>
        </w:rPr>
        <w:t>Rewards</w:t>
      </w:r>
      <w:r w:rsidRPr="00AF57B0">
        <w:t xml:space="preserve"> lever in Galbraith’s Star Model: when measures/rewards optimise local goals, cross-functional coordination degrades. </w:t>
      </w:r>
      <w:hyperlink r:id="rId11" w:history="1">
        <w:r w:rsidRPr="00AF57B0">
          <w:rPr>
            <w:rStyle w:val="Hyperlink"/>
          </w:rPr>
          <w:t>[au-prod.as...rosoft.com]</w:t>
        </w:r>
      </w:hyperlink>
    </w:p>
    <w:p w14:paraId="2916F80C" w14:textId="77777777" w:rsidR="00865A7B" w:rsidRPr="00AF57B0" w:rsidRDefault="00865A7B" w:rsidP="00865A7B">
      <w:r w:rsidRPr="00AF57B0">
        <w:rPr>
          <w:b/>
          <w:bCs/>
        </w:rPr>
        <w:t>The piercing question:</w:t>
      </w:r>
    </w:p>
    <w:p w14:paraId="7136A206" w14:textId="77777777" w:rsidR="00865A7B" w:rsidRPr="00AF57B0" w:rsidRDefault="00865A7B" w:rsidP="00865A7B">
      <w:r w:rsidRPr="00AF57B0">
        <w:t xml:space="preserve">Where do we pay people to optimise </w:t>
      </w:r>
      <w:r w:rsidRPr="00AF57B0">
        <w:rPr>
          <w:i/>
          <w:iCs/>
        </w:rPr>
        <w:t>their silo</w:t>
      </w:r>
      <w:r w:rsidRPr="00AF57B0">
        <w:t xml:space="preserve"> while expecting them to behave like “One Bullivants”?</w:t>
      </w:r>
    </w:p>
    <w:p w14:paraId="57F2ACD3" w14:textId="77777777" w:rsidR="00865A7B" w:rsidRPr="00AF57B0" w:rsidRDefault="00865A7B" w:rsidP="00865A7B">
      <w:r>
        <w:pict w14:anchorId="535D62E8">
          <v:rect id="_x0000_i1029" style="width:0;height:1.5pt" o:hralign="center" o:hrstd="t" o:hr="t" fillcolor="#a0a0a0" stroked="f"/>
        </w:pict>
      </w:r>
    </w:p>
    <w:p w14:paraId="13DD032E" w14:textId="77777777" w:rsidR="00865A7B" w:rsidRPr="00AF57B0" w:rsidRDefault="00865A7B" w:rsidP="00865A7B">
      <w:pPr>
        <w:rPr>
          <w:b/>
          <w:bCs/>
        </w:rPr>
      </w:pPr>
      <w:r w:rsidRPr="00AF57B0">
        <w:rPr>
          <w:b/>
          <w:bCs/>
        </w:rPr>
        <w:t>Hypothesis D — “Field Services (FST) is structurally detached from branch accountability”</w:t>
      </w:r>
    </w:p>
    <w:p w14:paraId="20CFBE1A" w14:textId="77777777" w:rsidR="00865A7B" w:rsidRPr="00AF57B0" w:rsidRDefault="00865A7B" w:rsidP="00865A7B">
      <w:r w:rsidRPr="00AF57B0">
        <w:t xml:space="preserve">Repeated signals: utilisation concerns, scheduling visibility, accountability ambiguity (“are they branch team?”), disconnect from Ops/Sales, inconsistent reporting. </w:t>
      </w:r>
      <w:hyperlink r:id="rId12" w:history="1">
        <w:r w:rsidRPr="00AF57B0">
          <w:rPr>
            <w:rStyle w:val="Hyperlink"/>
          </w:rPr>
          <w:t>[demo | Excel]</w:t>
        </w:r>
      </w:hyperlink>
    </w:p>
    <w:p w14:paraId="5CBC9C5F" w14:textId="77777777" w:rsidR="00865A7B" w:rsidRPr="00AF57B0" w:rsidRDefault="00865A7B" w:rsidP="00865A7B">
      <w:r w:rsidRPr="00AF57B0">
        <w:rPr>
          <w:b/>
          <w:bCs/>
        </w:rPr>
        <w:t>Structural interpretation:</w:t>
      </w:r>
      <w:r w:rsidRPr="00AF57B0">
        <w:t xml:space="preserve"> When a function is “semi-detached,” you get:</w:t>
      </w:r>
    </w:p>
    <w:p w14:paraId="4AC7D9CE" w14:textId="77777777" w:rsidR="00865A7B" w:rsidRPr="00AF57B0" w:rsidRDefault="00865A7B" w:rsidP="00865A7B">
      <w:pPr>
        <w:numPr>
          <w:ilvl w:val="0"/>
          <w:numId w:val="6"/>
        </w:numPr>
      </w:pPr>
      <w:r w:rsidRPr="00AF57B0">
        <w:t>weak local prioritisation,</w:t>
      </w:r>
    </w:p>
    <w:p w14:paraId="6FFB7FE3" w14:textId="77777777" w:rsidR="00865A7B" w:rsidRPr="00AF57B0" w:rsidRDefault="00865A7B" w:rsidP="00865A7B">
      <w:pPr>
        <w:numPr>
          <w:ilvl w:val="0"/>
          <w:numId w:val="6"/>
        </w:numPr>
      </w:pPr>
      <w:r w:rsidRPr="00AF57B0">
        <w:t>disputes over scheduling authority,</w:t>
      </w:r>
    </w:p>
    <w:p w14:paraId="1E660F51" w14:textId="77777777" w:rsidR="00865A7B" w:rsidRPr="00AF57B0" w:rsidRDefault="00865A7B" w:rsidP="00865A7B">
      <w:pPr>
        <w:numPr>
          <w:ilvl w:val="0"/>
          <w:numId w:val="6"/>
        </w:numPr>
      </w:pPr>
      <w:r w:rsidRPr="00AF57B0">
        <w:t xml:space="preserve">and poor cross-functional planning (exactly what your comments describe). </w:t>
      </w:r>
      <w:hyperlink r:id="rId13" w:history="1">
        <w:r w:rsidRPr="00AF57B0">
          <w:rPr>
            <w:rStyle w:val="Hyperlink"/>
          </w:rPr>
          <w:t>[demo | Excel]</w:t>
        </w:r>
      </w:hyperlink>
    </w:p>
    <w:p w14:paraId="4C6666F9" w14:textId="77777777" w:rsidR="00865A7B" w:rsidRPr="00AF57B0" w:rsidRDefault="00865A7B" w:rsidP="00865A7B">
      <w:r w:rsidRPr="00AF57B0">
        <w:rPr>
          <w:b/>
          <w:bCs/>
        </w:rPr>
        <w:t>The piercing question:</w:t>
      </w:r>
    </w:p>
    <w:p w14:paraId="0F89426A" w14:textId="77777777" w:rsidR="00865A7B" w:rsidRPr="00AF57B0" w:rsidRDefault="00865A7B" w:rsidP="00865A7B">
      <w:r w:rsidRPr="00AF57B0">
        <w:t xml:space="preserve">What is the </w:t>
      </w:r>
      <w:r w:rsidRPr="00AF57B0">
        <w:rPr>
          <w:i/>
          <w:iCs/>
        </w:rPr>
        <w:t>intended</w:t>
      </w:r>
      <w:r w:rsidRPr="00AF57B0">
        <w:t xml:space="preserve"> operating model for FST—</w:t>
      </w:r>
      <w:r w:rsidRPr="00AF57B0">
        <w:rPr>
          <w:b/>
          <w:bCs/>
        </w:rPr>
        <w:t>regional shared service</w:t>
      </w:r>
      <w:r w:rsidRPr="00AF57B0">
        <w:t xml:space="preserve"> or </w:t>
      </w:r>
      <w:r w:rsidRPr="00AF57B0">
        <w:rPr>
          <w:b/>
          <w:bCs/>
        </w:rPr>
        <w:t>branch-integrated capacity</w:t>
      </w:r>
      <w:r w:rsidRPr="00AF57B0">
        <w:t>—and which outcomes matter most (utilisation, responsiveness, safety, revenue growth)?</w:t>
      </w:r>
    </w:p>
    <w:p w14:paraId="5561EB1E" w14:textId="77777777" w:rsidR="00751E87" w:rsidRPr="00AF57B0" w:rsidRDefault="00751E87" w:rsidP="00751E87">
      <w:pPr>
        <w:rPr>
          <w:b/>
          <w:bCs/>
        </w:rPr>
      </w:pPr>
      <w:r w:rsidRPr="00AF57B0">
        <w:rPr>
          <w:b/>
          <w:bCs/>
        </w:rPr>
        <w:t>3) The “connective tissue” insight (what links disparate complaints)</w:t>
      </w:r>
    </w:p>
    <w:p w14:paraId="2885BB7C" w14:textId="77777777" w:rsidR="00751E87" w:rsidRPr="00AF57B0" w:rsidRDefault="00751E87" w:rsidP="00751E87">
      <w:r w:rsidRPr="00AF57B0">
        <w:t>A lot of teams will read this survey and say:</w:t>
      </w:r>
      <w:r w:rsidRPr="00AF57B0">
        <w:br/>
        <w:t>“People hate Category.” “Systems are bad.” “Communication is broken.”</w:t>
      </w:r>
    </w:p>
    <w:p w14:paraId="2D7658DE" w14:textId="77777777" w:rsidR="00751E87" w:rsidRPr="00AF57B0" w:rsidRDefault="00751E87" w:rsidP="00751E87">
      <w:r w:rsidRPr="00AF57B0">
        <w:t>The deeper linkage is:</w:t>
      </w:r>
    </w:p>
    <w:p w14:paraId="303C07CE" w14:textId="49DC85FC" w:rsidR="00751E87" w:rsidRPr="00AF57B0" w:rsidRDefault="00751E87" w:rsidP="00751E87">
      <w:r w:rsidRPr="00AF57B0">
        <w:rPr>
          <w:b/>
          <w:bCs/>
        </w:rPr>
        <w:t>Most negative experiences are about the same thing:</w:t>
      </w:r>
      <w:r w:rsidRPr="00AF57B0">
        <w:br/>
      </w:r>
      <w:r w:rsidRPr="00AF57B0">
        <w:rPr>
          <w:b/>
          <w:bCs/>
        </w:rPr>
        <w:t>“I can’t serve the customer</w:t>
      </w:r>
      <w:r w:rsidR="003C62EF">
        <w:rPr>
          <w:b/>
          <w:bCs/>
        </w:rPr>
        <w:t xml:space="preserve"> or finish my task</w:t>
      </w:r>
      <w:r w:rsidRPr="00AF57B0">
        <w:rPr>
          <w:b/>
          <w:bCs/>
        </w:rPr>
        <w:t xml:space="preserve"> because I’m waiting on a distant decision-maker inside a fragmented process.”</w:t>
      </w:r>
      <w:r w:rsidRPr="00AF57B0">
        <w:t xml:space="preserve"> </w:t>
      </w:r>
      <w:hyperlink r:id="rId14" w:history="1">
        <w:r w:rsidRPr="00AF57B0">
          <w:rPr>
            <w:rStyle w:val="Hyperlink"/>
          </w:rPr>
          <w:t>[demo | Excel]</w:t>
        </w:r>
      </w:hyperlink>
    </w:p>
    <w:p w14:paraId="0A04246F" w14:textId="77777777" w:rsidR="00751E87" w:rsidRPr="00AF57B0" w:rsidRDefault="00751E87" w:rsidP="00751E87">
      <w:r w:rsidRPr="00AF57B0">
        <w:t xml:space="preserve">That is a </w:t>
      </w:r>
      <w:r w:rsidRPr="00AF57B0">
        <w:rPr>
          <w:b/>
          <w:bCs/>
        </w:rPr>
        <w:t>decision-rights + interface design</w:t>
      </w:r>
      <w:r w:rsidRPr="00AF57B0">
        <w:t xml:space="preserve"> problem.</w:t>
      </w:r>
    </w:p>
    <w:p w14:paraId="5BF66B72" w14:textId="77777777" w:rsidR="00751E87" w:rsidRPr="00AF57B0" w:rsidRDefault="00751E87" w:rsidP="00751E87">
      <w:r w:rsidRPr="00AF57B0">
        <w:t>This is exactly why I like starting with:</w:t>
      </w:r>
    </w:p>
    <w:p w14:paraId="1784EC4D" w14:textId="77777777" w:rsidR="00751E87" w:rsidRPr="00AF57B0" w:rsidRDefault="00751E87" w:rsidP="00751E87">
      <w:pPr>
        <w:numPr>
          <w:ilvl w:val="0"/>
          <w:numId w:val="7"/>
        </w:numPr>
      </w:pPr>
      <w:r w:rsidRPr="00AF57B0">
        <w:rPr>
          <w:b/>
          <w:bCs/>
        </w:rPr>
        <w:t>Decision rights</w:t>
      </w:r>
      <w:r w:rsidRPr="00AF57B0">
        <w:t xml:space="preserve"> (who decides / approves / releases),</w:t>
      </w:r>
    </w:p>
    <w:p w14:paraId="616A116C" w14:textId="77777777" w:rsidR="00751E87" w:rsidRPr="00AF57B0" w:rsidRDefault="00751E87" w:rsidP="00751E87">
      <w:pPr>
        <w:numPr>
          <w:ilvl w:val="0"/>
          <w:numId w:val="7"/>
        </w:numPr>
      </w:pPr>
      <w:r w:rsidRPr="00AF57B0">
        <w:rPr>
          <w:b/>
          <w:bCs/>
        </w:rPr>
        <w:t>Interfaces</w:t>
      </w:r>
      <w:r w:rsidRPr="00AF57B0">
        <w:t xml:space="preserve"> (how work crosses functions),</w:t>
      </w:r>
    </w:p>
    <w:p w14:paraId="3D2B5911" w14:textId="77777777" w:rsidR="00751E87" w:rsidRPr="00AF57B0" w:rsidRDefault="00751E87" w:rsidP="00751E87">
      <w:pPr>
        <w:numPr>
          <w:ilvl w:val="0"/>
          <w:numId w:val="7"/>
        </w:numPr>
      </w:pPr>
      <w:r w:rsidRPr="00AF57B0">
        <w:rPr>
          <w:b/>
          <w:bCs/>
        </w:rPr>
        <w:t>Rewards</w:t>
      </w:r>
      <w:r w:rsidRPr="00AF57B0">
        <w:t xml:space="preserve"> (KPIs that reinforce or destroy collaboration),</w:t>
      </w:r>
    </w:p>
    <w:p w14:paraId="239CD430" w14:textId="4304AC2E" w:rsidR="00865A7B" w:rsidRDefault="00751E87" w:rsidP="00751E87">
      <w:r w:rsidRPr="00AF57B0">
        <w:t xml:space="preserve">and </w:t>
      </w:r>
      <w:r w:rsidRPr="00AF57B0">
        <w:rPr>
          <w:b/>
          <w:bCs/>
        </w:rPr>
        <w:t>capability/capacity</w:t>
      </w:r>
      <w:r w:rsidRPr="00AF57B0">
        <w:t xml:space="preserve"> (can the system meet demand).</w:t>
      </w:r>
    </w:p>
    <w:p w14:paraId="110E80EA" w14:textId="77777777" w:rsidR="003C62EF" w:rsidRDefault="003C62EF" w:rsidP="003C62EF">
      <w:pPr>
        <w:rPr>
          <w:b/>
          <w:bCs/>
        </w:rPr>
      </w:pPr>
    </w:p>
    <w:p w14:paraId="2B8B19B0" w14:textId="1AEBA5C9" w:rsidR="003C62EF" w:rsidRDefault="003C62EF" w:rsidP="003C62EF">
      <w:pPr>
        <w:rPr>
          <w:b/>
          <w:bCs/>
        </w:rPr>
      </w:pPr>
      <w:r>
        <w:rPr>
          <w:b/>
          <w:bCs/>
        </w:rPr>
        <w:t>This below is the Draft Action Plan to unearth the issues that hold the key to solving the structure problem.</w:t>
      </w:r>
    </w:p>
    <w:p w14:paraId="6C77EEF5" w14:textId="74744515" w:rsidR="003C62EF" w:rsidRPr="00AF57B0" w:rsidRDefault="003C62EF" w:rsidP="003C62EF">
      <w:pPr>
        <w:rPr>
          <w:b/>
          <w:bCs/>
        </w:rPr>
      </w:pPr>
      <w:r w:rsidRPr="00AF57B0">
        <w:rPr>
          <w:b/>
          <w:bCs/>
        </w:rPr>
        <w:t>Where to start next (a 2-week leadership sprint, high impact)</w:t>
      </w:r>
    </w:p>
    <w:p w14:paraId="501726E9" w14:textId="77777777" w:rsidR="003C62EF" w:rsidRPr="00AF57B0" w:rsidRDefault="003C62EF" w:rsidP="003C62EF">
      <w:pPr>
        <w:rPr>
          <w:b/>
          <w:bCs/>
        </w:rPr>
      </w:pPr>
      <w:r w:rsidRPr="00AF57B0">
        <w:rPr>
          <w:b/>
          <w:bCs/>
        </w:rPr>
        <w:t>Step 1 — Build a “Top 10 Decisions That Break Us” inventory (90 minutes)</w:t>
      </w:r>
    </w:p>
    <w:p w14:paraId="233CA6DE" w14:textId="77777777" w:rsidR="003C62EF" w:rsidRPr="00AF57B0" w:rsidRDefault="003C62EF" w:rsidP="003C62EF">
      <w:r w:rsidRPr="00AF57B0">
        <w:t xml:space="preserve">Take 10–12 leaders and list the </w:t>
      </w:r>
      <w:r w:rsidRPr="00AF57B0">
        <w:rPr>
          <w:b/>
          <w:bCs/>
        </w:rPr>
        <w:t>highest-frequency / highest-friction decisions</w:t>
      </w:r>
      <w:r w:rsidRPr="00AF57B0">
        <w:t>, likely including:</w:t>
      </w:r>
    </w:p>
    <w:p w14:paraId="68DA4D8A" w14:textId="77777777" w:rsidR="003C62EF" w:rsidRPr="00AF57B0" w:rsidRDefault="003C62EF" w:rsidP="003C62EF">
      <w:pPr>
        <w:numPr>
          <w:ilvl w:val="0"/>
          <w:numId w:val="8"/>
        </w:numPr>
      </w:pPr>
      <w:r w:rsidRPr="00AF57B0">
        <w:t>new code creation / new product approval,</w:t>
      </w:r>
    </w:p>
    <w:p w14:paraId="19DD9E7F" w14:textId="04331131" w:rsidR="003C62EF" w:rsidRPr="00AF57B0" w:rsidRDefault="003C62EF" w:rsidP="003C62EF">
      <w:pPr>
        <w:numPr>
          <w:ilvl w:val="0"/>
          <w:numId w:val="8"/>
        </w:numPr>
      </w:pPr>
      <w:r w:rsidRPr="00AF57B0">
        <w:t xml:space="preserve">pricing </w:t>
      </w:r>
      <w:proofErr w:type="gramStart"/>
      <w:r w:rsidRPr="00AF57B0">
        <w:t>release ,</w:t>
      </w:r>
      <w:proofErr w:type="gramEnd"/>
    </w:p>
    <w:p w14:paraId="66162F2C" w14:textId="77777777" w:rsidR="003C62EF" w:rsidRPr="00AF57B0" w:rsidRDefault="003C62EF" w:rsidP="003C62EF">
      <w:pPr>
        <w:numPr>
          <w:ilvl w:val="0"/>
          <w:numId w:val="8"/>
        </w:numPr>
      </w:pPr>
      <w:r w:rsidRPr="00AF57B0">
        <w:t>order holds (P1),</w:t>
      </w:r>
    </w:p>
    <w:p w14:paraId="7C1C9E4C" w14:textId="77777777" w:rsidR="003C62EF" w:rsidRPr="00AF57B0" w:rsidRDefault="003C62EF" w:rsidP="003C62EF">
      <w:pPr>
        <w:numPr>
          <w:ilvl w:val="0"/>
          <w:numId w:val="8"/>
        </w:numPr>
      </w:pPr>
      <w:r w:rsidRPr="00AF57B0">
        <w:t>supplier choice exceptions,</w:t>
      </w:r>
    </w:p>
    <w:p w14:paraId="70F1B85A" w14:textId="77777777" w:rsidR="003C62EF" w:rsidRPr="00AF57B0" w:rsidRDefault="003C62EF" w:rsidP="003C62EF">
      <w:pPr>
        <w:numPr>
          <w:ilvl w:val="0"/>
          <w:numId w:val="8"/>
        </w:numPr>
      </w:pPr>
      <w:r w:rsidRPr="00AF57B0">
        <w:t>service scheduling priority,</w:t>
      </w:r>
    </w:p>
    <w:p w14:paraId="07873FF5" w14:textId="77777777" w:rsidR="007D577E" w:rsidRDefault="003C62EF" w:rsidP="003C62EF">
      <w:pPr>
        <w:numPr>
          <w:ilvl w:val="0"/>
          <w:numId w:val="8"/>
        </w:numPr>
      </w:pPr>
      <w:r w:rsidRPr="00AF57B0">
        <w:t>stock allocation conflicts,</w:t>
      </w:r>
    </w:p>
    <w:p w14:paraId="61421A00" w14:textId="77777777" w:rsidR="007D577E" w:rsidRPr="007D577E" w:rsidRDefault="007D577E" w:rsidP="007D577E">
      <w:pPr>
        <w:ind w:left="720"/>
      </w:pPr>
      <w:r w:rsidRPr="00AF57B0">
        <w:t xml:space="preserve">Then apply </w:t>
      </w:r>
      <w:r w:rsidRPr="00AF57B0">
        <w:rPr>
          <w:b/>
          <w:bCs/>
        </w:rPr>
        <w:t>RAPID</w:t>
      </w:r>
      <w:r w:rsidRPr="00AF57B0">
        <w:t xml:space="preserve"> (Recommend, Agree, Perform, Input, Decide) to those decisions so there is </w:t>
      </w:r>
      <w:r w:rsidRPr="00AF57B0">
        <w:rPr>
          <w:b/>
          <w:bCs/>
        </w:rPr>
        <w:t>one decider</w:t>
      </w:r>
      <w:r w:rsidRPr="00AF57B0">
        <w:t xml:space="preserve"> and fewer “multi-approval swamps</w:t>
      </w:r>
      <w:r>
        <w:t>.</w:t>
      </w:r>
      <w:r>
        <w:br/>
      </w:r>
      <w:r>
        <w:br/>
      </w:r>
      <w:r w:rsidRPr="007D577E">
        <w:rPr>
          <w:b/>
          <w:bCs/>
        </w:rPr>
        <w:t>RAPID</w:t>
      </w:r>
      <w:r w:rsidRPr="007D577E">
        <w:t xml:space="preserve"> is a </w:t>
      </w:r>
      <w:r w:rsidRPr="007D577E">
        <w:rPr>
          <w:b/>
          <w:bCs/>
        </w:rPr>
        <w:t>decision-rights and accountability framework</w:t>
      </w:r>
      <w:r w:rsidRPr="007D577E">
        <w:t xml:space="preserve"> designed to make complex, cross</w:t>
      </w:r>
      <w:r w:rsidRPr="007D577E">
        <w:noBreakHyphen/>
        <w:t xml:space="preserve">functional decisions clearer and faster by explicitly assigning </w:t>
      </w:r>
      <w:r w:rsidRPr="007D577E">
        <w:rPr>
          <w:b/>
          <w:bCs/>
        </w:rPr>
        <w:t>who does what</w:t>
      </w:r>
      <w:r w:rsidRPr="007D577E">
        <w:t xml:space="preserve"> in the decision process. </w:t>
      </w:r>
      <w:r w:rsidRPr="007D577E">
        <w:br/>
        <w:t xml:space="preserve">It was created by </w:t>
      </w:r>
      <w:r w:rsidRPr="007D577E">
        <w:rPr>
          <w:b/>
          <w:bCs/>
        </w:rPr>
        <w:t>Bain &amp; Company</w:t>
      </w:r>
      <w:r w:rsidRPr="007D577E">
        <w:t xml:space="preserve"> as a proprietary tool to clarify decision accountabilities when multiple stakeholders are involved. </w:t>
      </w:r>
      <w:r w:rsidRPr="007D577E">
        <w:br/>
        <w:t xml:space="preserve">The core idea is simple: instead of letting decision-making drift into endless meetings or “everyone has a veto,” you assign </w:t>
      </w:r>
      <w:r w:rsidRPr="007D577E">
        <w:rPr>
          <w:b/>
          <w:bCs/>
        </w:rPr>
        <w:t>five specific roles</w:t>
      </w:r>
      <w:r w:rsidRPr="007D577E">
        <w:t xml:space="preserve"> so there’s no ambiguity about ownership, inputs, and the final call.</w:t>
      </w:r>
    </w:p>
    <w:p w14:paraId="4E0DD40E" w14:textId="0DA9B9EB" w:rsidR="00751E87" w:rsidRDefault="007D577E" w:rsidP="007D577E">
      <w:pPr>
        <w:ind w:left="720"/>
      </w:pPr>
      <w:r>
        <w:br/>
        <w:t>Can also use RACI or DACI</w:t>
      </w:r>
    </w:p>
    <w:sectPr w:rsidR="00751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621A"/>
    <w:multiLevelType w:val="multilevel"/>
    <w:tmpl w:val="BA30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34FA1"/>
    <w:multiLevelType w:val="multilevel"/>
    <w:tmpl w:val="1C2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72F40"/>
    <w:multiLevelType w:val="multilevel"/>
    <w:tmpl w:val="DFEA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65015"/>
    <w:multiLevelType w:val="multilevel"/>
    <w:tmpl w:val="D9A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D59F6"/>
    <w:multiLevelType w:val="multilevel"/>
    <w:tmpl w:val="E3EE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F4700"/>
    <w:multiLevelType w:val="multilevel"/>
    <w:tmpl w:val="3C64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7024E"/>
    <w:multiLevelType w:val="multilevel"/>
    <w:tmpl w:val="3202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4C5AA6"/>
    <w:multiLevelType w:val="multilevel"/>
    <w:tmpl w:val="9468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48705">
    <w:abstractNumId w:val="4"/>
  </w:num>
  <w:num w:numId="2" w16cid:durableId="1314485572">
    <w:abstractNumId w:val="1"/>
  </w:num>
  <w:num w:numId="3" w16cid:durableId="159663017">
    <w:abstractNumId w:val="0"/>
  </w:num>
  <w:num w:numId="4" w16cid:durableId="982084436">
    <w:abstractNumId w:val="6"/>
  </w:num>
  <w:num w:numId="5" w16cid:durableId="2062052518">
    <w:abstractNumId w:val="2"/>
  </w:num>
  <w:num w:numId="6" w16cid:durableId="358629513">
    <w:abstractNumId w:val="5"/>
  </w:num>
  <w:num w:numId="7" w16cid:durableId="991638870">
    <w:abstractNumId w:val="7"/>
  </w:num>
  <w:num w:numId="8" w16cid:durableId="1092161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7B"/>
    <w:rsid w:val="000C1379"/>
    <w:rsid w:val="001016C3"/>
    <w:rsid w:val="003C62EF"/>
    <w:rsid w:val="00751E87"/>
    <w:rsid w:val="007D577E"/>
    <w:rsid w:val="00865A7B"/>
    <w:rsid w:val="00D8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5293D"/>
  <w15:chartTrackingRefBased/>
  <w15:docId w15:val="{E9704D44-2B5A-4057-8F0F-93D2B74C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A7B"/>
  </w:style>
  <w:style w:type="paragraph" w:styleId="Heading1">
    <w:name w:val="heading 1"/>
    <w:basedOn w:val="Normal"/>
    <w:next w:val="Normal"/>
    <w:link w:val="Heading1Char"/>
    <w:uiPriority w:val="9"/>
    <w:qFormat/>
    <w:rsid w:val="00865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A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5A7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ackwoodsaust-my.sharepoint.com/personal/rahul_tawde_bullivants_com/_layouts/15/Doc.aspx?sourcedoc=%7B6A571371-3AE3-4897-8C64-903530E1C350%7D&amp;file=demo.xlsx&amp;action=default&amp;mobileredirect=true" TargetMode="External"/><Relationship Id="rId13" Type="http://schemas.openxmlformats.org/officeDocument/2006/relationships/hyperlink" Target="https://blackwoodsaust-my.sharepoint.com/personal/rahul_tawde_bullivants_com/_layouts/15/Doc.aspx?sourcedoc=%7B6A571371-3AE3-4897-8C64-903530E1C350%7D&amp;file=demo.xlsx&amp;action=default&amp;mobileredirect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ackwoodsaust-my.sharepoint.com/personal/rahul_tawde_bullivants_com/_layouts/15/Doc.aspx?sourcedoc=%7B6A571371-3AE3-4897-8C64-903530E1C350%7D&amp;file=demo.xlsx&amp;action=default&amp;mobileredirect=true" TargetMode="External"/><Relationship Id="rId12" Type="http://schemas.openxmlformats.org/officeDocument/2006/relationships/hyperlink" Target="https://blackwoodsaust-my.sharepoint.com/personal/rahul_tawde_bullivants_com/_layouts/15/Doc.aspx?sourcedoc=%7B6A571371-3AE3-4897-8C64-903530E1C350%7D&amp;file=demo.xls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lackwoodsaust-my.sharepoint.com/personal/rahul_tawde_bullivants_com/_layouts/15/Doc.aspx?sourcedoc=%7B6A571371-3AE3-4897-8C64-903530E1C350%7D&amp;file=demo.xlsx&amp;action=default&amp;mobileredirect=true" TargetMode="External"/><Relationship Id="rId11" Type="http://schemas.openxmlformats.org/officeDocument/2006/relationships/hyperlink" Target="https://au-prod.asyncgw.teams.microsoft.com/v1/objects/0-eaua-d4-2eac9a7f67932f509b2c7db89d5b5165/views/original/structural_levers.png" TargetMode="External"/><Relationship Id="rId5" Type="http://schemas.openxmlformats.org/officeDocument/2006/relationships/hyperlink" Target="https://blackwoodsaust-my.sharepoint.com/personal/rahul_tawde_bullivants_com/_layouts/15/Doc.aspx?sourcedoc=%7B6A571371-3AE3-4897-8C64-903530E1C350%7D&amp;file=demo.xlsx&amp;action=default&amp;mobileredirect=tru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ackwoodsaust-my.sharepoint.com/personal/rahul_tawde_bullivants_com/_layouts/15/Doc.aspx?sourcedoc=%7B6A571371-3AE3-4897-8C64-903530E1C350%7D&amp;file=demo.xls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u-prod.asyncgw.teams.microsoft.com/v1/objects/0-eaua-d1-f356b0e6c6441bcb5a7934783aeb8e01/views/original/Structural_Insights_Summary.xlsx" TargetMode="External"/><Relationship Id="rId14" Type="http://schemas.openxmlformats.org/officeDocument/2006/relationships/hyperlink" Target="https://blackwoodsaust-my.sharepoint.com/personal/rahul_tawde_bullivants_com/_layouts/15/Doc.aspx?sourcedoc=%7B6A571371-3AE3-4897-8C64-903530E1C350%7D&amp;file=demo.xls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1288</Words>
  <Characters>7874</Characters>
  <Application>Microsoft Office Word</Application>
  <DocSecurity>0</DocSecurity>
  <Lines>192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Tawde</dc:creator>
  <cp:keywords/>
  <dc:description/>
  <cp:lastModifiedBy>Rahul Tawde</cp:lastModifiedBy>
  <cp:revision>1</cp:revision>
  <dcterms:created xsi:type="dcterms:W3CDTF">2025-12-17T03:59:00Z</dcterms:created>
  <dcterms:modified xsi:type="dcterms:W3CDTF">2025-12-17T04:35:00Z</dcterms:modified>
</cp:coreProperties>
</file>