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5: Portfolio Milestone</w:t>
      </w:r>
    </w:p>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Thompson</w:t>
      </w:r>
    </w:p>
    <w:p w:rsidR="00000000" w:rsidDel="00000000" w:rsidP="00000000" w:rsidRDefault="00000000" w:rsidRPr="00000000" w14:paraId="0000000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 529</w:t>
      </w:r>
    </w:p>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Rallapalli</w:t>
      </w:r>
    </w:p>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January 2026</w:t>
      </w:r>
    </w:p>
    <w:p w:rsidR="00000000" w:rsidDel="00000000" w:rsidP="00000000" w:rsidRDefault="00000000" w:rsidRPr="00000000" w14:paraId="0000000E">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before="28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and Internet Security Policy</w:t>
      </w:r>
    </w:p>
    <w:p w:rsidR="00000000" w:rsidDel="00000000" w:rsidP="00000000" w:rsidRDefault="00000000" w:rsidRPr="00000000" w14:paraId="00000019">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Internet Acceptable Use Policy is to explicitly establish the rules, guidelines, and expectations regarding the use of Internet access, network resources, and related technology assets provided by the organization. This policy is designed to protect the organization’s employees, partners, and the company itself from illegal or damaging actions by individuals, whether those actions are taken knowingly or unknowingly. The technology systems provided by the organization, including but not limited to computer equipment, software, operating systems, storage media, and network accounts providing electronic mail, web browsing, and file transfer, are the sole property of the organization. These systems are to be used for business purposes in serving the interests of the company and our clients. Effective cybersecurity is a collective responsibility, and this policy outlines the specific behaviors required to maintain a secure and productive environment.</w:t>
      </w:r>
    </w:p>
    <w:p w:rsidR="00000000" w:rsidDel="00000000" w:rsidP="00000000" w:rsidRDefault="00000000" w:rsidRPr="00000000" w14:paraId="0000001A">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 all employees, contractors, consultants, temporary workers, and other personnel at the organization, including all personnel affiliated with third parties who access the organization's network. This scope encompasses all equipment that is owned or leased by the organization and all devices that connect to the organization’s network infrastructure. This includes usage occurring within the physical office, as well as remote access via Virtual Private Networks (VPN), cloud based resources, or mobile devices. By accessing the organization's systems, every user agrees to comply with the terms outlined in this document.</w:t>
      </w:r>
    </w:p>
    <w:p w:rsidR="00000000" w:rsidDel="00000000" w:rsidP="00000000" w:rsidRDefault="00000000" w:rsidRPr="00000000" w14:paraId="0000001B">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provides Internet access to assist employees in performing their professional duties. While this access is primarily for business purposes, the organization recognizes that limited and incidental personal use of the Internet is permissible. However, such personal use is subject to strict limitations. It must not interfere with the user's work performance or productivity, nor should it interfere with the productivity of others. Furthermore, personal use must not place an undue burden or congestion on the network resources. Any personal use that violates other organizational policies, including the Code of Conduct or Harassment Policy, is strictly forbidden.</w:t>
      </w:r>
    </w:p>
    <w:p w:rsidR="00000000" w:rsidDel="00000000" w:rsidP="00000000" w:rsidRDefault="00000000" w:rsidRPr="00000000" w14:paraId="0000001C">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critical for all users to understand that all data created, stored, sent, or received on the organization's systems is the property of the organization. Users should be aware that the data they create on corporate systems remains the property of the company, and they should not assume any personal ownership over such data.</w:t>
      </w:r>
    </w:p>
    <w:p w:rsidR="00000000" w:rsidDel="00000000" w:rsidP="00000000" w:rsidRDefault="00000000" w:rsidRPr="00000000" w14:paraId="0000001D">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should have no expectation of privacy regarding any material created, stored, sent, or received on the organization’s network or systems. The organization reserves the right to monitor, review, audit, intercept, access, and disclose all messages, data, or files created, received, or sent over the Internet connection. This right is exercised to ensure compliance with this policy, to fulfill legal or regulatory obligations, or to investigate allegations of misconduct. The organization may utilize automated monitoring systems to detect violations of this policy, and the IT department may review activity logs without prior notice to the user.</w:t>
      </w:r>
    </w:p>
    <w:p w:rsidR="00000000" w:rsidDel="00000000" w:rsidP="00000000" w:rsidRDefault="00000000" w:rsidRPr="00000000" w14:paraId="0000001E">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protection of the organization's infrastructure relies on the responsible behavior of its users. Consequently, certain activities are strictly prohibited. Users must not access data, servers, or accounts for any purpose other than conducting legitimate business, even if the user has authorized access to those resources. Accessing information that is not within the scope of one's specific job duties is a violation of this policy.</w:t>
      </w:r>
    </w:p>
    <w:p w:rsidR="00000000" w:rsidDel="00000000" w:rsidP="00000000" w:rsidRDefault="00000000" w:rsidRPr="00000000" w14:paraId="0000001F">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users are prohibited from engaging in any form of malicious activity. This includes port scanning, security scanning, or monitoring network data without explicit written authorization from the IT Security department. Users must not affect security breaches or disrupt network communication. Security breaches are defined to include accessing data of which the employee is not an intended recipient or logging into a server or account that the employee is not expressly authorized to access.</w:t>
      </w:r>
    </w:p>
    <w:p w:rsidR="00000000" w:rsidDel="00000000" w:rsidP="00000000" w:rsidRDefault="00000000" w:rsidRPr="00000000" w14:paraId="00000020">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intentional introduction of malicious programs into the network or server is a severe violation. This includes, but is not limited to, the introduction of viruses, worms, Trojan horses, email bombs, or ransomware. Additionally, users must not execute any form of network monitoring that intercepts data not intended for the employee's host, nor should they attempt to circumvent user authentication or the security protocols of any host, network, or account.</w:t>
      </w:r>
    </w:p>
    <w:p w:rsidR="00000000" w:rsidDel="00000000" w:rsidP="00000000" w:rsidRDefault="00000000" w:rsidRPr="00000000" w14:paraId="00000021">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communication tools provided by the organization must be used with professionalism and integrity. Users are prohibited from sending unsolicited email messages, including "junk mail" or other advertising material, to individuals who did not specifically request such material. This prohibition on spam extends to both internal and external recipients.</w:t>
      </w:r>
    </w:p>
    <w:p w:rsidR="00000000" w:rsidDel="00000000" w:rsidP="00000000" w:rsidRDefault="00000000" w:rsidRPr="00000000" w14:paraId="00000022">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Internet and email systems must not be used to harass, bully, or annoy other users. This includes the transmission of hate speech, threats, sexually explicit material, and discriminatory remarks. Such behavior undermines the workplace environment and exposes the organization to legal liability. Additionally, users are forbidden from forging email header information or impersonating another user or entity in any form of electronic communication.</w:t>
      </w:r>
    </w:p>
    <w:p w:rsidR="00000000" w:rsidDel="00000000" w:rsidP="00000000" w:rsidRDefault="00000000" w:rsidRPr="00000000" w14:paraId="00000023">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respects the right of employees to use social media in their personal lives; however, strict boundaries must be maintained to protect the organization’s reputation and proprietary information. Employees must not represent their personal opinions as those of the organization on any social media platform, blog, or chat forum. If an employee chooses to discuss work related matters, they must clearly state that their views are their own and do not reflect the position of the company.</w:t>
      </w:r>
    </w:p>
    <w:p w:rsidR="00000000" w:rsidDel="00000000" w:rsidP="00000000" w:rsidRDefault="00000000" w:rsidRPr="00000000" w14:paraId="00000024">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Crucially, employees must not reveal confidential or proprietary information, trade secrets, or any other material covered by the Non Disclosure Agreement (NDA) on social media. This includes details about clients, unreleased products, or internal security procedures.</w:t>
      </w:r>
    </w:p>
    <w:p w:rsidR="00000000" w:rsidDel="00000000" w:rsidP="00000000" w:rsidRDefault="00000000" w:rsidRPr="00000000" w14:paraId="00000025">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play a vital role in maintaining the security of the organization's data. Users are responsible for the security of their data and accounts. To maintain this security, users must adhere to the organization's password policy. System level passwords must be changed quarterly, and user level passwords must be changed every ninety days. Passwords must be sufficiently complex, typically requiring at least twelve characters and a mix of alphanumeric and special characters. Users must never share their passwords with anyone, including IT staff or managers.</w:t>
      </w:r>
    </w:p>
    <w:p w:rsidR="00000000" w:rsidDel="00000000" w:rsidP="00000000" w:rsidRDefault="00000000" w:rsidRPr="00000000" w14:paraId="00000026">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installation of software introduces significant risk to the network. Therefore, users may not download or install software, including browser extensions, screen savers, or shareware, on the organization’s systems without prior approval from the IT Department. All software used on organization systems must be properly licensed, and the use of pirated or unauthorized software is strictly prohibited.</w:t>
      </w:r>
    </w:p>
    <w:p w:rsidR="00000000" w:rsidDel="00000000" w:rsidP="00000000" w:rsidRDefault="00000000" w:rsidRPr="00000000" w14:paraId="00000027">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with intellectual property laws is mandatory. Users may not use the Internet to download, upload, or distribute copyrighted material without the permission of the copyright holder. This includes software, database files, documentation, articles, graphic files, and audio files. The organization expressly forbids the use of its network for peer to peer file sharing of copyrighted content.</w:t>
      </w:r>
    </w:p>
    <w:p w:rsidR="00000000" w:rsidDel="00000000" w:rsidP="00000000" w:rsidRDefault="00000000" w:rsidRPr="00000000" w14:paraId="00000028">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with this policy is a condition of employment and network access. Any employee found to have violated this policy may be subject to disciplinary action. The severity of the discipline will depend on the nature of the violation but may range from a verbal warning to termination of employment. For contractors or third parties, violation of this policy may result in the immediate termination of the contract and revocation of access rights.</w:t>
      </w:r>
    </w:p>
    <w:p w:rsidR="00000000" w:rsidDel="00000000" w:rsidP="00000000" w:rsidRDefault="00000000" w:rsidRPr="00000000" w14:paraId="00000029">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cases where illegal activities are suspected or confirmed, the organization reserves the right to report such activities to the appropriate legal authorities and will cooperate fully with law enforcement investigations. This may include the surrender of hardware, logs, and data files as evidence.</w:t>
      </w:r>
    </w:p>
    <w:p w:rsidR="00000000" w:rsidDel="00000000" w:rsidP="00000000" w:rsidRDefault="00000000" w:rsidRPr="00000000" w14:paraId="0000002A">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and Email Acceptable Use Policy</w:t>
      </w:r>
    </w:p>
    <w:p w:rsidR="00000000" w:rsidDel="00000000" w:rsidP="00000000" w:rsidRDefault="00000000" w:rsidRPr="00000000" w14:paraId="0000002B">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Computer and Email Acceptable Use Policy is to establish clear and comprehensive rules regarding the ethical, legal, and secure use of Cyber Organization’s technology resources. These resources, which include computer systems, internal and external networks, internet access, and email services, are vital business tools provided to employees to facilitate efficient operations. This policy aims to protect the organization's reputation, ensure the confidentiality and integrity of proprietary data, and shield the organization from potential liability. By defining the boundaries of acceptable and unacceptable behaviors, the organization strives to maintain a respectful and productive work environment while mitigating risks associated with cyber threats, data breaches, and regulatory non compliance (SANS Institute, 2023).</w:t>
      </w:r>
    </w:p>
    <w:p w:rsidR="00000000" w:rsidDel="00000000" w:rsidP="00000000" w:rsidRDefault="00000000" w:rsidRPr="00000000" w14:paraId="0000002C">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universally to all employees, contractors, consultants, temporary staff, and other personnel who have been granted access to Cyber Organization’s computer networks and systems. It encompasses all equipment owned, leased, or managed by the organization, including desktop computers, laptops, mobile devices, servers, and software applications. Furthermore, this policy extends to the use of personal devices under any Bring Your Own Device (BYOD) arrangement when those devices are used to access corporate resources or data.</w:t>
      </w:r>
    </w:p>
    <w:p w:rsidR="00000000" w:rsidDel="00000000" w:rsidP="00000000" w:rsidRDefault="00000000" w:rsidRPr="00000000" w14:paraId="0000002D">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the organization’s computer network is a privilege that comes with significant responsibilities regarding access control and authentication. Users must strictly adhere to the organization's Password Policy by utilizing strong, unique passwords that are never shared with colleagues or written down in accessible locations. To prevent unauthorized physical access, users are required to lock their workstations whenever they leave their desks, ensuring that sensitive information is not left exposed on screens.</w:t>
      </w:r>
    </w:p>
    <w:p w:rsidR="00000000" w:rsidDel="00000000" w:rsidP="00000000" w:rsidRDefault="00000000" w:rsidRPr="00000000" w14:paraId="0000002E">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hardware and software integrity, the installation of unauthorized software is strictly prohibited. Users must not install applications, browser extensions, screensavers, or peer to peer file sharing programs without prior written approval from the IT Department. Additionally, users are responsible for the physical security of the devices entrusted to them. Portable devices such as laptops and tablets must be physically secured when not in use to prevent theft. If a device is lost or stolen, the user must report the incident to the IT Helpdesk immediately to allow for the initiation of remote wiping protocols and other security measures.</w:t>
      </w:r>
    </w:p>
    <w:p w:rsidR="00000000" w:rsidDel="00000000" w:rsidP="00000000" w:rsidRDefault="00000000" w:rsidRPr="00000000" w14:paraId="0000002F">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and email access are provided primarily for business purposes to assist employees in the performance of their job duties. However, the organization recognizes the necessity of work life balance and permits limited personal use of these resources. Such personal use is acceptable only provided that it does not interfere with work duties or productivity, does not violate any other organizational policies, and does not consume excessive network bandwidth, such as streaming high definition video for non work related entertainment.</w:t>
      </w:r>
    </w:p>
    <w:p w:rsidR="00000000" w:rsidDel="00000000" w:rsidP="00000000" w:rsidRDefault="00000000" w:rsidRPr="00000000" w14:paraId="00000030">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allowance for limited personal use, there are strict prohibitions regarding specific behaviors. Users are forbidden from using the organization's systems to engage in any activity that violates local, state, federal, or international law. This prohibition extends to the creation or distribution of messages that are offensive, defamatory, harassing, or discriminatory based on race, gender, age, disability, or religious belief. Furthermore, users must not intentionally introduce viruses, worms, Trojans, or other malware into the network, nor should they use organizational resources for commercial purposes outside of their employment or for political lobbying. Accessing, downloading, or distributing pornography or sexually explicit material is also strictly forbidden.</w:t>
      </w:r>
    </w:p>
    <w:p w:rsidR="00000000" w:rsidDel="00000000" w:rsidP="00000000" w:rsidRDefault="00000000" w:rsidRPr="00000000" w14:paraId="00000031">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is considered a formal communication channel and should be treated as a permanent organizational record. Users must exercise a high degree of caution when managing their inboxes, particularly regarding phishing attempts. Extreme care must be taken when opening email attachments or clicking links from unknown senders. In line with industry best practices, any suspicious emails should be forwarded to the security team and deleted immediately (NIST, 2022). Additionally, users must respect the confidentiality of data; sensitive information, including Personally Identifiable Information (PII) or trade secrets, must not be transmitted via email unless encrypted. Users are also expected to verify the identity of the recipient before sending any sensitive data and are prohibited from using organizational email accounts to send unsolicited chain letters or spam.</w:t>
      </w:r>
    </w:p>
    <w:p w:rsidR="00000000" w:rsidDel="00000000" w:rsidP="00000000" w:rsidRDefault="00000000" w:rsidRPr="00000000" w14:paraId="00000032">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should understand that they have no reasonable expectation of privacy regarding any data stored, sent, or received on Cyber Organization’s systems. The organization reserves the right to monitor, review, and record all network activity, email communications, and file transfers at any time. This monitoring is conducted to ensure compliance with this policy, investigate security incidents, and maintain system integrity. Consequently, the organization may access user files and emails during an investigation or if business continuity requires it, such as in cases where an employee is unexpectedly absent and their work materials must be retrieved.</w:t>
      </w:r>
    </w:p>
    <w:p w:rsidR="00000000" w:rsidDel="00000000" w:rsidP="00000000" w:rsidRDefault="00000000" w:rsidRPr="00000000" w14:paraId="00000033">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Adherence to this policy is mandatory for all users. Violations of this Computer and Email Acceptable Use Policy will be taken seriously and investigated thoroughly. Non compliance may result in disciplinary action commensurate with the severity of the offense, up to and including termination of employment. In cases where illegal activity is suspected, the organization will notify law enforcement agencies, and the user may subsequently face civil or criminal penalties.</w:t>
      </w:r>
    </w:p>
    <w:p w:rsidR="00000000" w:rsidDel="00000000" w:rsidP="00000000" w:rsidRDefault="00000000" w:rsidRPr="00000000" w14:paraId="00000034">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42">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(NIST). (2022). </w:t>
      </w:r>
      <w:r w:rsidDel="00000000" w:rsidR="00000000" w:rsidRPr="00000000">
        <w:rPr>
          <w:rFonts w:ascii="Times New Roman" w:cs="Times New Roman" w:eastAsia="Times New Roman" w:hAnsi="Times New Roman"/>
          <w:i w:val="1"/>
          <w:iCs w:val="1"/>
          <w:sz w:val="24"/>
          <w:szCs w:val="24"/>
          <w:rtl w:val="0"/>
        </w:rPr>
        <w:t xml:space="preserve">User's Guide to Telework and Bring Your Own Device (BYOD) Security</w:t>
      </w:r>
      <w:r w:rsidDel="00000000" w:rsidR="00000000" w:rsidRPr="00000000">
        <w:rPr>
          <w:rFonts w:ascii="Times New Roman" w:cs="Times New Roman" w:eastAsia="Times New Roman" w:hAnsi="Times New Roman"/>
          <w:sz w:val="24"/>
          <w:szCs w:val="24"/>
          <w:rtl w:val="0"/>
        </w:rPr>
        <w:t xml:space="preserve"> (NIST Special Publication 800-114 Revision 1). U.S. Department of Commerce.</w:t>
      </w:r>
    </w:p>
    <w:p w:rsidR="00000000" w:rsidDel="00000000" w:rsidP="00000000" w:rsidRDefault="00000000" w:rsidRPr="00000000" w14:paraId="00000043">
      <w:pPr>
        <w:widowControl w:val="0"/>
        <w:spacing w:after="240" w:before="240"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SANS Institute. (2023). </w:t>
      </w:r>
      <w:r w:rsidDel="00000000" w:rsidR="00000000" w:rsidRPr="00000000">
        <w:rPr>
          <w:rFonts w:ascii="Times New Roman" w:cs="Times New Roman" w:eastAsia="Times New Roman" w:hAnsi="Times New Roman"/>
          <w:i w:val="1"/>
          <w:iCs w:val="1"/>
          <w:sz w:val="24"/>
          <w:szCs w:val="24"/>
          <w:rtl w:val="0"/>
        </w:rPr>
        <w:t xml:space="preserve">SANS Security Policy Templates: Acceptable Use Policy</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https://www.sans.org/information-security-policy/</w:t>
        </w:r>
      </w:hyperlink>
      <w:r w:rsidDel="00000000" w:rsidR="00000000" w:rsidRPr="00000000">
        <w:rPr>
          <w:rtl w:val="0"/>
        </w:rPr>
      </w:r>
    </w:p>
    <w:p w:rsidR="00000000" w:rsidDel="00000000" w:rsidP="00000000" w:rsidRDefault="00000000" w:rsidRPr="00000000" w14:paraId="00000044">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(2020). Security and privacy controls for information systems and organizations (NIST Special Publication 800-53 Rev. 5). U.S. Department of Commerce. https://doi.org/10.6028/NIST.SP.800-53r5</w:t>
      </w:r>
    </w:p>
    <w:p w:rsidR="00000000" w:rsidDel="00000000" w:rsidP="00000000" w:rsidRDefault="00000000" w:rsidRPr="00000000" w14:paraId="00000045">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SANS Institute. (2022). Acceptable use policy template. SANS Security Policy Project. https://www.sans.org/information-security-policy/</w:t>
      </w:r>
    </w:p>
    <w:p w:rsidR="00000000" w:rsidDel="00000000" w:rsidP="00000000" w:rsidRDefault="00000000" w:rsidRPr="00000000" w14:paraId="00000046">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Whitman, M. E., &amp; Mattord, H. J. (2021). Principles of information security (7th ed.). Cengage Learning.</w:t>
      </w:r>
    </w:p>
    <w:p w:rsidR="00000000" w:rsidDel="00000000" w:rsidP="00000000" w:rsidRDefault="00000000" w:rsidRPr="00000000" w14:paraId="00000047">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Workman, M. (2022). Information security management: A survival guide. Jones &amp; Bartlett Learning.</w:t>
      </w:r>
    </w:p>
    <w:p w:rsidR="00000000" w:rsidDel="00000000" w:rsidP="00000000" w:rsidRDefault="00000000" w:rsidRPr="00000000" w14:paraId="00000048">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tl w:val="0"/>
        </w:rPr>
      </w:r>
    </w:p>
    <w:sectPr>
      <w:headerReference r:id="rId8" w:type="default"/>
      <w:footerReference r:id="rId9" w:type="default"/>
      <w:pgSz w:h="15840" w:w="12240" w:orient="portrait"/>
      <w:pgMar w:bottom="36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C">
    <w:pPr>
      <w:jc w:val="right"/>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sans.org/information-security-policy/" TargetMode="External"/><Relationship Id="rId7" Type="http://schemas.openxmlformats.org/officeDocument/2006/relationships/hyperlink" Target="https://www.sans.org/information-security-policy/"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