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right"/>
        <w:rPr>
          <w:rFonts w:ascii="Calibri" w:cs="Calibri" w:eastAsia="Calibri" w:hAnsi="Calibri"/>
          <w:b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sz w:val="20"/>
          <w:szCs w:val="20"/>
          <w:rtl w:val="0"/>
        </w:rPr>
        <w:t xml:space="preserve">HOSPITAL PADRE HURTADO - UGCA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sz w:val="20"/>
          <w:szCs w:val="20"/>
          <w:rtl w:val="0"/>
        </w:rPr>
        <w:t xml:space="preserve">NOMBRE: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{nombre}</w:t>
      </w:r>
    </w:p>
    <w:p w:rsidR="00000000" w:rsidDel="00000000" w:rsidP="00000000" w:rsidRDefault="00000000" w:rsidRPr="00000000" w14:paraId="00000003">
      <w:pPr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sz w:val="20"/>
          <w:szCs w:val="20"/>
          <w:rtl w:val="0"/>
        </w:rPr>
        <w:t xml:space="preserve">RUT: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{rut}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Calibri" w:cs="Calibri" w:eastAsia="Calibri" w:hAnsi="Calibri"/>
          <w:b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sz w:val="20"/>
          <w:szCs w:val="20"/>
          <w:rtl w:val="0"/>
        </w:rPr>
        <w:t xml:space="preserve">FLUJO DE EXÁMENES N°:</w:t>
      </w:r>
    </w:p>
    <w:tbl>
      <w:tblPr>
        <w:tblStyle w:val="Table1"/>
        <w:tblW w:w="10777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21"/>
        <w:gridCol w:w="1126"/>
        <w:gridCol w:w="1125"/>
        <w:gridCol w:w="1125"/>
        <w:gridCol w:w="1125"/>
        <w:gridCol w:w="1125"/>
        <w:gridCol w:w="1125"/>
        <w:gridCol w:w="1125"/>
        <w:gridCol w:w="1080"/>
        <w:tblGridChange w:id="0">
          <w:tblGrid>
            <w:gridCol w:w="1821"/>
            <w:gridCol w:w="1126"/>
            <w:gridCol w:w="1125"/>
            <w:gridCol w:w="1125"/>
            <w:gridCol w:w="1125"/>
            <w:gridCol w:w="1125"/>
            <w:gridCol w:w="1125"/>
            <w:gridCol w:w="1125"/>
            <w:gridCol w:w="1080"/>
          </w:tblGrid>
        </w:tblGridChange>
      </w:tblGrid>
      <w:tr>
        <w:trPr>
          <w:cantSplit w:val="1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FECHA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HORA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{hora_8}</w:t>
            </w:r>
          </w:p>
        </w:tc>
      </w:tr>
      <w:tr>
        <w:trPr>
          <w:cantSplit w:val="0"/>
          <w:trHeight w:val="211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HEMATOLÓGICO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HEMATOCRITO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HEMOGLOBINA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VCM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HCM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LEUCOCITOS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NEUTRÓFILOS (RAN)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LINFOCITOS (RAL)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MONOCITOS (RAM)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EOSINÓFILOS (RAE)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BASÓFILOS (RAB)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PLAQUETAS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VHS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{vhs_8}</w:t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CINÉTICA DE FIERRO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FIERRO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{fierro_7}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{fierro_8}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TIBC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UIBC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% SAT DE TRANSFERRINA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{satFe_8}</w:t>
            </w:r>
          </w:p>
        </w:tc>
      </w:tr>
      <w:tr>
        <w:trPr>
          <w:cantSplit w:val="0"/>
          <w:trHeight w:val="211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MARCADORES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PCR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LÁCTICO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LDH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TROPONINA T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CK TOTAL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CK-MB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DÍMERO D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PROCALCITONINA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{procal_8}</w:t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RENAL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BUN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CREATININA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RELACIÓN BUN/CREA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VFGe (CKD-EPI)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ÁCIDO ÚRICO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{acurico_8}</w:t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ELECTROLITOS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SODIO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POTASIO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CLORO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CALCIO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CALCIO IÓNICO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FÓSFORO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MAGNESIO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{magnesio_8}</w:t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GASES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pH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pCO2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pO2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HCO3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BE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FiO2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PaO2/FiO2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HEPÁTICO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PROTEÍNAS TOTALES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ALBÚMINA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BILIRRUBINA TOTAL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BILIRRUBINA DIRECTA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GOT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GPT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GGT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FA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AMILASA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AMONIO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3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METABÓLICO/NUTRICIONAL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GLUCOSA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HBA1C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COLESTEROL TOTAL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COLESTEROL HDL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COLESTEROL LDL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TRIGLICÉRIDOS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VITAMINA B12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{vitb_8}s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VITAMINA D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{vitd_8}</w:t>
            </w:r>
          </w:p>
        </w:tc>
      </w:tr>
      <w:tr>
        <w:trPr>
          <w:cantSplit w:val="0"/>
          <w:trHeight w:val="211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COAGULACIÓN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TP%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{tp_1}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{tp_2}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{tp_3}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{tp_4}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{tp_5}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{tp_6}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{tp_7}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{tp_8}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INR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{inr_1}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{inr_2}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{inr_3}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{inr_4}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{inr_5}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{inr_6}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{inr_7}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{inr_8}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TTPK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{ttpk_1}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{ttpk_2}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{ttpk_3}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{ttpk_4}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{ttpk_5}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{ttpk_6}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{ttpk_7}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{ttpk_8}</w:t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INMUNOLÓGICOS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ALFAFETOPROTEÍNA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AC ANTI-CCP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AC ANTI-TPO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ANTIESTREPTOLISINA (ASO)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APE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CA 125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C3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C4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{C4_4:r}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{C4_5:r}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{C4_6:r}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{C4_7:r}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{C4_8:r}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FACTOR REUMATOIDEO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IGA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IGG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{IGG_7}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IGM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IGE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{IGE_8}</w:t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ENDOCRINOLÓGICOS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AC ANTI TIROGLOBULINA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TIROGLOBULINA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BHCG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CORTISOL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INSULINA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ESTRADIOL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FSH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LH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PTH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TESTOSTERONA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T3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T4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T4 LIBRE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TSH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{tsh_8}</w:t>
            </w:r>
          </w:p>
        </w:tc>
      </w:tr>
    </w:tbl>
    <w:p w:rsidR="00000000" w:rsidDel="00000000" w:rsidP="00000000" w:rsidRDefault="00000000" w:rsidRPr="00000000" w14:paraId="000003AD">
      <w:pPr>
        <w:spacing w:line="240" w:lineRule="auto"/>
        <w:rPr>
          <w:rFonts w:ascii="Calibri" w:cs="Calibri" w:eastAsia="Calibri" w:hAnsi="Calibri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738813"/>
        <w:tag w:val="goog_rdk_0"/>
      </w:sdtPr>
      <w:sdtContent>
        <w:tbl>
          <w:tblPr>
            <w:tblStyle w:val="Table2"/>
            <w:tblpPr w:leftFromText="180" w:rightFromText="180" w:topFromText="180" w:bottomFromText="180" w:vertAnchor="text" w:horzAnchor="text" w:tblpX="-26.000000000000227" w:tblpY="0"/>
            <w:tblW w:w="1083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800"/>
            <w:gridCol w:w="1170"/>
            <w:gridCol w:w="1155"/>
            <w:gridCol w:w="1080"/>
            <w:gridCol w:w="1125"/>
            <w:gridCol w:w="1110"/>
            <w:gridCol w:w="1125"/>
            <w:gridCol w:w="1155"/>
            <w:gridCol w:w="1110"/>
            <w:tblGridChange w:id="0">
              <w:tblGrid>
                <w:gridCol w:w="1800"/>
                <w:gridCol w:w="1170"/>
                <w:gridCol w:w="1155"/>
                <w:gridCol w:w="1080"/>
                <w:gridCol w:w="1125"/>
                <w:gridCol w:w="1110"/>
                <w:gridCol w:w="1125"/>
                <w:gridCol w:w="1155"/>
                <w:gridCol w:w="111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A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b w:val="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sz w:val="16"/>
                    <w:szCs w:val="16"/>
                    <w:rtl w:val="0"/>
                  </w:rPr>
                  <w:t xml:space="preserve">FECHA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A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b w:val="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sz w:val="16"/>
                    <w:szCs w:val="16"/>
                    <w:rtl w:val="0"/>
                  </w:rPr>
                  <w:t xml:space="preserve">HORA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9"/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0">
                <w:pPr>
                  <w:widowControl w:val="0"/>
                  <w:spacing w:line="240" w:lineRule="auto"/>
                  <w:jc w:val="both"/>
                  <w:rPr>
                    <w:rFonts w:ascii="Calibri" w:cs="Calibri" w:eastAsia="Calibri" w:hAnsi="Calibri"/>
                    <w:b w:val="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sz w:val="16"/>
                    <w:szCs w:val="16"/>
                    <w:rtl w:val="0"/>
                  </w:rPr>
                  <w:t xml:space="preserve">ORINA COMPLETA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COLOR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{coloroc_1}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{coloroc_2}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{coloroc_3}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{coloroc_4}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{coloroc_5}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{coloroc_6}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{coloroc_7}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{coloroc_8}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ASPECTO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{aspectooc_1}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{aspectooc_2}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{aspectooc_3}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{aspectooc_4}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{aspectooc_5}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{aspectooc_6}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{aspectooc_7}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{aspectooc_8}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DENSIDAD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PH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NITRITOS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PROTEÍNAS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CUERPOS CETÓNICOS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GLUCOSA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UROBILINÓGENO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BILIRRUBINA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MUCUS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LEUCOCITOS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ERITROCITOS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BACTERIAS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CILIN. HIALINOS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CILIN. GRANULOSOS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CÉLULAS EPITELIALES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CRISTALES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LEVADURAS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{levadoc_8}</w:t>
                </w:r>
              </w:p>
            </w:tc>
          </w:tr>
        </w:tbl>
      </w:sdtContent>
    </w:sdt>
    <w:p w:rsidR="00000000" w:rsidDel="00000000" w:rsidP="00000000" w:rsidRDefault="00000000" w:rsidRPr="00000000" w14:paraId="00000474">
      <w:pPr>
        <w:spacing w:line="240" w:lineRule="auto"/>
        <w:rPr>
          <w:rFonts w:ascii="Calibri" w:cs="Calibri" w:eastAsia="Calibri" w:hAnsi="Calibri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spacing w:line="240" w:lineRule="auto"/>
        <w:rPr>
          <w:rFonts w:ascii="Calibri" w:cs="Calibri" w:eastAsia="Calibri" w:hAnsi="Calibri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566" w:top="566" w:left="566" w:right="56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OO+vW0DB4rpYNJk+D9VwqCFYkA==">CgMxLjAaHwoBMBIaChgICVIUChJ0YWJsZS41cTAzOWlld3o3bXo4AGohChRzdWdnZXN0Lm1yMDZmeGw5cnpvdhIJRWwgWHVla29zciExNm44VGJfemNDWUQ3dHl6SG9KOFpqSGl1QjV6Z19kb18=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2025-08-22T01:52:00Z</dcterms:created>
</cp:coreProperties>
</file>