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9AC04" w14:textId="6D0EA1C7" w:rsidR="00396A9A" w:rsidRDefault="00396A9A" w:rsidP="00396A9A">
      <w:pPr>
        <w:jc w:val="center"/>
      </w:pPr>
      <w:r>
        <w:rPr>
          <w:noProof/>
        </w:rPr>
        <w:drawing>
          <wp:inline distT="0" distB="0" distL="0" distR="0" wp14:anchorId="6561441B" wp14:editId="5F7EA08A">
            <wp:extent cx="4009814" cy="2232387"/>
            <wp:effectExtent l="0" t="0" r="3810" b="3175"/>
            <wp:docPr id="2062497645" name="Picture 1" descr="A blue glowing circ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97645" name="Picture 1" descr="A blue glowing circle with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65437" cy="2263354"/>
                    </a:xfrm>
                    <a:prstGeom prst="rect">
                      <a:avLst/>
                    </a:prstGeom>
                  </pic:spPr>
                </pic:pic>
              </a:graphicData>
            </a:graphic>
          </wp:inline>
        </w:drawing>
      </w:r>
    </w:p>
    <w:p w14:paraId="52959859" w14:textId="77777777" w:rsidR="00396A9A" w:rsidRDefault="00396A9A"/>
    <w:p w14:paraId="46E04324" w14:textId="77777777" w:rsidR="00CC196C" w:rsidRDefault="00CC196C"/>
    <w:p w14:paraId="5267BA60" w14:textId="7065CE90" w:rsidR="00CC196C" w:rsidRPr="00CC196C" w:rsidRDefault="00CC196C" w:rsidP="00CC196C">
      <w:pPr>
        <w:jc w:val="center"/>
        <w:rPr>
          <w:color w:val="4C94D8" w:themeColor="text2" w:themeTint="80"/>
        </w:rPr>
      </w:pPr>
      <w:r w:rsidRPr="00CC196C">
        <w:rPr>
          <w:b/>
          <w:bCs/>
          <w:color w:val="4C94D8" w:themeColor="text2" w:themeTint="80"/>
        </w:rPr>
        <w:t>Our Mission</w:t>
      </w:r>
      <w:r w:rsidRPr="00CC196C">
        <w:rPr>
          <w:color w:val="4C94D8" w:themeColor="text2" w:themeTint="80"/>
        </w:rPr>
        <w:t>:</w:t>
      </w:r>
    </w:p>
    <w:p w14:paraId="573A7E96" w14:textId="7F32FB36" w:rsidR="00CC196C" w:rsidRPr="00CC196C" w:rsidRDefault="00CC196C" w:rsidP="00CC196C">
      <w:pPr>
        <w:jc w:val="center"/>
        <w:rPr>
          <w:rFonts w:ascii="Times New Roman" w:hAnsi="Times New Roman" w:cs="Times New Roman"/>
          <w:i/>
          <w:iCs/>
          <w:sz w:val="22"/>
          <w:szCs w:val="22"/>
        </w:rPr>
      </w:pPr>
      <w:r w:rsidRPr="00CC196C">
        <w:rPr>
          <w:rFonts w:ascii="Times New Roman" w:hAnsi="Times New Roman" w:cs="Times New Roman"/>
          <w:i/>
          <w:iCs/>
          <w:sz w:val="22"/>
          <w:szCs w:val="22"/>
        </w:rPr>
        <w:t>Improve Patient Education by shifting the focus from ‘educating’ t</w:t>
      </w:r>
      <w:r>
        <w:rPr>
          <w:rFonts w:ascii="Times New Roman" w:hAnsi="Times New Roman" w:cs="Times New Roman"/>
          <w:i/>
          <w:iCs/>
          <w:sz w:val="22"/>
          <w:szCs w:val="22"/>
        </w:rPr>
        <w:t>he masses t</w:t>
      </w:r>
      <w:r w:rsidRPr="00CC196C">
        <w:rPr>
          <w:rFonts w:ascii="Times New Roman" w:hAnsi="Times New Roman" w:cs="Times New Roman"/>
          <w:i/>
          <w:iCs/>
          <w:sz w:val="22"/>
          <w:szCs w:val="22"/>
        </w:rPr>
        <w:t>o</w:t>
      </w:r>
      <w:r>
        <w:rPr>
          <w:rFonts w:ascii="Times New Roman" w:hAnsi="Times New Roman" w:cs="Times New Roman"/>
          <w:i/>
          <w:iCs/>
          <w:sz w:val="22"/>
          <w:szCs w:val="22"/>
        </w:rPr>
        <w:t xml:space="preserve"> </w:t>
      </w:r>
      <w:r w:rsidRPr="00CC196C">
        <w:rPr>
          <w:rFonts w:ascii="Times New Roman" w:hAnsi="Times New Roman" w:cs="Times New Roman"/>
          <w:i/>
          <w:iCs/>
          <w:sz w:val="22"/>
          <w:szCs w:val="22"/>
          <w:highlight w:val="yellow"/>
        </w:rPr>
        <w:t>individual</w:t>
      </w:r>
      <w:r>
        <w:rPr>
          <w:rFonts w:ascii="Times New Roman" w:hAnsi="Times New Roman" w:cs="Times New Roman"/>
          <w:i/>
          <w:iCs/>
          <w:sz w:val="22"/>
          <w:szCs w:val="22"/>
          <w:highlight w:val="yellow"/>
        </w:rPr>
        <w:t>ized</w:t>
      </w:r>
      <w:r w:rsidRPr="00CC196C">
        <w:rPr>
          <w:rFonts w:ascii="Times New Roman" w:hAnsi="Times New Roman" w:cs="Times New Roman"/>
          <w:i/>
          <w:iCs/>
          <w:sz w:val="22"/>
          <w:szCs w:val="22"/>
          <w:highlight w:val="yellow"/>
        </w:rPr>
        <w:t xml:space="preserve"> ‘learning’</w:t>
      </w:r>
      <w:r w:rsidRPr="00CC196C">
        <w:rPr>
          <w:rFonts w:ascii="Times New Roman" w:hAnsi="Times New Roman" w:cs="Times New Roman"/>
          <w:i/>
          <w:iCs/>
          <w:sz w:val="22"/>
          <w:szCs w:val="22"/>
        </w:rPr>
        <w:t>. Learning is a personal commitment to learning the truth.</w:t>
      </w:r>
      <w:r>
        <w:rPr>
          <w:rFonts w:ascii="Times New Roman" w:hAnsi="Times New Roman" w:cs="Times New Roman"/>
          <w:i/>
          <w:iCs/>
          <w:sz w:val="22"/>
          <w:szCs w:val="22"/>
        </w:rPr>
        <w:t xml:space="preserve"> </w:t>
      </w:r>
      <w:proofErr w:type="gramStart"/>
      <w:r>
        <w:rPr>
          <w:rFonts w:ascii="Times New Roman" w:hAnsi="Times New Roman" w:cs="Times New Roman"/>
          <w:i/>
          <w:iCs/>
          <w:sz w:val="22"/>
          <w:szCs w:val="22"/>
        </w:rPr>
        <w:t>It’s</w:t>
      </w:r>
      <w:proofErr w:type="gramEnd"/>
      <w:r>
        <w:rPr>
          <w:rFonts w:ascii="Times New Roman" w:hAnsi="Times New Roman" w:cs="Times New Roman"/>
          <w:i/>
          <w:iCs/>
          <w:sz w:val="22"/>
          <w:szCs w:val="22"/>
        </w:rPr>
        <w:t xml:space="preserve"> foundation is Critical Thinking</w:t>
      </w:r>
    </w:p>
    <w:p w14:paraId="484D8603" w14:textId="77777777" w:rsidR="00CC196C" w:rsidRPr="00CC196C" w:rsidRDefault="00CC196C" w:rsidP="00CC196C">
      <w:pPr>
        <w:ind w:left="720"/>
        <w:rPr>
          <w:rFonts w:ascii="Times New Roman" w:eastAsia="Times New Roman" w:hAnsi="Times New Roman" w:cs="Times New Roman"/>
          <w:i/>
          <w:iCs/>
          <w:kern w:val="0"/>
          <w:sz w:val="22"/>
          <w:szCs w:val="22"/>
          <w14:ligatures w14:val="none"/>
        </w:rPr>
      </w:pPr>
    </w:p>
    <w:p w14:paraId="53B480CA" w14:textId="0335E696" w:rsidR="00CC196C" w:rsidRPr="00CC196C" w:rsidRDefault="00CC196C" w:rsidP="00CC196C">
      <w:pPr>
        <w:ind w:left="720"/>
      </w:pPr>
      <w:r w:rsidRPr="00CC196C">
        <w:rPr>
          <w:rStyle w:val="Strong"/>
        </w:rPr>
        <w:t xml:space="preserve">Definition: </w:t>
      </w:r>
      <w:r w:rsidRPr="00CC196C">
        <w:rPr>
          <w:rStyle w:val="Strong"/>
          <w:highlight w:val="yellow"/>
        </w:rPr>
        <w:t xml:space="preserve">Critical </w:t>
      </w:r>
      <w:r w:rsidRPr="00CC196C">
        <w:rPr>
          <w:rStyle w:val="Strong"/>
          <w:highlight w:val="yellow"/>
        </w:rPr>
        <w:t>T</w:t>
      </w:r>
      <w:r w:rsidRPr="00CC196C">
        <w:rPr>
          <w:rStyle w:val="Strong"/>
          <w:highlight w:val="yellow"/>
        </w:rPr>
        <w:t>hinking</w:t>
      </w:r>
      <w:r w:rsidRPr="00CC196C">
        <w:t xml:space="preserve"> </w:t>
      </w:r>
    </w:p>
    <w:p w14:paraId="23384AA4" w14:textId="6D25F42E" w:rsidR="00CC196C" w:rsidRDefault="00CC196C" w:rsidP="00CC196C">
      <w:pPr>
        <w:ind w:left="720"/>
        <w:rPr>
          <w:sz w:val="22"/>
          <w:szCs w:val="22"/>
        </w:rPr>
      </w:pPr>
      <w:r>
        <w:rPr>
          <w:sz w:val="22"/>
          <w:szCs w:val="22"/>
        </w:rPr>
        <w:t>‘Critical Thinking’ is t</w:t>
      </w:r>
      <w:r w:rsidRPr="00CC196C">
        <w:rPr>
          <w:sz w:val="22"/>
          <w:szCs w:val="22"/>
        </w:rPr>
        <w:t>he disciplined practice of actively analyzing, evaluating, and synthesizing information through reasoning rather than accepting it at face value</w:t>
      </w:r>
      <w:r>
        <w:rPr>
          <w:sz w:val="22"/>
          <w:szCs w:val="22"/>
        </w:rPr>
        <w:t xml:space="preserve"> - it’s </w:t>
      </w:r>
      <w:r w:rsidRPr="00CC196C">
        <w:rPr>
          <w:sz w:val="22"/>
          <w:szCs w:val="22"/>
        </w:rPr>
        <w:t>questioning assumptions, recognizing biases, weighing evidence, and forming independent, well-justified conclusions.</w:t>
      </w:r>
      <w:r>
        <w:rPr>
          <w:sz w:val="22"/>
          <w:szCs w:val="22"/>
        </w:rPr>
        <w:t xml:space="preserve">   It is </w:t>
      </w:r>
      <w:r w:rsidRPr="00CC196C">
        <w:rPr>
          <w:sz w:val="22"/>
          <w:szCs w:val="22"/>
          <w:highlight w:val="yellow"/>
        </w:rPr>
        <w:t>a personal commitment to learning the truth</w:t>
      </w:r>
      <w:r>
        <w:rPr>
          <w:sz w:val="22"/>
          <w:szCs w:val="22"/>
        </w:rPr>
        <w:t>.</w:t>
      </w:r>
    </w:p>
    <w:p w14:paraId="52F13312" w14:textId="324C4773" w:rsidR="00CC196C" w:rsidRPr="00CC196C" w:rsidRDefault="00CC196C" w:rsidP="00CC196C">
      <w:pPr>
        <w:ind w:left="720"/>
        <w:rPr>
          <w:b/>
          <w:bCs/>
        </w:rPr>
      </w:pPr>
      <w:r w:rsidRPr="00CC196C">
        <w:rPr>
          <w:b/>
          <w:bCs/>
        </w:rPr>
        <w:t>Background</w:t>
      </w:r>
    </w:p>
    <w:p w14:paraId="645824C8" w14:textId="1A4FA219" w:rsidR="00CC196C" w:rsidRDefault="00396A9A" w:rsidP="00CC196C">
      <w:pPr>
        <w:ind w:left="720"/>
        <w:rPr>
          <w:b/>
          <w:bCs/>
        </w:rPr>
      </w:pPr>
      <w:r w:rsidRPr="00396A9A">
        <w:rPr>
          <w:rFonts w:eastAsia="Times New Roman" w:cs="Times New Roman"/>
          <w:kern w:val="0"/>
          <w:sz w:val="22"/>
          <w:szCs w:val="22"/>
          <w14:ligatures w14:val="none"/>
        </w:rPr>
        <w:t xml:space="preserve">Studies show patients receiving comprehensive education have shorter hospital stays, better pain management, and higher satisfaction than those without education </w:t>
      </w:r>
      <w:hyperlink r:id="rId8" w:tgtFrame="_blank" w:history="1">
        <w:proofErr w:type="spellStart"/>
        <w:r w:rsidRPr="00396A9A">
          <w:rPr>
            <w:rFonts w:eastAsia="Times New Roman" w:cs="Times New Roman"/>
            <w:color w:val="0000FF"/>
            <w:kern w:val="0"/>
            <w:sz w:val="22"/>
            <w:szCs w:val="22"/>
            <w:u w:val="single"/>
            <w14:ligatures w14:val="none"/>
          </w:rPr>
          <w:t>Engagedmd</w:t>
        </w:r>
        <w:proofErr w:type="spellEnd"/>
      </w:hyperlink>
      <w:r w:rsidRPr="00396A9A">
        <w:rPr>
          <w:rFonts w:eastAsia="Times New Roman" w:cs="Times New Roman"/>
          <w:kern w:val="0"/>
          <w:sz w:val="22"/>
          <w:szCs w:val="22"/>
          <w14:ligatures w14:val="none"/>
        </w:rPr>
        <w:t xml:space="preserve">. One recent study found patient revisit rates dropped from 53% to 41% after implementing educational intervention </w:t>
      </w:r>
      <w:hyperlink r:id="rId9" w:tgtFrame="_blank" w:history="1">
        <w:r w:rsidRPr="00396A9A">
          <w:rPr>
            <w:rFonts w:eastAsia="Times New Roman" w:cs="Times New Roman"/>
            <w:color w:val="0000FF"/>
            <w:kern w:val="0"/>
            <w:sz w:val="22"/>
            <w:szCs w:val="22"/>
            <w:u w:val="single"/>
            <w14:ligatures w14:val="none"/>
          </w:rPr>
          <w:t>PubMed Central</w:t>
        </w:r>
      </w:hyperlink>
      <w:r w:rsidRPr="00396A9A">
        <w:rPr>
          <w:rFonts w:eastAsia="Times New Roman" w:cs="Times New Roman"/>
          <w:kern w:val="0"/>
          <w:sz w:val="22"/>
          <w:szCs w:val="22"/>
          <w14:ligatures w14:val="none"/>
        </w:rPr>
        <w:t xml:space="preserve">. Low health literacy costs the U.S. healthcare system substantially, with </w:t>
      </w:r>
      <w:r w:rsidRPr="00396A9A">
        <w:rPr>
          <w:rFonts w:eastAsia="Times New Roman" w:cs="Times New Roman"/>
          <w:kern w:val="0"/>
          <w:sz w:val="22"/>
          <w:szCs w:val="22"/>
          <w:highlight w:val="yellow"/>
          <w14:ligatures w14:val="none"/>
        </w:rPr>
        <w:t xml:space="preserve">health costs four times higher for those with </w:t>
      </w:r>
      <w:proofErr w:type="gramStart"/>
      <w:r w:rsidRPr="00396A9A">
        <w:rPr>
          <w:rFonts w:eastAsia="Times New Roman" w:cs="Times New Roman"/>
          <w:kern w:val="0"/>
          <w:sz w:val="22"/>
          <w:szCs w:val="22"/>
          <w:highlight w:val="yellow"/>
          <w14:ligatures w14:val="none"/>
        </w:rPr>
        <w:t xml:space="preserve">low </w:t>
      </w:r>
      <w:r w:rsidR="00CC196C" w:rsidRPr="00CC196C">
        <w:rPr>
          <w:rFonts w:eastAsia="Times New Roman" w:cs="Times New Roman"/>
          <w:kern w:val="0"/>
          <w:sz w:val="22"/>
          <w:szCs w:val="22"/>
          <w:highlight w:val="yellow"/>
          <w14:ligatures w14:val="none"/>
        </w:rPr>
        <w:t xml:space="preserve"> health</w:t>
      </w:r>
      <w:proofErr w:type="gramEnd"/>
      <w:r w:rsidR="00CC196C" w:rsidRPr="00CC196C">
        <w:rPr>
          <w:rFonts w:eastAsia="Times New Roman" w:cs="Times New Roman"/>
          <w:kern w:val="0"/>
          <w:sz w:val="22"/>
          <w:szCs w:val="22"/>
          <w:highlight w:val="yellow"/>
          <w14:ligatures w14:val="none"/>
        </w:rPr>
        <w:t xml:space="preserve"> literacy.</w:t>
      </w:r>
    </w:p>
    <w:p w14:paraId="248804EB" w14:textId="67733158" w:rsidR="00396A9A" w:rsidRPr="00396A9A" w:rsidRDefault="00CC196C" w:rsidP="00CC196C">
      <w:pPr>
        <w:ind w:left="720"/>
        <w:rPr>
          <w:b/>
          <w:bCs/>
        </w:rPr>
      </w:pPr>
      <w:r>
        <w:rPr>
          <w:b/>
          <w:bCs/>
        </w:rPr>
        <w:t xml:space="preserve">The </w:t>
      </w:r>
      <w:r w:rsidRPr="00396A9A">
        <w:rPr>
          <w:b/>
          <w:bCs/>
        </w:rPr>
        <w:t>Problem</w:t>
      </w:r>
      <w:r>
        <w:rPr>
          <w:b/>
          <w:bCs/>
        </w:rPr>
        <w:t xml:space="preserve"> with Patient Education</w:t>
      </w:r>
      <w:r w:rsidRPr="00396A9A">
        <w:rPr>
          <w:b/>
          <w:bCs/>
        </w:rPr>
        <w:t xml:space="preserve">:  </w:t>
      </w:r>
    </w:p>
    <w:p w14:paraId="1131734E"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sz w:val="22"/>
          <w:szCs w:val="22"/>
          <w14:ligatures w14:val="none"/>
        </w:rPr>
      </w:pPr>
      <w:r w:rsidRPr="00396A9A">
        <w:rPr>
          <w:rFonts w:eastAsia="Times New Roman" w:cs="Times New Roman"/>
          <w:b/>
          <w:bCs/>
          <w:kern w:val="0"/>
          <w:sz w:val="22"/>
          <w:szCs w:val="22"/>
          <w14:ligatures w14:val="none"/>
        </w:rPr>
        <w:t>Adoption is low</w:t>
      </w:r>
      <w:r w:rsidRPr="00396A9A">
        <w:rPr>
          <w:rFonts w:eastAsia="Times New Roman" w:cs="Times New Roman"/>
          <w:kern w:val="0"/>
          <w:sz w:val="22"/>
          <w:szCs w:val="22"/>
          <w14:ligatures w14:val="none"/>
        </w:rPr>
        <w:t xml:space="preserve"> - Less than 50% of patients register to use patient portals, and routine usage is even lower </w:t>
      </w:r>
      <w:hyperlink r:id="rId10" w:tgtFrame="_blank" w:history="1">
        <w:r w:rsidRPr="00396A9A">
          <w:rPr>
            <w:rFonts w:eastAsia="Times New Roman" w:cs="Times New Roman"/>
            <w:color w:val="0000FF"/>
            <w:kern w:val="0"/>
            <w:sz w:val="22"/>
            <w:szCs w:val="22"/>
            <w:u w:val="single"/>
            <w14:ligatures w14:val="none"/>
          </w:rPr>
          <w:t>Oxford Academic</w:t>
        </w:r>
      </w:hyperlink>
      <w:r w:rsidRPr="00396A9A">
        <w:rPr>
          <w:rFonts w:eastAsia="Times New Roman" w:cs="Times New Roman"/>
          <w:kern w:val="0"/>
          <w:sz w:val="22"/>
          <w:szCs w:val="22"/>
          <w14:ligatures w14:val="none"/>
        </w:rPr>
        <w:t>, despite these being key educational delivery channels.</w:t>
      </w:r>
    </w:p>
    <w:p w14:paraId="31213933"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sz w:val="22"/>
          <w:szCs w:val="22"/>
          <w14:ligatures w14:val="none"/>
        </w:rPr>
      </w:pPr>
      <w:r w:rsidRPr="00396A9A">
        <w:rPr>
          <w:rFonts w:eastAsia="Times New Roman" w:cs="Times New Roman"/>
          <w:b/>
          <w:bCs/>
          <w:kern w:val="0"/>
          <w:sz w:val="22"/>
          <w:szCs w:val="22"/>
          <w14:ligatures w14:val="none"/>
        </w:rPr>
        <w:t>Implementation barriers</w:t>
      </w:r>
      <w:r w:rsidRPr="00396A9A">
        <w:rPr>
          <w:rFonts w:eastAsia="Times New Roman" w:cs="Times New Roman"/>
          <w:kern w:val="0"/>
          <w:sz w:val="22"/>
          <w:szCs w:val="22"/>
          <w14:ligatures w14:val="none"/>
        </w:rPr>
        <w:t xml:space="preserve"> - Healthcare providers face time constraints during consultations that hamper their ability to offer in-depth, personalized education </w:t>
      </w:r>
      <w:hyperlink r:id="rId11" w:tgtFrame="_blank" w:history="1">
        <w:r w:rsidRPr="00396A9A">
          <w:rPr>
            <w:rFonts w:eastAsia="Times New Roman" w:cs="Times New Roman"/>
            <w:color w:val="0000FF"/>
            <w:kern w:val="0"/>
            <w:sz w:val="22"/>
            <w:szCs w:val="22"/>
            <w:u w:val="single"/>
            <w14:ligatures w14:val="none"/>
          </w:rPr>
          <w:t>PubMed Central</w:t>
        </w:r>
      </w:hyperlink>
      <w:r w:rsidRPr="00396A9A">
        <w:rPr>
          <w:rFonts w:eastAsia="Times New Roman" w:cs="Times New Roman"/>
          <w:kern w:val="0"/>
          <w:sz w:val="22"/>
          <w:szCs w:val="22"/>
          <w14:ligatures w14:val="none"/>
        </w:rPr>
        <w:t xml:space="preserve">. Nurses cite lack of resources, inadequate time, insufficient knowledge and skills, and lack of patient readiness as major barriers </w:t>
      </w:r>
      <w:hyperlink r:id="rId12" w:tgtFrame="_blank" w:history="1">
        <w:r w:rsidRPr="00396A9A">
          <w:rPr>
            <w:rFonts w:eastAsia="Times New Roman" w:cs="Times New Roman"/>
            <w:color w:val="0000FF"/>
            <w:kern w:val="0"/>
            <w:sz w:val="22"/>
            <w:szCs w:val="22"/>
            <w:u w:val="single"/>
            <w14:ligatures w14:val="none"/>
          </w:rPr>
          <w:t>ResearchGate</w:t>
        </w:r>
      </w:hyperlink>
      <w:r w:rsidRPr="00396A9A">
        <w:rPr>
          <w:rFonts w:eastAsia="Times New Roman" w:cs="Times New Roman"/>
          <w:kern w:val="0"/>
          <w:sz w:val="22"/>
          <w:szCs w:val="22"/>
          <w14:ligatures w14:val="none"/>
        </w:rPr>
        <w:t>.</w:t>
      </w:r>
    </w:p>
    <w:p w14:paraId="629C2667"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sz w:val="22"/>
          <w:szCs w:val="22"/>
          <w14:ligatures w14:val="none"/>
        </w:rPr>
      </w:pPr>
      <w:r w:rsidRPr="00396A9A">
        <w:rPr>
          <w:rFonts w:eastAsia="Times New Roman" w:cs="Times New Roman"/>
          <w:b/>
          <w:bCs/>
          <w:kern w:val="0"/>
          <w:sz w:val="22"/>
          <w:szCs w:val="22"/>
          <w14:ligatures w14:val="none"/>
        </w:rPr>
        <w:t>Equity gaps</w:t>
      </w:r>
      <w:r w:rsidRPr="00396A9A">
        <w:rPr>
          <w:rFonts w:eastAsia="Times New Roman" w:cs="Times New Roman"/>
          <w:kern w:val="0"/>
          <w:sz w:val="22"/>
          <w:szCs w:val="22"/>
          <w14:ligatures w14:val="none"/>
        </w:rPr>
        <w:t xml:space="preserve"> - Approximately 93 million American adults have low health literacy, with only 12% considered proficient </w:t>
      </w:r>
      <w:hyperlink r:id="rId13" w:tgtFrame="_blank" w:history="1">
        <w:r w:rsidRPr="00396A9A">
          <w:rPr>
            <w:rFonts w:eastAsia="Times New Roman" w:cs="Times New Roman"/>
            <w:color w:val="0000FF"/>
            <w:kern w:val="0"/>
            <w:sz w:val="22"/>
            <w:szCs w:val="22"/>
            <w:u w:val="single"/>
            <w14:ligatures w14:val="none"/>
          </w:rPr>
          <w:t>Globo</w:t>
        </w:r>
      </w:hyperlink>
      <w:r w:rsidRPr="00396A9A">
        <w:rPr>
          <w:rFonts w:eastAsia="Times New Roman" w:cs="Times New Roman"/>
          <w:kern w:val="0"/>
          <w:sz w:val="22"/>
          <w:szCs w:val="22"/>
          <w14:ligatures w14:val="none"/>
        </w:rPr>
        <w:t xml:space="preserve">. Some patients are "hardly reached" by education programs due to lower educational levels, severe co-morbidity, low health literacy, and sociocultural problems </w:t>
      </w:r>
      <w:hyperlink r:id="rId14" w:tgtFrame="_blank" w:history="1">
        <w:r w:rsidRPr="00396A9A">
          <w:rPr>
            <w:rFonts w:eastAsia="Times New Roman" w:cs="Times New Roman"/>
            <w:color w:val="0000FF"/>
            <w:kern w:val="0"/>
            <w:sz w:val="22"/>
            <w:szCs w:val="22"/>
            <w:u w:val="single"/>
            <w14:ligatures w14:val="none"/>
          </w:rPr>
          <w:t>NCBI</w:t>
        </w:r>
      </w:hyperlink>
      <w:r w:rsidRPr="00396A9A">
        <w:rPr>
          <w:rFonts w:eastAsia="Times New Roman" w:cs="Times New Roman"/>
          <w:kern w:val="0"/>
          <w:sz w:val="22"/>
          <w:szCs w:val="22"/>
          <w14:ligatures w14:val="none"/>
        </w:rPr>
        <w:t>.</w:t>
      </w:r>
    </w:p>
    <w:p w14:paraId="5AD86042" w14:textId="5EAEB020" w:rsidR="00CC196C" w:rsidRPr="00CC196C" w:rsidRDefault="00396A9A" w:rsidP="00CC196C">
      <w:pPr>
        <w:numPr>
          <w:ilvl w:val="0"/>
          <w:numId w:val="1"/>
        </w:numPr>
        <w:tabs>
          <w:tab w:val="clear" w:pos="720"/>
          <w:tab w:val="num" w:pos="1440"/>
        </w:tabs>
        <w:spacing w:before="100" w:beforeAutospacing="1" w:after="100" w:afterAutospacing="1" w:line="240" w:lineRule="auto"/>
        <w:ind w:left="1440"/>
        <w:rPr>
          <w:rFonts w:eastAsia="Times New Roman" w:cs="Times New Roman"/>
          <w:kern w:val="0"/>
          <w:sz w:val="22"/>
          <w:szCs w:val="22"/>
          <w14:ligatures w14:val="none"/>
        </w:rPr>
      </w:pPr>
      <w:r w:rsidRPr="00396A9A">
        <w:rPr>
          <w:rFonts w:eastAsia="Times New Roman" w:cs="Times New Roman"/>
          <w:b/>
          <w:bCs/>
          <w:kern w:val="0"/>
          <w:sz w:val="22"/>
          <w:szCs w:val="22"/>
          <w14:ligatures w14:val="none"/>
        </w:rPr>
        <w:t>Inconsistent quality</w:t>
      </w:r>
      <w:r w:rsidRPr="00396A9A">
        <w:rPr>
          <w:rFonts w:eastAsia="Times New Roman" w:cs="Times New Roman"/>
          <w:kern w:val="0"/>
          <w:sz w:val="22"/>
          <w:szCs w:val="22"/>
          <w14:ligatures w14:val="none"/>
        </w:rPr>
        <w:t xml:space="preserve"> - Most patient education materials aren't written for the average American reading level of 7th-8th grade </w:t>
      </w:r>
      <w:hyperlink r:id="rId15" w:tgtFrame="_blank" w:history="1">
        <w:proofErr w:type="spellStart"/>
        <w:r w:rsidRPr="00396A9A">
          <w:rPr>
            <w:rFonts w:eastAsia="Times New Roman" w:cs="Times New Roman"/>
            <w:color w:val="0000FF"/>
            <w:kern w:val="0"/>
            <w:sz w:val="22"/>
            <w:szCs w:val="22"/>
            <w:u w:val="single"/>
            <w14:ligatures w14:val="none"/>
          </w:rPr>
          <w:t>MicroMD</w:t>
        </w:r>
        <w:proofErr w:type="spellEnd"/>
      </w:hyperlink>
    </w:p>
    <w:p w14:paraId="1CFCF533" w14:textId="3E8A4DD3" w:rsidR="00CC196C" w:rsidRPr="00CC196C" w:rsidRDefault="00396A9A" w:rsidP="00CC196C">
      <w:pPr>
        <w:spacing w:before="100" w:beforeAutospacing="1" w:after="100" w:afterAutospacing="1" w:line="240" w:lineRule="auto"/>
        <w:ind w:left="720"/>
        <w:outlineLvl w:val="1"/>
        <w:rPr>
          <w:rFonts w:eastAsia="Times New Roman" w:cs="Times New Roman"/>
          <w:b/>
          <w:bCs/>
          <w:kern w:val="0"/>
          <w14:ligatures w14:val="none"/>
        </w:rPr>
      </w:pPr>
      <w:r w:rsidRPr="00396A9A">
        <w:rPr>
          <w:rFonts w:eastAsia="Times New Roman" w:cs="Times New Roman"/>
          <w:b/>
          <w:bCs/>
          <w:kern w:val="0"/>
          <w14:ligatures w14:val="none"/>
        </w:rPr>
        <w:t>The Bottom Line</w:t>
      </w:r>
    </w:p>
    <w:p w14:paraId="4899C7FC" w14:textId="22FE9DEB" w:rsidR="00396A9A" w:rsidRPr="00CC196C" w:rsidRDefault="00396A9A" w:rsidP="00CC196C">
      <w:pPr>
        <w:spacing w:before="100" w:beforeAutospacing="1" w:after="100" w:afterAutospacing="1" w:line="240" w:lineRule="auto"/>
        <w:ind w:left="720"/>
        <w:outlineLvl w:val="1"/>
        <w:rPr>
          <w:rFonts w:eastAsia="Times New Roman" w:cs="Times New Roman"/>
          <w:b/>
          <w:bCs/>
          <w:kern w:val="0"/>
          <w:sz w:val="22"/>
          <w:szCs w:val="22"/>
          <w14:ligatures w14:val="none"/>
        </w:rPr>
      </w:pPr>
      <w:r w:rsidRPr="00396A9A">
        <w:rPr>
          <w:rFonts w:eastAsia="Times New Roman" w:cs="Times New Roman"/>
          <w:kern w:val="0"/>
          <w:sz w:val="22"/>
          <w:szCs w:val="22"/>
          <w:highlight w:val="yellow"/>
          <w14:ligatures w14:val="none"/>
        </w:rPr>
        <w:t xml:space="preserve">Patient education </w:t>
      </w:r>
      <w:r w:rsidRPr="00396A9A">
        <w:rPr>
          <w:rFonts w:eastAsia="Times New Roman" w:cs="Times New Roman"/>
          <w:i/>
          <w:iCs/>
          <w:kern w:val="0"/>
          <w:sz w:val="22"/>
          <w:szCs w:val="22"/>
          <w:highlight w:val="yellow"/>
          <w14:ligatures w14:val="none"/>
        </w:rPr>
        <w:t>should</w:t>
      </w:r>
      <w:r w:rsidRPr="00396A9A">
        <w:rPr>
          <w:rFonts w:eastAsia="Times New Roman" w:cs="Times New Roman"/>
          <w:kern w:val="0"/>
          <w:sz w:val="22"/>
          <w:szCs w:val="22"/>
          <w:highlight w:val="yellow"/>
          <w14:ligatures w14:val="none"/>
        </w:rPr>
        <w:t xml:space="preserve"> work and </w:t>
      </w:r>
      <w:r w:rsidRPr="00396A9A">
        <w:rPr>
          <w:rFonts w:eastAsia="Times New Roman" w:cs="Times New Roman"/>
          <w:i/>
          <w:iCs/>
          <w:kern w:val="0"/>
          <w:sz w:val="22"/>
          <w:szCs w:val="22"/>
          <w:highlight w:val="yellow"/>
          <w14:ligatures w14:val="none"/>
        </w:rPr>
        <w:t>can</w:t>
      </w:r>
      <w:r w:rsidRPr="00396A9A">
        <w:rPr>
          <w:rFonts w:eastAsia="Times New Roman" w:cs="Times New Roman"/>
          <w:kern w:val="0"/>
          <w:sz w:val="22"/>
          <w:szCs w:val="22"/>
          <w:highlight w:val="yellow"/>
          <w14:ligatures w14:val="none"/>
        </w:rPr>
        <w:t xml:space="preserve"> work when properly implemented.</w:t>
      </w:r>
      <w:r w:rsidRPr="00396A9A">
        <w:rPr>
          <w:rFonts w:eastAsia="Times New Roman" w:cs="Times New Roman"/>
          <w:kern w:val="0"/>
          <w:sz w:val="22"/>
          <w:szCs w:val="22"/>
          <w14:ligatures w14:val="none"/>
        </w:rPr>
        <w:t xml:space="preserve"> But there's a large gap between the controlled studies showing benefits and real-world implementation where time pressures, literacy mismatches, limited adoption, and resource constraints undermine effectiveness. The promise is there, but many healthcare systems haven't yet figured out how to deliver it reliably at scale.</w:t>
      </w:r>
    </w:p>
    <w:p w14:paraId="75B2F533" w14:textId="210DF547" w:rsidR="00396A9A" w:rsidRDefault="00CC196C" w:rsidP="00396A9A">
      <w:pPr>
        <w:spacing w:before="100" w:beforeAutospacing="1" w:after="100" w:afterAutospacing="1" w:line="240" w:lineRule="auto"/>
        <w:ind w:left="720"/>
        <w:rPr>
          <w:rFonts w:eastAsia="Times New Roman" w:cs="Times New Roman"/>
          <w:kern w:val="0"/>
          <w:sz w:val="22"/>
          <w:szCs w:val="22"/>
          <w14:ligatures w14:val="none"/>
        </w:rPr>
      </w:pPr>
      <w:r w:rsidRPr="00CC196C">
        <w:rPr>
          <w:rFonts w:eastAsia="Times New Roman" w:cs="Times New Roman"/>
          <w:kern w:val="0"/>
          <w:sz w:val="22"/>
          <w:szCs w:val="22"/>
          <w14:ligatures w14:val="none"/>
        </w:rPr>
        <w:t>Too often, p</w:t>
      </w:r>
      <w:r w:rsidR="00396A9A" w:rsidRPr="00CC196C">
        <w:rPr>
          <w:rFonts w:eastAsia="Times New Roman" w:cs="Times New Roman"/>
          <w:kern w:val="0"/>
          <w:sz w:val="22"/>
          <w:szCs w:val="22"/>
          <w14:ligatures w14:val="none"/>
        </w:rPr>
        <w:t>atients, caregivers and family</w:t>
      </w:r>
      <w:r w:rsidRPr="00CC196C">
        <w:rPr>
          <w:rFonts w:eastAsia="Times New Roman" w:cs="Times New Roman"/>
          <w:kern w:val="0"/>
          <w:sz w:val="22"/>
          <w:szCs w:val="22"/>
          <w14:ligatures w14:val="none"/>
        </w:rPr>
        <w:t xml:space="preserve"> members resort</w:t>
      </w:r>
      <w:r>
        <w:rPr>
          <w:rFonts w:eastAsia="Times New Roman" w:cs="Times New Roman"/>
          <w:kern w:val="0"/>
          <w:sz w:val="22"/>
          <w:szCs w:val="22"/>
          <w14:ligatures w14:val="none"/>
        </w:rPr>
        <w:t xml:space="preserve"> to </w:t>
      </w:r>
      <w:r w:rsidR="00396A9A" w:rsidRPr="00CC196C">
        <w:rPr>
          <w:rFonts w:eastAsia="Times New Roman" w:cs="Times New Roman"/>
          <w:kern w:val="0"/>
          <w:sz w:val="22"/>
          <w:szCs w:val="22"/>
          <w14:ligatures w14:val="none"/>
        </w:rPr>
        <w:t xml:space="preserve">Google </w:t>
      </w:r>
      <w:r w:rsidRPr="00CC196C">
        <w:rPr>
          <w:rFonts w:eastAsia="Times New Roman" w:cs="Times New Roman"/>
          <w:kern w:val="0"/>
          <w:sz w:val="22"/>
          <w:szCs w:val="22"/>
          <w14:ligatures w14:val="none"/>
        </w:rPr>
        <w:t>for medical</w:t>
      </w:r>
      <w:r w:rsidR="00396A9A" w:rsidRPr="00CC196C">
        <w:rPr>
          <w:rFonts w:eastAsia="Times New Roman" w:cs="Times New Roman"/>
          <w:kern w:val="0"/>
          <w:sz w:val="22"/>
          <w:szCs w:val="22"/>
          <w14:ligatures w14:val="none"/>
        </w:rPr>
        <w:t xml:space="preserve"> care advice. </w:t>
      </w:r>
      <w:r>
        <w:rPr>
          <w:rFonts w:eastAsia="Times New Roman" w:cs="Times New Roman"/>
          <w:kern w:val="0"/>
          <w:sz w:val="22"/>
          <w:szCs w:val="22"/>
          <w14:ligatures w14:val="none"/>
        </w:rPr>
        <w:t xml:space="preserve">Misinformation </w:t>
      </w:r>
      <w:r w:rsidR="00396A9A" w:rsidRPr="00CC196C">
        <w:rPr>
          <w:rFonts w:eastAsia="Times New Roman" w:cs="Times New Roman"/>
          <w:kern w:val="0"/>
          <w:sz w:val="22"/>
          <w:szCs w:val="22"/>
          <w14:ligatures w14:val="none"/>
        </w:rPr>
        <w:t>compounds the problem of being poorly informed when faced with heath challenges. In the extreme, confusion leads to desperation and then anger as patients feel abandoned and malpractice accusations rise.</w:t>
      </w:r>
    </w:p>
    <w:p w14:paraId="2B1FB141" w14:textId="77777777" w:rsidR="00CC196C" w:rsidRPr="00CC196C" w:rsidRDefault="00CC196C" w:rsidP="00396A9A">
      <w:pPr>
        <w:spacing w:before="100" w:beforeAutospacing="1" w:after="100" w:afterAutospacing="1" w:line="240" w:lineRule="auto"/>
        <w:ind w:left="720"/>
        <w:rPr>
          <w:rFonts w:eastAsia="Times New Roman" w:cs="Times New Roman"/>
          <w:kern w:val="0"/>
          <w:sz w:val="22"/>
          <w:szCs w:val="22"/>
          <w14:ligatures w14:val="none"/>
        </w:rPr>
      </w:pPr>
    </w:p>
    <w:p w14:paraId="50712F3C" w14:textId="77777777" w:rsidR="00CC196C" w:rsidRPr="00CC196C" w:rsidRDefault="00396A9A" w:rsidP="00CC196C">
      <w:pPr>
        <w:spacing w:before="100" w:beforeAutospacing="1" w:after="100" w:afterAutospacing="1" w:line="240" w:lineRule="auto"/>
        <w:ind w:firstLine="720"/>
        <w:rPr>
          <w:rFonts w:eastAsia="Times New Roman" w:cs="Times New Roman"/>
          <w:b/>
          <w:bCs/>
          <w:kern w:val="0"/>
          <w:sz w:val="22"/>
          <w:szCs w:val="22"/>
          <w14:ligatures w14:val="none"/>
        </w:rPr>
      </w:pPr>
      <w:r w:rsidRPr="00CC196C">
        <w:rPr>
          <w:rFonts w:eastAsia="Times New Roman" w:cs="Times New Roman"/>
          <w:b/>
          <w:bCs/>
          <w:kern w:val="0"/>
          <w:sz w:val="22"/>
          <w:szCs w:val="22"/>
          <w14:ligatures w14:val="none"/>
        </w:rPr>
        <w:t>The problem</w:t>
      </w:r>
    </w:p>
    <w:p w14:paraId="48FB1B26" w14:textId="6DE2DFF1" w:rsidR="00396A9A" w:rsidRP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W</w:t>
      </w:r>
      <w:r w:rsidR="00396A9A" w:rsidRPr="00CC196C">
        <w:rPr>
          <w:rFonts w:eastAsia="Times New Roman" w:cs="Times New Roman"/>
          <w:kern w:val="0"/>
          <w:sz w:val="22"/>
          <w:szCs w:val="22"/>
          <w14:ligatures w14:val="none"/>
        </w:rPr>
        <w:t>e are ‘educating</w:t>
      </w:r>
      <w:proofErr w:type="gramStart"/>
      <w:r w:rsidR="00396A9A" w:rsidRPr="00CC196C">
        <w:rPr>
          <w:rFonts w:eastAsia="Times New Roman" w:cs="Times New Roman"/>
          <w:kern w:val="0"/>
          <w:sz w:val="22"/>
          <w:szCs w:val="22"/>
          <w14:ligatures w14:val="none"/>
        </w:rPr>
        <w:t xml:space="preserve">’ </w:t>
      </w:r>
      <w:r>
        <w:rPr>
          <w:rFonts w:eastAsia="Times New Roman" w:cs="Times New Roman"/>
          <w:kern w:val="0"/>
          <w:sz w:val="22"/>
          <w:szCs w:val="22"/>
          <w14:ligatures w14:val="none"/>
        </w:rPr>
        <w:t xml:space="preserve"> </w:t>
      </w:r>
      <w:r w:rsidR="00396A9A" w:rsidRPr="00CC196C">
        <w:rPr>
          <w:rFonts w:eastAsia="Times New Roman" w:cs="Times New Roman"/>
          <w:kern w:val="0"/>
          <w:sz w:val="22"/>
          <w:szCs w:val="22"/>
          <w14:ligatures w14:val="none"/>
        </w:rPr>
        <w:t>people</w:t>
      </w:r>
      <w:proofErr w:type="gramEnd"/>
      <w:r>
        <w:rPr>
          <w:rFonts w:eastAsia="Times New Roman" w:cs="Times New Roman"/>
          <w:kern w:val="0"/>
          <w:sz w:val="22"/>
          <w:szCs w:val="22"/>
          <w14:ligatures w14:val="none"/>
        </w:rPr>
        <w:t>,</w:t>
      </w:r>
      <w:r w:rsidR="00396A9A" w:rsidRPr="00CC196C">
        <w:rPr>
          <w:rFonts w:eastAsia="Times New Roman" w:cs="Times New Roman"/>
          <w:kern w:val="0"/>
          <w:sz w:val="22"/>
          <w:szCs w:val="22"/>
          <w14:ligatures w14:val="none"/>
        </w:rPr>
        <w:t xml:space="preserve"> not </w:t>
      </w:r>
      <w:proofErr w:type="gramStart"/>
      <w:r w:rsidR="00396A9A" w:rsidRPr="00CC196C">
        <w:rPr>
          <w:rFonts w:eastAsia="Times New Roman" w:cs="Times New Roman"/>
          <w:kern w:val="0"/>
          <w:sz w:val="22"/>
          <w:szCs w:val="22"/>
          <w14:ligatures w14:val="none"/>
        </w:rPr>
        <w:t>encouraging  ‘</w:t>
      </w:r>
      <w:proofErr w:type="gramEnd"/>
      <w:r w:rsidR="00396A9A" w:rsidRPr="00CC196C">
        <w:rPr>
          <w:rFonts w:eastAsia="Times New Roman" w:cs="Times New Roman"/>
          <w:kern w:val="0"/>
          <w:sz w:val="22"/>
          <w:szCs w:val="22"/>
          <w14:ligatures w14:val="none"/>
        </w:rPr>
        <w:t>individua</w:t>
      </w:r>
      <w:r>
        <w:rPr>
          <w:rFonts w:eastAsia="Times New Roman" w:cs="Times New Roman"/>
          <w:kern w:val="0"/>
          <w:sz w:val="22"/>
          <w:szCs w:val="22"/>
          <w14:ligatures w14:val="none"/>
        </w:rPr>
        <w:t>l Critical thinking’</w:t>
      </w:r>
      <w:r w:rsidR="00396A9A" w:rsidRPr="00CC196C">
        <w:rPr>
          <w:rFonts w:eastAsia="Times New Roman" w:cs="Times New Roman"/>
          <w:kern w:val="0"/>
          <w:sz w:val="22"/>
          <w:szCs w:val="22"/>
          <w14:ligatures w14:val="none"/>
        </w:rPr>
        <w:t>.  Education</w:t>
      </w:r>
      <w:r>
        <w:rPr>
          <w:rFonts w:eastAsia="Times New Roman" w:cs="Times New Roman"/>
          <w:kern w:val="0"/>
          <w:sz w:val="22"/>
          <w:szCs w:val="22"/>
          <w14:ligatures w14:val="none"/>
        </w:rPr>
        <w:t>al programs are developed to</w:t>
      </w:r>
      <w:r w:rsidR="00396A9A" w:rsidRPr="00CC196C">
        <w:rPr>
          <w:rFonts w:eastAsia="Times New Roman" w:cs="Times New Roman"/>
          <w:kern w:val="0"/>
          <w:sz w:val="22"/>
          <w:szCs w:val="22"/>
          <w14:ligatures w14:val="none"/>
        </w:rPr>
        <w:t xml:space="preserve"> be efficient.  Learning is a personal responsibility, a commitment to</w:t>
      </w:r>
      <w:r>
        <w:rPr>
          <w:rFonts w:eastAsia="Times New Roman" w:cs="Times New Roman"/>
          <w:kern w:val="0"/>
          <w:sz w:val="22"/>
          <w:szCs w:val="22"/>
          <w14:ligatures w14:val="none"/>
        </w:rPr>
        <w:t xml:space="preserve"> learning the truth.</w:t>
      </w:r>
    </w:p>
    <w:p w14:paraId="56A577C4" w14:textId="3A5D9151" w:rsidR="00CC196C" w:rsidRDefault="00396A9A" w:rsidP="00396A9A">
      <w:pPr>
        <w:spacing w:before="100" w:beforeAutospacing="1" w:after="100" w:afterAutospacing="1" w:line="240" w:lineRule="auto"/>
        <w:rPr>
          <w:rFonts w:eastAsia="Times New Roman" w:cs="Times New Roman"/>
          <w:kern w:val="0"/>
          <w:sz w:val="22"/>
          <w:szCs w:val="22"/>
          <w14:ligatures w14:val="none"/>
        </w:rPr>
      </w:pPr>
      <w:r w:rsidRPr="00CC196C">
        <w:rPr>
          <w:rFonts w:eastAsia="Times New Roman" w:cs="Times New Roman"/>
          <w:kern w:val="0"/>
          <w:sz w:val="22"/>
          <w:szCs w:val="22"/>
          <w14:ligatures w14:val="none"/>
        </w:rPr>
        <w:t>Knowledge Advantage</w:t>
      </w:r>
      <w:r w:rsidR="00CC196C" w:rsidRPr="00CC196C">
        <w:rPr>
          <w:rFonts w:eastAsia="Times New Roman" w:cs="Times New Roman"/>
          <w:kern w:val="0"/>
          <w:sz w:val="22"/>
          <w:szCs w:val="22"/>
          <w14:ligatures w14:val="none"/>
        </w:rPr>
        <w:t xml:space="preserve"> is </w:t>
      </w:r>
      <w:r w:rsidRPr="00CC196C">
        <w:rPr>
          <w:rFonts w:eastAsia="Times New Roman" w:cs="Times New Roman"/>
          <w:kern w:val="0"/>
          <w:sz w:val="22"/>
          <w:szCs w:val="22"/>
          <w14:ligatures w14:val="none"/>
        </w:rPr>
        <w:t xml:space="preserve">a </w:t>
      </w:r>
      <w:r w:rsidRPr="00CC196C">
        <w:rPr>
          <w:rFonts w:eastAsia="Times New Roman" w:cs="Times New Roman"/>
          <w:b/>
          <w:bCs/>
          <w:kern w:val="0"/>
          <w:sz w:val="22"/>
          <w:szCs w:val="22"/>
          <w:highlight w:val="yellow"/>
          <w14:ligatures w14:val="none"/>
        </w:rPr>
        <w:t>Critical-Learning Platform</w:t>
      </w:r>
      <w:r w:rsidRPr="00CC196C">
        <w:rPr>
          <w:rFonts w:eastAsia="Times New Roman" w:cs="Times New Roman"/>
          <w:kern w:val="0"/>
          <w:sz w:val="22"/>
          <w:szCs w:val="22"/>
          <w14:ligatures w14:val="none"/>
        </w:rPr>
        <w:t xml:space="preserve"> for </w:t>
      </w:r>
      <w:proofErr w:type="gramStart"/>
      <w:r w:rsidRPr="00CC196C">
        <w:rPr>
          <w:rFonts w:eastAsia="Times New Roman" w:cs="Times New Roman"/>
          <w:kern w:val="0"/>
          <w:sz w:val="22"/>
          <w:szCs w:val="22"/>
          <w14:ligatures w14:val="none"/>
        </w:rPr>
        <w:t>patients ,</w:t>
      </w:r>
      <w:proofErr w:type="gramEnd"/>
      <w:r w:rsidRPr="00CC196C">
        <w:rPr>
          <w:rFonts w:eastAsia="Times New Roman" w:cs="Times New Roman"/>
          <w:kern w:val="0"/>
          <w:sz w:val="22"/>
          <w:szCs w:val="22"/>
          <w14:ligatures w14:val="none"/>
        </w:rPr>
        <w:t xml:space="preserve"> caregivers and families</w:t>
      </w:r>
      <w:r w:rsidR="00CC196C">
        <w:rPr>
          <w:rFonts w:eastAsia="Times New Roman" w:cs="Times New Roman"/>
          <w:kern w:val="0"/>
          <w:sz w:val="22"/>
          <w:szCs w:val="22"/>
          <w14:ligatures w14:val="none"/>
        </w:rPr>
        <w:t xml:space="preserve">. </w:t>
      </w:r>
      <w:proofErr w:type="spellStart"/>
      <w:r w:rsidR="00CC196C">
        <w:rPr>
          <w:rFonts w:eastAsia="Times New Roman" w:cs="Times New Roman"/>
          <w:kern w:val="0"/>
          <w:sz w:val="22"/>
          <w:szCs w:val="22"/>
          <w14:ligatures w14:val="none"/>
        </w:rPr>
        <w:t>It’a</w:t>
      </w:r>
      <w:proofErr w:type="spellEnd"/>
      <w:r w:rsidR="00CC196C">
        <w:rPr>
          <w:rFonts w:eastAsia="Times New Roman" w:cs="Times New Roman"/>
          <w:kern w:val="0"/>
          <w:sz w:val="22"/>
          <w:szCs w:val="22"/>
          <w14:ligatures w14:val="none"/>
        </w:rPr>
        <w:t xml:space="preserve"> an engaging tool </w:t>
      </w:r>
      <w:r w:rsidR="00CC196C" w:rsidRPr="00CC196C">
        <w:rPr>
          <w:rFonts w:eastAsia="Times New Roman" w:cs="Times New Roman"/>
          <w:kern w:val="0"/>
          <w:sz w:val="22"/>
          <w:szCs w:val="22"/>
          <w14:ligatures w14:val="none"/>
        </w:rPr>
        <w:t xml:space="preserve">for </w:t>
      </w:r>
      <w:r w:rsidRPr="00CC196C">
        <w:rPr>
          <w:rFonts w:eastAsia="Times New Roman" w:cs="Times New Roman"/>
          <w:kern w:val="0"/>
          <w:sz w:val="22"/>
          <w:szCs w:val="22"/>
          <w14:ligatures w14:val="none"/>
        </w:rPr>
        <w:t>chronic diseases</w:t>
      </w:r>
      <w:r w:rsidR="00CC196C" w:rsidRPr="00CC196C">
        <w:rPr>
          <w:rFonts w:eastAsia="Times New Roman" w:cs="Times New Roman"/>
          <w:kern w:val="0"/>
          <w:sz w:val="22"/>
          <w:szCs w:val="22"/>
          <w14:ligatures w14:val="none"/>
        </w:rPr>
        <w:t xml:space="preserve"> learning.</w:t>
      </w:r>
      <w:r w:rsidR="00CC196C">
        <w:rPr>
          <w:rFonts w:eastAsia="Times New Roman" w:cs="Times New Roman"/>
          <w:kern w:val="0"/>
          <w:sz w:val="22"/>
          <w:szCs w:val="22"/>
          <w14:ligatures w14:val="none"/>
        </w:rPr>
        <w:t xml:space="preserve"> This Learning Platform is a visual, interactive, adaptive and relevant personal leaning experience.</w:t>
      </w:r>
    </w:p>
    <w:p w14:paraId="700BBA75" w14:textId="4867916D"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sidRPr="00CC196C">
        <w:rPr>
          <w:rFonts w:eastAsia="Times New Roman" w:cs="Times New Roman"/>
          <w:kern w:val="0"/>
          <w:sz w:val="22"/>
          <w:szCs w:val="22"/>
          <w14:ligatures w14:val="none"/>
        </w:rPr>
        <w:t xml:space="preserve">With assistance from </w:t>
      </w:r>
      <w:proofErr w:type="gramStart"/>
      <w:r w:rsidRPr="00CC196C">
        <w:rPr>
          <w:rFonts w:eastAsia="Times New Roman" w:cs="Times New Roman"/>
          <w:kern w:val="0"/>
          <w:sz w:val="22"/>
          <w:szCs w:val="22"/>
          <w14:ligatures w14:val="none"/>
        </w:rPr>
        <w:t>AI</w:t>
      </w:r>
      <w:r>
        <w:rPr>
          <w:rFonts w:eastAsia="Times New Roman" w:cs="Times New Roman"/>
          <w:kern w:val="0"/>
          <w:sz w:val="22"/>
          <w:szCs w:val="22"/>
          <w14:ligatures w14:val="none"/>
        </w:rPr>
        <w:t xml:space="preserve"> </w:t>
      </w:r>
      <w:r w:rsidRPr="00CC196C">
        <w:rPr>
          <w:rFonts w:eastAsia="Times New Roman" w:cs="Times New Roman"/>
          <w:kern w:val="0"/>
          <w:sz w:val="22"/>
          <w:szCs w:val="22"/>
          <w14:ligatures w14:val="none"/>
        </w:rPr>
        <w:t xml:space="preserve"> we</w:t>
      </w:r>
      <w:proofErr w:type="gramEnd"/>
      <w:r w:rsidRPr="00CC196C">
        <w:rPr>
          <w:rFonts w:eastAsia="Times New Roman" w:cs="Times New Roman"/>
          <w:kern w:val="0"/>
          <w:sz w:val="22"/>
          <w:szCs w:val="22"/>
          <w14:ligatures w14:val="none"/>
        </w:rPr>
        <w:t xml:space="preserve"> identified 200 topics discussed in biomedical literature</w:t>
      </w:r>
      <w:r>
        <w:rPr>
          <w:rFonts w:eastAsia="Times New Roman" w:cs="Times New Roman"/>
          <w:kern w:val="0"/>
          <w:sz w:val="22"/>
          <w:szCs w:val="22"/>
          <w14:ligatures w14:val="none"/>
        </w:rPr>
        <w:t xml:space="preserve"> that are linked to dementia.  These 200 topics are arranged in a Learning Graph so one can literally See knowledge! </w:t>
      </w:r>
    </w:p>
    <w:p w14:paraId="0535674E" w14:textId="77777777" w:rsid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p>
    <w:p w14:paraId="6DAA5F21" w14:textId="77777777" w:rsid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p>
    <w:p w14:paraId="5DAEF315" w14:textId="77777777" w:rsid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p>
    <w:p w14:paraId="560A8A10" w14:textId="77777777" w:rsid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p>
    <w:p w14:paraId="033A06EA" w14:textId="77777777" w:rsid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p>
    <w:p w14:paraId="648C0835" w14:textId="6D5F7C8C" w:rsidR="00CC196C" w:rsidRP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r w:rsidRPr="00CC196C">
        <w:rPr>
          <w:rFonts w:eastAsia="Times New Roman" w:cs="Times New Roman"/>
          <w:b/>
          <w:bCs/>
          <w:kern w:val="0"/>
          <w:sz w:val="28"/>
          <w:szCs w:val="28"/>
          <w14:ligatures w14:val="none"/>
        </w:rPr>
        <w:t>See Knowledge</w:t>
      </w:r>
    </w:p>
    <w:p w14:paraId="793B71D2" w14:textId="77777777" w:rsidR="00CC196C" w:rsidRDefault="00CC196C" w:rsidP="00396A9A">
      <w:pPr>
        <w:spacing w:before="100" w:beforeAutospacing="1" w:after="100" w:afterAutospacing="1" w:line="240" w:lineRule="auto"/>
        <w:rPr>
          <w:rFonts w:eastAsia="Times New Roman" w:cs="Times New Roman"/>
          <w:kern w:val="0"/>
          <w14:ligatures w14:val="none"/>
        </w:rPr>
      </w:pPr>
    </w:p>
    <w:p w14:paraId="645D74AE" w14:textId="705234F0" w:rsidR="00CC196C" w:rsidRDefault="00CC196C" w:rsidP="00CC196C">
      <w:pPr>
        <w:spacing w:before="100" w:beforeAutospacing="1" w:after="100" w:afterAutospacing="1" w:line="240" w:lineRule="auto"/>
        <w:jc w:val="center"/>
        <w:rPr>
          <w:rFonts w:eastAsia="Times New Roman" w:cs="Times New Roman"/>
          <w:kern w:val="0"/>
          <w14:ligatures w14:val="none"/>
        </w:rPr>
      </w:pPr>
      <w:r>
        <w:rPr>
          <w:rFonts w:eastAsia="Times New Roman" w:cs="Times New Roman"/>
          <w:noProof/>
          <w:kern w:val="0"/>
        </w:rPr>
        <w:drawing>
          <wp:inline distT="0" distB="0" distL="0" distR="0" wp14:anchorId="6033CF30" wp14:editId="5D34700F">
            <wp:extent cx="5118652" cy="3061347"/>
            <wp:effectExtent l="0" t="0" r="0" b="0"/>
            <wp:docPr id="126446604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66040" name="Picture 2"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33141" cy="3070012"/>
                    </a:xfrm>
                    <a:prstGeom prst="rect">
                      <a:avLst/>
                    </a:prstGeom>
                  </pic:spPr>
                </pic:pic>
              </a:graphicData>
            </a:graphic>
          </wp:inline>
        </w:drawing>
      </w:r>
    </w:p>
    <w:p w14:paraId="674A3AF9" w14:textId="29FA8335"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sidRPr="00CC196C">
        <w:rPr>
          <w:rFonts w:eastAsia="Times New Roman" w:cs="Times New Roman"/>
          <w:kern w:val="0"/>
          <w:sz w:val="22"/>
          <w:szCs w:val="22"/>
          <w14:ligatures w14:val="none"/>
        </w:rPr>
        <w:t xml:space="preserve">This </w:t>
      </w:r>
      <w:r>
        <w:rPr>
          <w:rFonts w:eastAsia="Times New Roman" w:cs="Times New Roman"/>
          <w:kern w:val="0"/>
          <w:sz w:val="22"/>
          <w:szCs w:val="22"/>
          <w14:ligatures w14:val="none"/>
        </w:rPr>
        <w:t xml:space="preserve">is an </w:t>
      </w:r>
      <w:r w:rsidRPr="00CC196C">
        <w:rPr>
          <w:rFonts w:eastAsia="Times New Roman" w:cs="Times New Roman"/>
          <w:b/>
          <w:bCs/>
          <w:kern w:val="0"/>
          <w:sz w:val="22"/>
          <w:szCs w:val="22"/>
          <w:highlight w:val="yellow"/>
          <w14:ligatures w14:val="none"/>
        </w:rPr>
        <w:t>Interactive</w:t>
      </w:r>
      <w:r w:rsidRPr="00CC196C">
        <w:rPr>
          <w:rFonts w:eastAsia="Times New Roman" w:cs="Times New Roman"/>
          <w:b/>
          <w:bCs/>
          <w:kern w:val="0"/>
          <w:sz w:val="22"/>
          <w:szCs w:val="22"/>
          <w14:ligatures w14:val="none"/>
        </w:rPr>
        <w:t xml:space="preserve"> Learning Graph</w:t>
      </w:r>
      <w:r>
        <w:rPr>
          <w:rFonts w:eastAsia="Times New Roman" w:cs="Times New Roman"/>
          <w:kern w:val="0"/>
          <w:sz w:val="22"/>
          <w:szCs w:val="22"/>
          <w14:ligatures w14:val="none"/>
        </w:rPr>
        <w:t xml:space="preserve">, a picture of </w:t>
      </w:r>
      <w:proofErr w:type="spellStart"/>
      <w:r>
        <w:rPr>
          <w:rFonts w:eastAsia="Times New Roman" w:cs="Times New Roman"/>
          <w:kern w:val="0"/>
          <w:sz w:val="22"/>
          <w:szCs w:val="22"/>
          <w14:ligatures w14:val="none"/>
        </w:rPr>
        <w:t>knowledege</w:t>
      </w:r>
      <w:proofErr w:type="spellEnd"/>
      <w:r>
        <w:rPr>
          <w:rFonts w:eastAsia="Times New Roman" w:cs="Times New Roman"/>
          <w:kern w:val="0"/>
          <w:sz w:val="22"/>
          <w:szCs w:val="22"/>
          <w14:ligatures w14:val="none"/>
        </w:rPr>
        <w:t xml:space="preserve">.    It is a part of developing a </w:t>
      </w:r>
      <w:r w:rsidRPr="00CC196C">
        <w:rPr>
          <w:rFonts w:eastAsia="Times New Roman" w:cs="Times New Roman"/>
          <w:b/>
          <w:bCs/>
          <w:kern w:val="0"/>
          <w:sz w:val="22"/>
          <w:szCs w:val="22"/>
          <w:highlight w:val="yellow"/>
          <w14:ligatures w14:val="none"/>
        </w:rPr>
        <w:t>Dementia Reference Book</w:t>
      </w:r>
      <w:r w:rsidRPr="00CC196C">
        <w:rPr>
          <w:rFonts w:eastAsia="Times New Roman" w:cs="Times New Roman"/>
          <w:kern w:val="0"/>
          <w:sz w:val="22"/>
          <w:szCs w:val="22"/>
          <w:highlight w:val="yellow"/>
          <w14:ligatures w14:val="none"/>
        </w:rPr>
        <w:t>:</w:t>
      </w:r>
      <w:r>
        <w:rPr>
          <w:rFonts w:eastAsia="Times New Roman" w:cs="Times New Roman"/>
          <w:kern w:val="0"/>
          <w:sz w:val="22"/>
          <w:szCs w:val="22"/>
          <w14:ligatures w14:val="none"/>
        </w:rPr>
        <w:t xml:space="preserve"> for those directly impacted by </w:t>
      </w:r>
      <w:proofErr w:type="gramStart"/>
      <w:r>
        <w:rPr>
          <w:rFonts w:eastAsia="Times New Roman" w:cs="Times New Roman"/>
          <w:kern w:val="0"/>
          <w:sz w:val="22"/>
          <w:szCs w:val="22"/>
          <w14:ligatures w14:val="none"/>
        </w:rPr>
        <w:t>this  disease</w:t>
      </w:r>
      <w:proofErr w:type="gramEnd"/>
      <w:r>
        <w:rPr>
          <w:rFonts w:eastAsia="Times New Roman" w:cs="Times New Roman"/>
          <w:kern w:val="0"/>
          <w:sz w:val="22"/>
          <w:szCs w:val="22"/>
          <w14:ligatures w14:val="none"/>
        </w:rPr>
        <w:t>.</w:t>
      </w:r>
    </w:p>
    <w:p w14:paraId="0AF73DDC" w14:textId="77777777" w:rsidR="00CC196C" w:rsidRDefault="00CC196C" w:rsidP="00396A9A">
      <w:pPr>
        <w:spacing w:before="100" w:beforeAutospacing="1" w:after="100" w:afterAutospacing="1" w:line="240" w:lineRule="auto"/>
        <w:rPr>
          <w:rFonts w:eastAsia="Times New Roman" w:cs="Times New Roman"/>
          <w:kern w:val="0"/>
          <w:sz w:val="22"/>
          <w:szCs w:val="22"/>
          <w14:ligatures w14:val="none"/>
        </w:rPr>
      </w:pPr>
    </w:p>
    <w:p w14:paraId="76165F0F" w14:textId="096DEAC2" w:rsidR="00CC196C" w:rsidRPr="00CC196C" w:rsidRDefault="00CC196C" w:rsidP="00CC196C">
      <w:pPr>
        <w:spacing w:before="100" w:beforeAutospacing="1" w:after="100" w:afterAutospacing="1" w:line="240" w:lineRule="auto"/>
        <w:jc w:val="center"/>
        <w:rPr>
          <w:rFonts w:eastAsia="Times New Roman" w:cs="Times New Roman"/>
          <w:b/>
          <w:bCs/>
          <w:kern w:val="0"/>
          <w:sz w:val="28"/>
          <w:szCs w:val="28"/>
          <w14:ligatures w14:val="none"/>
        </w:rPr>
      </w:pPr>
      <w:r w:rsidRPr="00CC196C">
        <w:rPr>
          <w:rFonts w:eastAsia="Times New Roman" w:cs="Times New Roman"/>
          <w:b/>
          <w:bCs/>
          <w:kern w:val="0"/>
          <w:sz w:val="28"/>
          <w:szCs w:val="28"/>
          <w14:ligatures w14:val="none"/>
        </w:rPr>
        <w:t>Intelligent Reference Book Generation Workflo</w:t>
      </w:r>
      <w:r>
        <w:rPr>
          <w:rFonts w:eastAsia="Times New Roman" w:cs="Times New Roman"/>
          <w:b/>
          <w:bCs/>
          <w:kern w:val="0"/>
          <w:sz w:val="28"/>
          <w:szCs w:val="28"/>
          <w14:ligatures w14:val="none"/>
        </w:rPr>
        <w:t>w</w:t>
      </w:r>
    </w:p>
    <w:p w14:paraId="10679978" w14:textId="43B03834" w:rsidR="00CC196C" w:rsidRDefault="00CC196C" w:rsidP="00CC196C">
      <w:pPr>
        <w:spacing w:before="100" w:beforeAutospacing="1" w:after="100" w:afterAutospacing="1" w:line="240" w:lineRule="auto"/>
        <w:jc w:val="center"/>
        <w:rPr>
          <w:rFonts w:eastAsia="Times New Roman" w:cs="Times New Roman"/>
          <w:kern w:val="0"/>
          <w:sz w:val="22"/>
          <w:szCs w:val="22"/>
          <w14:ligatures w14:val="none"/>
        </w:rPr>
      </w:pPr>
      <w:r>
        <w:rPr>
          <w:rFonts w:eastAsia="Times New Roman" w:cs="Times New Roman"/>
          <w:noProof/>
          <w:kern w:val="0"/>
          <w:sz w:val="22"/>
          <w:szCs w:val="22"/>
        </w:rPr>
        <w:drawing>
          <wp:inline distT="0" distB="0" distL="0" distR="0" wp14:anchorId="501E0B02" wp14:editId="543054DC">
            <wp:extent cx="4318000" cy="2473557"/>
            <wp:effectExtent l="0" t="0" r="0" b="3175"/>
            <wp:docPr id="30373115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154" name="Picture 3" descr="A diagram of a workflow&#10;&#10;AI-generated content may be incorrect."/>
                    <pic:cNvPicPr/>
                  </pic:nvPicPr>
                  <pic:blipFill rotWithShape="1">
                    <a:blip r:embed="rId17" cstate="print">
                      <a:extLst>
                        <a:ext uri="{28A0092B-C50C-407E-A947-70E740481C1C}">
                          <a14:useLocalDpi xmlns:a14="http://schemas.microsoft.com/office/drawing/2010/main" val="0"/>
                        </a:ext>
                      </a:extLst>
                    </a:blip>
                    <a:srcRect t="7856"/>
                    <a:stretch/>
                  </pic:blipFill>
                  <pic:spPr bwMode="auto">
                    <a:xfrm>
                      <a:off x="0" y="0"/>
                      <a:ext cx="4334880" cy="2483227"/>
                    </a:xfrm>
                    <a:prstGeom prst="rect">
                      <a:avLst/>
                    </a:prstGeom>
                    <a:ln>
                      <a:noFill/>
                    </a:ln>
                    <a:extLst>
                      <a:ext uri="{53640926-AAD7-44D8-BBD7-CCE9431645EC}">
                        <a14:shadowObscured xmlns:a14="http://schemas.microsoft.com/office/drawing/2010/main"/>
                      </a:ext>
                    </a:extLst>
                  </pic:spPr>
                </pic:pic>
              </a:graphicData>
            </a:graphic>
          </wp:inline>
        </w:drawing>
      </w:r>
    </w:p>
    <w:p w14:paraId="11F42BE6" w14:textId="0E5DE7D6" w:rsidR="00CC196C" w:rsidRDefault="00CC196C" w:rsidP="00396A9A">
      <w:pPr>
        <w:spacing w:before="100" w:beforeAutospacing="1" w:after="100" w:afterAutospacing="1" w:line="240" w:lineRule="auto"/>
        <w:rPr>
          <w:rFonts w:eastAsia="Times New Roman" w:cs="Times New Roman"/>
          <w:kern w:val="0"/>
          <w:sz w:val="22"/>
          <w:szCs w:val="22"/>
          <w14:ligatures w14:val="none"/>
        </w:rPr>
      </w:pPr>
      <w:proofErr w:type="gramStart"/>
      <w:r w:rsidRPr="00CC196C">
        <w:rPr>
          <w:rFonts w:eastAsia="Times New Roman" w:cs="Times New Roman"/>
          <w:kern w:val="0"/>
          <w:sz w:val="22"/>
          <w:szCs w:val="22"/>
          <w14:ligatures w14:val="none"/>
        </w:rPr>
        <w:lastRenderedPageBreak/>
        <w:t xml:space="preserve">Our  </w:t>
      </w:r>
      <w:r>
        <w:rPr>
          <w:rFonts w:eastAsia="Times New Roman" w:cs="Times New Roman"/>
          <w:kern w:val="0"/>
          <w:sz w:val="22"/>
          <w:szCs w:val="22"/>
          <w14:ligatures w14:val="none"/>
        </w:rPr>
        <w:t>goal</w:t>
      </w:r>
      <w:proofErr w:type="gramEnd"/>
      <w:r>
        <w:rPr>
          <w:rFonts w:eastAsia="Times New Roman" w:cs="Times New Roman"/>
          <w:kern w:val="0"/>
          <w:sz w:val="22"/>
          <w:szCs w:val="22"/>
          <w14:ligatures w14:val="none"/>
        </w:rPr>
        <w:t xml:space="preserve"> </w:t>
      </w:r>
      <w:r w:rsidRPr="00CC196C">
        <w:rPr>
          <w:rFonts w:eastAsia="Times New Roman" w:cs="Times New Roman"/>
          <w:kern w:val="0"/>
          <w:sz w:val="22"/>
          <w:szCs w:val="22"/>
          <w14:ligatures w14:val="none"/>
        </w:rPr>
        <w:t xml:space="preserve">is to supplement learning </w:t>
      </w:r>
      <w:r>
        <w:rPr>
          <w:rFonts w:eastAsia="Times New Roman" w:cs="Times New Roman"/>
          <w:kern w:val="0"/>
          <w:sz w:val="22"/>
          <w:szCs w:val="22"/>
          <w14:ligatures w14:val="none"/>
        </w:rPr>
        <w:t xml:space="preserve">by providing </w:t>
      </w:r>
      <w:proofErr w:type="gramStart"/>
      <w:r>
        <w:rPr>
          <w:rFonts w:eastAsia="Times New Roman" w:cs="Times New Roman"/>
          <w:kern w:val="0"/>
          <w:sz w:val="22"/>
          <w:szCs w:val="22"/>
          <w14:ligatures w14:val="none"/>
        </w:rPr>
        <w:t>an  Intelligent</w:t>
      </w:r>
      <w:proofErr w:type="gramEnd"/>
      <w:r w:rsidRPr="00CC196C">
        <w:rPr>
          <w:rFonts w:eastAsia="Times New Roman" w:cs="Times New Roman"/>
          <w:kern w:val="0"/>
          <w:sz w:val="22"/>
          <w:szCs w:val="22"/>
          <w14:ligatures w14:val="none"/>
        </w:rPr>
        <w:t xml:space="preserve"> </w:t>
      </w:r>
      <w:r>
        <w:rPr>
          <w:rFonts w:eastAsia="Times New Roman" w:cs="Times New Roman"/>
          <w:kern w:val="0"/>
          <w:sz w:val="22"/>
          <w:szCs w:val="22"/>
          <w14:ligatures w14:val="none"/>
        </w:rPr>
        <w:t>reference ‘book</w:t>
      </w:r>
      <w:proofErr w:type="gramStart"/>
      <w:r>
        <w:rPr>
          <w:rFonts w:eastAsia="Times New Roman" w:cs="Times New Roman"/>
          <w:kern w:val="0"/>
          <w:sz w:val="22"/>
          <w:szCs w:val="22"/>
          <w14:ligatures w14:val="none"/>
        </w:rPr>
        <w:t>’  for</w:t>
      </w:r>
      <w:proofErr w:type="gramEnd"/>
      <w:r>
        <w:rPr>
          <w:rFonts w:eastAsia="Times New Roman" w:cs="Times New Roman"/>
          <w:kern w:val="0"/>
          <w:sz w:val="22"/>
          <w:szCs w:val="22"/>
          <w14:ligatures w14:val="none"/>
        </w:rPr>
        <w:t xml:space="preserve"> </w:t>
      </w:r>
      <w:r w:rsidRPr="00CC196C">
        <w:rPr>
          <w:rFonts w:eastAsia="Times New Roman" w:cs="Times New Roman"/>
          <w:kern w:val="0"/>
          <w:sz w:val="22"/>
          <w:szCs w:val="22"/>
          <w14:ligatures w14:val="none"/>
        </w:rPr>
        <w:t xml:space="preserve"> </w:t>
      </w:r>
      <w:r w:rsidRPr="00CC196C">
        <w:rPr>
          <w:rFonts w:eastAsia="Times New Roman" w:cs="Times New Roman"/>
          <w:kern w:val="0"/>
          <w:sz w:val="22"/>
          <w:szCs w:val="22"/>
          <w14:ligatures w14:val="none"/>
        </w:rPr>
        <w:t>patients, caregivers and family members</w:t>
      </w:r>
      <w:r w:rsidRPr="00CC196C">
        <w:rPr>
          <w:rFonts w:eastAsia="Times New Roman" w:cs="Times New Roman"/>
          <w:kern w:val="0"/>
          <w:sz w:val="22"/>
          <w:szCs w:val="22"/>
          <w14:ligatures w14:val="none"/>
        </w:rPr>
        <w:t xml:space="preserve"> and make th</w:t>
      </w:r>
      <w:r>
        <w:rPr>
          <w:rFonts w:eastAsia="Times New Roman" w:cs="Times New Roman"/>
          <w:kern w:val="0"/>
          <w:sz w:val="22"/>
          <w:szCs w:val="22"/>
          <w14:ligatures w14:val="none"/>
        </w:rPr>
        <w:t xml:space="preserve">em </w:t>
      </w:r>
      <w:r w:rsidRPr="00CC196C">
        <w:rPr>
          <w:rFonts w:eastAsia="Times New Roman" w:cs="Times New Roman"/>
          <w:kern w:val="0"/>
          <w:sz w:val="22"/>
          <w:szCs w:val="22"/>
          <w14:ligatures w14:val="none"/>
        </w:rPr>
        <w:t xml:space="preserve">widely </w:t>
      </w:r>
      <w:r>
        <w:rPr>
          <w:rFonts w:eastAsia="Times New Roman" w:cs="Times New Roman"/>
          <w:kern w:val="0"/>
          <w:sz w:val="22"/>
          <w:szCs w:val="22"/>
          <w14:ligatures w14:val="none"/>
        </w:rPr>
        <w:t>circulated</w:t>
      </w:r>
      <w:r w:rsidRPr="00CC196C">
        <w:rPr>
          <w:rFonts w:eastAsia="Times New Roman" w:cs="Times New Roman"/>
          <w:kern w:val="0"/>
          <w:sz w:val="22"/>
          <w:szCs w:val="22"/>
          <w14:ligatures w14:val="none"/>
        </w:rPr>
        <w:t>.</w:t>
      </w:r>
      <w:r>
        <w:rPr>
          <w:rFonts w:eastAsia="Times New Roman" w:cs="Times New Roman"/>
          <w:kern w:val="0"/>
          <w:sz w:val="22"/>
          <w:szCs w:val="22"/>
          <w14:ligatures w14:val="none"/>
        </w:rPr>
        <w:t xml:space="preserve">   </w:t>
      </w:r>
    </w:p>
    <w:p w14:paraId="0F84C1E9" w14:textId="4393B8C3"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 xml:space="preserve">Note: This reference </w:t>
      </w:r>
      <w:proofErr w:type="gramStart"/>
      <w:r>
        <w:rPr>
          <w:rFonts w:eastAsia="Times New Roman" w:cs="Times New Roman"/>
          <w:kern w:val="0"/>
          <w:sz w:val="22"/>
          <w:szCs w:val="22"/>
          <w14:ligatures w14:val="none"/>
        </w:rPr>
        <w:t>book  is</w:t>
      </w:r>
      <w:proofErr w:type="gramEnd"/>
      <w:r>
        <w:rPr>
          <w:rFonts w:eastAsia="Times New Roman" w:cs="Times New Roman"/>
          <w:kern w:val="0"/>
          <w:sz w:val="22"/>
          <w:szCs w:val="22"/>
          <w14:ligatures w14:val="none"/>
        </w:rPr>
        <w:t xml:space="preserve"> not a textbook for use </w:t>
      </w:r>
      <w:proofErr w:type="gramStart"/>
      <w:r>
        <w:rPr>
          <w:rFonts w:eastAsia="Times New Roman" w:cs="Times New Roman"/>
          <w:kern w:val="0"/>
          <w:sz w:val="22"/>
          <w:szCs w:val="22"/>
          <w14:ligatures w14:val="none"/>
        </w:rPr>
        <w:t>by  medical</w:t>
      </w:r>
      <w:proofErr w:type="gramEnd"/>
      <w:r>
        <w:rPr>
          <w:rFonts w:eastAsia="Times New Roman" w:cs="Times New Roman"/>
          <w:kern w:val="0"/>
          <w:sz w:val="22"/>
          <w:szCs w:val="22"/>
          <w14:ligatures w14:val="none"/>
        </w:rPr>
        <w:t xml:space="preserve"> professionals. It is a reference book written at the 9</w:t>
      </w:r>
      <w:r w:rsidRPr="00CC196C">
        <w:rPr>
          <w:rFonts w:eastAsia="Times New Roman" w:cs="Times New Roman"/>
          <w:kern w:val="0"/>
          <w:sz w:val="22"/>
          <w:szCs w:val="22"/>
          <w:vertAlign w:val="superscript"/>
          <w14:ligatures w14:val="none"/>
        </w:rPr>
        <w:t>th</w:t>
      </w:r>
      <w:r>
        <w:rPr>
          <w:rFonts w:eastAsia="Times New Roman" w:cs="Times New Roman"/>
          <w:kern w:val="0"/>
          <w:sz w:val="22"/>
          <w:szCs w:val="22"/>
          <w14:ligatures w14:val="none"/>
        </w:rPr>
        <w:t xml:space="preserve"> grade education level.  It is a reference book that it is continuously being updated. </w:t>
      </w:r>
    </w:p>
    <w:p w14:paraId="0C1F9363" w14:textId="5D49F34A" w:rsidR="00CC196C" w:rsidRDefault="00CC196C" w:rsidP="00CC196C">
      <w:pPr>
        <w:spacing w:before="100" w:beforeAutospacing="1" w:after="100" w:afterAutospacing="1" w:line="240" w:lineRule="auto"/>
        <w:jc w:val="center"/>
        <w:rPr>
          <w:rFonts w:eastAsia="Times New Roman" w:cs="Times New Roman"/>
          <w:kern w:val="0"/>
          <w:sz w:val="22"/>
          <w:szCs w:val="22"/>
          <w14:ligatures w14:val="none"/>
        </w:rPr>
      </w:pPr>
      <w:r>
        <w:rPr>
          <w:rFonts w:eastAsia="Times New Roman" w:cs="Times New Roman"/>
          <w:kern w:val="0"/>
          <w:sz w:val="22"/>
          <w:szCs w:val="22"/>
          <w14:ligatures w14:val="none"/>
        </w:rPr>
        <w:t>Knowledge about this disease is not static!</w:t>
      </w:r>
    </w:p>
    <w:p w14:paraId="75DC42CC" w14:textId="3BA98768"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We are within weeks of releasing the ‘</w:t>
      </w:r>
      <w:r w:rsidRPr="00CC196C">
        <w:rPr>
          <w:rFonts w:eastAsia="Times New Roman" w:cs="Times New Roman"/>
          <w:kern w:val="0"/>
          <w:sz w:val="22"/>
          <w:szCs w:val="22"/>
          <w:highlight w:val="yellow"/>
          <w14:ligatures w14:val="none"/>
        </w:rPr>
        <w:t>first edition’</w:t>
      </w:r>
      <w:r>
        <w:rPr>
          <w:rFonts w:eastAsia="Times New Roman" w:cs="Times New Roman"/>
          <w:kern w:val="0"/>
          <w:sz w:val="22"/>
          <w:szCs w:val="22"/>
          <w14:ligatures w14:val="none"/>
        </w:rPr>
        <w:t xml:space="preserve"> of our online Dementia Reference Book.  We are seeking partners to support this release.         </w:t>
      </w:r>
    </w:p>
    <w:p w14:paraId="6950F302" w14:textId="50887A41"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 xml:space="preserve">Our long-term goal is to leverage our </w:t>
      </w:r>
      <w:proofErr w:type="gramStart"/>
      <w:r>
        <w:rPr>
          <w:rFonts w:eastAsia="Times New Roman" w:cs="Times New Roman"/>
          <w:kern w:val="0"/>
          <w:sz w:val="22"/>
          <w:szCs w:val="22"/>
          <w14:ligatures w14:val="none"/>
        </w:rPr>
        <w:t>platform  to</w:t>
      </w:r>
      <w:proofErr w:type="gramEnd"/>
      <w:r>
        <w:rPr>
          <w:rFonts w:eastAsia="Times New Roman" w:cs="Times New Roman"/>
          <w:kern w:val="0"/>
          <w:sz w:val="22"/>
          <w:szCs w:val="22"/>
          <w14:ligatures w14:val="none"/>
        </w:rPr>
        <w:t xml:space="preserve"> publish intelligent reference books for all chronic diseases.  raising the question, will our </w:t>
      </w:r>
      <w:proofErr w:type="gramStart"/>
      <w:r>
        <w:rPr>
          <w:rFonts w:eastAsia="Times New Roman" w:cs="Times New Roman"/>
          <w:kern w:val="0"/>
          <w:sz w:val="22"/>
          <w:szCs w:val="22"/>
          <w14:ligatures w14:val="none"/>
        </w:rPr>
        <w:t>platform  scale</w:t>
      </w:r>
      <w:proofErr w:type="gramEnd"/>
      <w:r>
        <w:rPr>
          <w:rFonts w:eastAsia="Times New Roman" w:cs="Times New Roman"/>
          <w:kern w:val="0"/>
          <w:sz w:val="22"/>
          <w:szCs w:val="22"/>
          <w14:ligatures w14:val="none"/>
        </w:rPr>
        <w:t>?</w:t>
      </w:r>
    </w:p>
    <w:p w14:paraId="1FF0BFE0" w14:textId="68C1805B"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 xml:space="preserve">We share a </w:t>
      </w:r>
      <w:proofErr w:type="gramStart"/>
      <w:r>
        <w:rPr>
          <w:rFonts w:eastAsia="Times New Roman" w:cs="Times New Roman"/>
          <w:kern w:val="0"/>
          <w:sz w:val="22"/>
          <w:szCs w:val="22"/>
          <w14:ligatures w14:val="none"/>
        </w:rPr>
        <w:t xml:space="preserve">methodology  </w:t>
      </w:r>
      <w:proofErr w:type="spellStart"/>
      <w:r>
        <w:rPr>
          <w:rFonts w:eastAsia="Times New Roman" w:cs="Times New Roman"/>
          <w:kern w:val="0"/>
          <w:sz w:val="22"/>
          <w:szCs w:val="22"/>
          <w14:ligatures w14:val="none"/>
        </w:rPr>
        <w:t>nd</w:t>
      </w:r>
      <w:proofErr w:type="spellEnd"/>
      <w:proofErr w:type="gramEnd"/>
      <w:r>
        <w:rPr>
          <w:rFonts w:eastAsia="Times New Roman" w:cs="Times New Roman"/>
          <w:kern w:val="0"/>
          <w:sz w:val="22"/>
          <w:szCs w:val="22"/>
          <w14:ligatures w14:val="none"/>
        </w:rPr>
        <w:t xml:space="preserve"> technology that is being used to develop and </w:t>
      </w:r>
      <w:proofErr w:type="gramStart"/>
      <w:r>
        <w:rPr>
          <w:rFonts w:eastAsia="Times New Roman" w:cs="Times New Roman"/>
          <w:kern w:val="0"/>
          <w:sz w:val="22"/>
          <w:szCs w:val="22"/>
          <w14:ligatures w14:val="none"/>
        </w:rPr>
        <w:t>distribute  intelligent</w:t>
      </w:r>
      <w:proofErr w:type="gramEnd"/>
      <w:r>
        <w:rPr>
          <w:rFonts w:eastAsia="Times New Roman" w:cs="Times New Roman"/>
          <w:kern w:val="0"/>
          <w:sz w:val="22"/>
          <w:szCs w:val="22"/>
          <w14:ligatures w14:val="none"/>
        </w:rPr>
        <w:t xml:space="preserve"> books for schools in Africa. Nearly </w:t>
      </w:r>
      <w:proofErr w:type="gramStart"/>
      <w:r>
        <w:rPr>
          <w:rFonts w:eastAsia="Times New Roman" w:cs="Times New Roman"/>
          <w:kern w:val="0"/>
          <w:sz w:val="22"/>
          <w:szCs w:val="22"/>
          <w14:ligatures w14:val="none"/>
        </w:rPr>
        <w:t>100  of</w:t>
      </w:r>
      <w:proofErr w:type="gramEnd"/>
      <w:r>
        <w:rPr>
          <w:rFonts w:eastAsia="Times New Roman" w:cs="Times New Roman"/>
          <w:kern w:val="0"/>
          <w:sz w:val="22"/>
          <w:szCs w:val="22"/>
          <w14:ligatures w14:val="none"/>
        </w:rPr>
        <w:t xml:space="preserve"> these books have been released so far.  Students in Africa are learning advanced subjects like liner algebra and applied physics using intelligent textbooks </w:t>
      </w:r>
      <w:proofErr w:type="gramStart"/>
      <w:r>
        <w:rPr>
          <w:rFonts w:eastAsia="Times New Roman" w:cs="Times New Roman"/>
          <w:kern w:val="0"/>
          <w:sz w:val="22"/>
          <w:szCs w:val="22"/>
          <w14:ligatures w14:val="none"/>
        </w:rPr>
        <w:t>maintained  by</w:t>
      </w:r>
      <w:proofErr w:type="gramEnd"/>
      <w:r>
        <w:rPr>
          <w:rFonts w:eastAsia="Times New Roman" w:cs="Times New Roman"/>
          <w:kern w:val="0"/>
          <w:sz w:val="22"/>
          <w:szCs w:val="22"/>
          <w14:ligatures w14:val="none"/>
        </w:rPr>
        <w:t xml:space="preserve"> a team located here in Minneapolis.  We are confident that we can provide personal learning at scale.</w:t>
      </w:r>
    </w:p>
    <w:p w14:paraId="303D7BCB" w14:textId="75A9A765"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About us</w:t>
      </w:r>
    </w:p>
    <w:p w14:paraId="0B35A9C0" w14:textId="6F05FC43"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Knowledge Advantage is a continuation of Information Advantage, Inc., a pioneer in supporting advanced quantitative data analysis.  AI is advancing qualitative data analysis. </w:t>
      </w:r>
    </w:p>
    <w:p w14:paraId="509DFF43" w14:textId="5E50BC15"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Knowledge Advantage’s roots were planted 10 years ago. when we developed technology </w:t>
      </w:r>
      <w:proofErr w:type="gramStart"/>
      <w:r>
        <w:rPr>
          <w:rFonts w:eastAsia="Times New Roman" w:cs="Times New Roman"/>
          <w:kern w:val="0"/>
          <w:sz w:val="22"/>
          <w:szCs w:val="22"/>
          <w14:ligatures w14:val="none"/>
        </w:rPr>
        <w:t>for  by</w:t>
      </w:r>
      <w:proofErr w:type="gramEnd"/>
      <w:r>
        <w:rPr>
          <w:rFonts w:eastAsia="Times New Roman" w:cs="Times New Roman"/>
          <w:kern w:val="0"/>
          <w:sz w:val="22"/>
          <w:szCs w:val="22"/>
          <w14:ligatures w14:val="none"/>
        </w:rPr>
        <w:t xml:space="preserve"> a grant-funded project, Care-to-</w:t>
      </w:r>
      <w:proofErr w:type="gramStart"/>
      <w:r>
        <w:rPr>
          <w:rFonts w:eastAsia="Times New Roman" w:cs="Times New Roman"/>
          <w:kern w:val="0"/>
          <w:sz w:val="22"/>
          <w:szCs w:val="22"/>
          <w14:ligatures w14:val="none"/>
        </w:rPr>
        <w:t>Plan;</w:t>
      </w:r>
      <w:proofErr w:type="gramEnd"/>
      <w:r>
        <w:rPr>
          <w:rFonts w:eastAsia="Times New Roman" w:cs="Times New Roman"/>
          <w:kern w:val="0"/>
          <w:sz w:val="22"/>
          <w:szCs w:val="22"/>
          <w14:ligatures w14:val="none"/>
        </w:rPr>
        <w:t xml:space="preserve"> a project lead by the University of Minnesota, School of Nursing.</w:t>
      </w:r>
    </w:p>
    <w:p w14:paraId="0B55F855" w14:textId="2341BDB2" w:rsidR="00CC196C" w:rsidRDefault="00CC196C" w:rsidP="00CC196C">
      <w:pPr>
        <w:spacing w:before="100" w:beforeAutospacing="1" w:after="100" w:afterAutospacing="1" w:line="240" w:lineRule="auto"/>
        <w:ind w:left="720"/>
        <w:jc w:val="center"/>
        <w:rPr>
          <w:rFonts w:eastAsia="Times New Roman" w:cs="Times New Roman"/>
          <w:kern w:val="0"/>
          <w:sz w:val="22"/>
          <w:szCs w:val="22"/>
          <w14:ligatures w14:val="none"/>
        </w:rPr>
      </w:pPr>
      <w:r w:rsidRPr="00CC196C">
        <w:rPr>
          <w:rFonts w:eastAsia="Times New Roman" w:cs="Times New Roman"/>
          <w:kern w:val="0"/>
          <w:sz w:val="22"/>
          <w:szCs w:val="22"/>
          <w14:ligatures w14:val="none"/>
        </w:rPr>
        <w:t>https://pmc.ncbi.nlm.nih.gov/articles/PMC5181391/</w:t>
      </w:r>
    </w:p>
    <w:p w14:paraId="53ACAE2B" w14:textId="3FCE57D2" w:rsidR="00CC196C" w:rsidRP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sidRPr="00CC196C">
        <w:rPr>
          <w:color w:val="1B1B1B"/>
          <w:sz w:val="22"/>
          <w:szCs w:val="22"/>
          <w:shd w:val="clear" w:color="auto" w:fill="FFFFFF"/>
        </w:rPr>
        <w:t>Care</w:t>
      </w:r>
      <w:r>
        <w:rPr>
          <w:color w:val="1B1B1B"/>
          <w:sz w:val="22"/>
          <w:szCs w:val="22"/>
          <w:shd w:val="clear" w:color="auto" w:fill="FFFFFF"/>
        </w:rPr>
        <w:t>-</w:t>
      </w:r>
      <w:r w:rsidRPr="00CC196C">
        <w:rPr>
          <w:color w:val="1B1B1B"/>
          <w:sz w:val="22"/>
          <w:szCs w:val="22"/>
          <w:shd w:val="clear" w:color="auto" w:fill="FFFFFF"/>
        </w:rPr>
        <w:t>to Plan</w:t>
      </w:r>
      <w:r>
        <w:rPr>
          <w:color w:val="1B1B1B"/>
          <w:sz w:val="22"/>
          <w:szCs w:val="22"/>
          <w:shd w:val="clear" w:color="auto" w:fill="FFFFFF"/>
        </w:rPr>
        <w:t>-</w:t>
      </w:r>
      <w:r w:rsidRPr="00CC196C">
        <w:rPr>
          <w:color w:val="1B1B1B"/>
          <w:sz w:val="22"/>
          <w:szCs w:val="22"/>
          <w:shd w:val="clear" w:color="auto" w:fill="FFFFFF"/>
        </w:rPr>
        <w:t>was “</w:t>
      </w:r>
      <w:r w:rsidRPr="00CC196C">
        <w:rPr>
          <w:color w:val="1B1B1B"/>
          <w:sz w:val="22"/>
          <w:szCs w:val="22"/>
          <w:shd w:val="clear" w:color="auto" w:fill="FFFFFF"/>
        </w:rPr>
        <w:t>an online resource for dementia caregivers (e.g., relatives or unpaid nonrelatives) that generates tailored support recommendations</w:t>
      </w:r>
      <w:r>
        <w:rPr>
          <w:color w:val="1B1B1B"/>
          <w:sz w:val="22"/>
          <w:szCs w:val="22"/>
          <w:shd w:val="clear" w:color="auto" w:fill="FFFFFF"/>
        </w:rPr>
        <w:t xml:space="preserve">.”  It was well </w:t>
      </w:r>
      <w:proofErr w:type="spellStart"/>
      <w:r>
        <w:rPr>
          <w:color w:val="1B1B1B"/>
          <w:sz w:val="22"/>
          <w:szCs w:val="22"/>
          <w:shd w:val="clear" w:color="auto" w:fill="FFFFFF"/>
        </w:rPr>
        <w:t>recievd</w:t>
      </w:r>
      <w:proofErr w:type="spellEnd"/>
      <w:r>
        <w:rPr>
          <w:color w:val="1B1B1B"/>
          <w:sz w:val="22"/>
          <w:szCs w:val="22"/>
          <w:shd w:val="clear" w:color="auto" w:fill="FFFFFF"/>
        </w:rPr>
        <w:t xml:space="preserve"> and positively reviewed by over 400 experts.</w:t>
      </w:r>
    </w:p>
    <w:p w14:paraId="56F989DB" w14:textId="20BE7198"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The development of this online resource recommendation </w:t>
      </w:r>
      <w:proofErr w:type="gramStart"/>
      <w:r>
        <w:rPr>
          <w:rFonts w:eastAsia="Times New Roman" w:cs="Times New Roman"/>
          <w:kern w:val="0"/>
          <w:sz w:val="22"/>
          <w:szCs w:val="22"/>
          <w14:ligatures w14:val="none"/>
        </w:rPr>
        <w:t>engine  was</w:t>
      </w:r>
      <w:proofErr w:type="gramEnd"/>
      <w:r>
        <w:rPr>
          <w:rFonts w:eastAsia="Times New Roman" w:cs="Times New Roman"/>
          <w:kern w:val="0"/>
          <w:sz w:val="22"/>
          <w:szCs w:val="22"/>
          <w14:ligatures w14:val="none"/>
        </w:rPr>
        <w:t xml:space="preserve"> </w:t>
      </w:r>
      <w:proofErr w:type="gramStart"/>
      <w:r>
        <w:rPr>
          <w:rFonts w:eastAsia="Times New Roman" w:cs="Times New Roman"/>
          <w:kern w:val="0"/>
          <w:sz w:val="22"/>
          <w:szCs w:val="22"/>
          <w14:ligatures w14:val="none"/>
        </w:rPr>
        <w:t>undertaken  10</w:t>
      </w:r>
      <w:proofErr w:type="gramEnd"/>
      <w:r>
        <w:rPr>
          <w:rFonts w:eastAsia="Times New Roman" w:cs="Times New Roman"/>
          <w:kern w:val="0"/>
          <w:sz w:val="22"/>
          <w:szCs w:val="22"/>
          <w14:ligatures w14:val="none"/>
        </w:rPr>
        <w:t xml:space="preserve"> years ago, prior to having the </w:t>
      </w:r>
      <w:proofErr w:type="gramStart"/>
      <w:r>
        <w:rPr>
          <w:rFonts w:eastAsia="Times New Roman" w:cs="Times New Roman"/>
          <w:kern w:val="0"/>
          <w:sz w:val="22"/>
          <w:szCs w:val="22"/>
          <w14:ligatures w14:val="none"/>
        </w:rPr>
        <w:t>powerful  AI</w:t>
      </w:r>
      <w:proofErr w:type="gramEnd"/>
      <w:r>
        <w:rPr>
          <w:rFonts w:eastAsia="Times New Roman" w:cs="Times New Roman"/>
          <w:kern w:val="0"/>
          <w:sz w:val="22"/>
          <w:szCs w:val="22"/>
          <w14:ligatures w14:val="none"/>
        </w:rPr>
        <w:t xml:space="preserve"> tools needed </w:t>
      </w:r>
      <w:proofErr w:type="gramStart"/>
      <w:r>
        <w:rPr>
          <w:rFonts w:eastAsia="Times New Roman" w:cs="Times New Roman"/>
          <w:kern w:val="0"/>
          <w:sz w:val="22"/>
          <w:szCs w:val="22"/>
          <w14:ligatures w14:val="none"/>
        </w:rPr>
        <w:t>to  ‘</w:t>
      </w:r>
      <w:proofErr w:type="gramEnd"/>
      <w:r>
        <w:rPr>
          <w:rFonts w:eastAsia="Times New Roman" w:cs="Times New Roman"/>
          <w:kern w:val="0"/>
          <w:sz w:val="22"/>
          <w:szCs w:val="22"/>
          <w14:ligatures w14:val="none"/>
        </w:rPr>
        <w:t xml:space="preserve">move mountains of information’.  Care-to-Plan underscored the importance of learning about this disease; </w:t>
      </w:r>
      <w:proofErr w:type="gramStart"/>
      <w:r>
        <w:rPr>
          <w:rFonts w:eastAsia="Times New Roman" w:cs="Times New Roman"/>
          <w:kern w:val="0"/>
          <w:sz w:val="22"/>
          <w:szCs w:val="22"/>
          <w14:ligatures w14:val="none"/>
        </w:rPr>
        <w:t>however ,the</w:t>
      </w:r>
      <w:proofErr w:type="gramEnd"/>
      <w:r>
        <w:rPr>
          <w:rFonts w:eastAsia="Times New Roman" w:cs="Times New Roman"/>
          <w:kern w:val="0"/>
          <w:sz w:val="22"/>
          <w:szCs w:val="22"/>
          <w14:ligatures w14:val="none"/>
        </w:rPr>
        <w:t xml:space="preserve"> monumental task of developing a comprehensive resource directory turned out to be an insurmountable barrier. Today, with AI, we have a comprehensive database, </w:t>
      </w:r>
      <w:proofErr w:type="gramStart"/>
      <w:r>
        <w:rPr>
          <w:rFonts w:eastAsia="Times New Roman" w:cs="Times New Roman"/>
          <w:kern w:val="0"/>
          <w:sz w:val="22"/>
          <w:szCs w:val="22"/>
          <w14:ligatures w14:val="none"/>
        </w:rPr>
        <w:t>a  Large</w:t>
      </w:r>
      <w:proofErr w:type="gramEnd"/>
      <w:r>
        <w:rPr>
          <w:rFonts w:eastAsia="Times New Roman" w:cs="Times New Roman"/>
          <w:kern w:val="0"/>
          <w:sz w:val="22"/>
          <w:szCs w:val="22"/>
          <w14:ligatures w14:val="none"/>
        </w:rPr>
        <w:t xml:space="preserve"> Language Model, that includes biomedical literature and a directory of community-</w:t>
      </w:r>
      <w:proofErr w:type="gramStart"/>
      <w:r>
        <w:rPr>
          <w:rFonts w:eastAsia="Times New Roman" w:cs="Times New Roman"/>
          <w:kern w:val="0"/>
          <w:sz w:val="22"/>
          <w:szCs w:val="22"/>
          <w14:ligatures w14:val="none"/>
        </w:rPr>
        <w:t>based  resources</w:t>
      </w:r>
      <w:proofErr w:type="gramEnd"/>
      <w:r>
        <w:rPr>
          <w:rFonts w:eastAsia="Times New Roman" w:cs="Times New Roman"/>
          <w:kern w:val="0"/>
          <w:sz w:val="22"/>
          <w:szCs w:val="22"/>
          <w14:ligatures w14:val="none"/>
        </w:rPr>
        <w:t>.</w:t>
      </w:r>
    </w:p>
    <w:p w14:paraId="4D7ECE99" w14:textId="2855583E"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We are inviting you </w:t>
      </w:r>
      <w:proofErr w:type="spellStart"/>
      <w:proofErr w:type="gramStart"/>
      <w:r>
        <w:rPr>
          <w:rFonts w:eastAsia="Times New Roman" w:cs="Times New Roman"/>
          <w:kern w:val="0"/>
          <w:sz w:val="22"/>
          <w:szCs w:val="22"/>
          <w14:ligatures w14:val="none"/>
        </w:rPr>
        <w:t>to.become</w:t>
      </w:r>
      <w:proofErr w:type="spellEnd"/>
      <w:proofErr w:type="gramEnd"/>
      <w:r>
        <w:rPr>
          <w:rFonts w:eastAsia="Times New Roman" w:cs="Times New Roman"/>
          <w:kern w:val="0"/>
          <w:sz w:val="22"/>
          <w:szCs w:val="22"/>
          <w14:ligatures w14:val="none"/>
        </w:rPr>
        <w:t xml:space="preserve"> a part of what we are doing and be one of the first organizations to offer </w:t>
      </w:r>
      <w:proofErr w:type="gramStart"/>
      <w:r>
        <w:rPr>
          <w:rFonts w:eastAsia="Times New Roman" w:cs="Times New Roman"/>
          <w:kern w:val="0"/>
          <w:sz w:val="22"/>
          <w:szCs w:val="22"/>
          <w14:ligatures w14:val="none"/>
        </w:rPr>
        <w:t>the  First</w:t>
      </w:r>
      <w:proofErr w:type="gramEnd"/>
      <w:r>
        <w:rPr>
          <w:rFonts w:eastAsia="Times New Roman" w:cs="Times New Roman"/>
          <w:kern w:val="0"/>
          <w:sz w:val="22"/>
          <w:szCs w:val="22"/>
          <w14:ligatures w14:val="none"/>
        </w:rPr>
        <w:t xml:space="preserve"> Edition of </w:t>
      </w:r>
      <w:proofErr w:type="gramStart"/>
      <w:r>
        <w:rPr>
          <w:rFonts w:eastAsia="Times New Roman" w:cs="Times New Roman"/>
          <w:kern w:val="0"/>
          <w:sz w:val="22"/>
          <w:szCs w:val="22"/>
          <w14:ligatures w14:val="none"/>
        </w:rPr>
        <w:t>our  Dementia</w:t>
      </w:r>
      <w:proofErr w:type="gramEnd"/>
      <w:r>
        <w:rPr>
          <w:rFonts w:eastAsia="Times New Roman" w:cs="Times New Roman"/>
          <w:kern w:val="0"/>
          <w:sz w:val="22"/>
          <w:szCs w:val="22"/>
          <w14:ligatures w14:val="none"/>
        </w:rPr>
        <w:t xml:space="preserve"> Intelligent Refence Book on your website.</w:t>
      </w:r>
    </w:p>
    <w:p w14:paraId="0A63B113" w14:textId="77777777"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p>
    <w:p w14:paraId="7DC6D015" w14:textId="60F4847D"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This </w:t>
      </w:r>
      <w:proofErr w:type="gramStart"/>
      <w:r>
        <w:rPr>
          <w:rFonts w:eastAsia="Times New Roman" w:cs="Times New Roman"/>
          <w:kern w:val="0"/>
          <w:sz w:val="22"/>
          <w:szCs w:val="22"/>
          <w14:ligatures w14:val="none"/>
        </w:rPr>
        <w:t xml:space="preserve">morning,   </w:t>
      </w:r>
      <w:proofErr w:type="gramEnd"/>
      <w:r>
        <w:rPr>
          <w:rFonts w:eastAsia="Times New Roman" w:cs="Times New Roman"/>
          <w:kern w:val="0"/>
          <w:sz w:val="22"/>
          <w:szCs w:val="22"/>
          <w14:ligatures w14:val="none"/>
        </w:rPr>
        <w:t>I developed an initial organization of 15 chapters:</w:t>
      </w:r>
    </w:p>
    <w:p w14:paraId="41F3AA18" w14:textId="1F8B880D" w:rsidR="00CC196C" w:rsidRDefault="00CC196C" w:rsidP="00CC196C">
      <w:pPr>
        <w:spacing w:before="100" w:beforeAutospacing="1" w:after="100" w:afterAutospacing="1" w:line="240" w:lineRule="auto"/>
        <w:ind w:left="720"/>
        <w:jc w:val="center"/>
        <w:rPr>
          <w:rFonts w:eastAsia="Times New Roman" w:cs="Times New Roman"/>
          <w:kern w:val="0"/>
          <w:sz w:val="22"/>
          <w:szCs w:val="22"/>
          <w14:ligatures w14:val="none"/>
        </w:rPr>
      </w:pPr>
      <w:r>
        <w:rPr>
          <w:rFonts w:eastAsia="Times New Roman" w:cs="Times New Roman"/>
          <w:noProof/>
          <w:kern w:val="0"/>
          <w:sz w:val="22"/>
          <w:szCs w:val="22"/>
        </w:rPr>
        <w:drawing>
          <wp:inline distT="0" distB="0" distL="0" distR="0" wp14:anchorId="5B4E432B" wp14:editId="3DE9FA33">
            <wp:extent cx="2888343" cy="2533471"/>
            <wp:effectExtent l="0" t="0" r="0" b="0"/>
            <wp:docPr id="7887393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9343" name="Picture 4"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21856" cy="2562866"/>
                    </a:xfrm>
                    <a:prstGeom prst="rect">
                      <a:avLst/>
                    </a:prstGeom>
                  </pic:spPr>
                </pic:pic>
              </a:graphicData>
            </a:graphic>
          </wp:inline>
        </w:drawing>
      </w:r>
    </w:p>
    <w:p w14:paraId="6795A378" w14:textId="06E10E89"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Since this is a reference book being continuously updated it is not offered as a printed version. It is offered as an online service, one that will be continuously improved.  </w:t>
      </w:r>
    </w:p>
    <w:p w14:paraId="57197BDA" w14:textId="278E5101"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r>
        <w:rPr>
          <w:rFonts w:eastAsia="Times New Roman" w:cs="Times New Roman"/>
          <w:kern w:val="0"/>
          <w:sz w:val="22"/>
          <w:szCs w:val="22"/>
          <w14:ligatures w14:val="none"/>
        </w:rPr>
        <w:t xml:space="preserve">The introductory price to include this Reference Book on your website </w:t>
      </w:r>
      <w:proofErr w:type="gramStart"/>
      <w:r>
        <w:rPr>
          <w:rFonts w:eastAsia="Times New Roman" w:cs="Times New Roman"/>
          <w:kern w:val="0"/>
          <w:sz w:val="22"/>
          <w:szCs w:val="22"/>
          <w14:ligatures w14:val="none"/>
        </w:rPr>
        <w:t>is  $</w:t>
      </w:r>
      <w:proofErr w:type="gramEnd"/>
      <w:r>
        <w:rPr>
          <w:rFonts w:eastAsia="Times New Roman" w:cs="Times New Roman"/>
          <w:kern w:val="0"/>
          <w:sz w:val="22"/>
          <w:szCs w:val="22"/>
          <w14:ligatures w14:val="none"/>
        </w:rPr>
        <w:t xml:space="preserve">750 per year.   This introductory price, and it will be fixed for three years for early adopters.  </w:t>
      </w:r>
    </w:p>
    <w:p w14:paraId="53F5438C" w14:textId="77777777" w:rsidR="00CC196C" w:rsidRPr="00CC196C" w:rsidRDefault="00CC196C" w:rsidP="00CC196C">
      <w:pPr>
        <w:pBdr>
          <w:bottom w:val="single" w:sz="4" w:space="1" w:color="auto"/>
        </w:pBdr>
        <w:spacing w:before="100" w:beforeAutospacing="1" w:after="100" w:afterAutospacing="1" w:line="240" w:lineRule="auto"/>
        <w:rPr>
          <w:rFonts w:ascii="Times New Roman" w:eastAsia="Times New Roman" w:hAnsi="Times New Roman" w:cs="Times New Roman"/>
          <w:i/>
          <w:iCs/>
          <w:kern w:val="0"/>
          <w:sz w:val="22"/>
          <w:szCs w:val="22"/>
          <w14:ligatures w14:val="none"/>
        </w:rPr>
      </w:pPr>
    </w:p>
    <w:p w14:paraId="75E12FFB" w14:textId="403C8608" w:rsidR="00CC196C" w:rsidRPr="00CC196C" w:rsidRDefault="00CC196C" w:rsidP="00CC196C">
      <w:pPr>
        <w:spacing w:before="100" w:beforeAutospacing="1" w:after="100" w:afterAutospacing="1" w:line="240" w:lineRule="auto"/>
        <w:ind w:left="720"/>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Ask Questions:</w:t>
      </w:r>
    </w:p>
    <w:p w14:paraId="1A90C4D1" w14:textId="258847CE" w:rsidR="00CC196C" w:rsidRPr="00CC196C" w:rsidRDefault="00CC196C" w:rsidP="00CC196C">
      <w:pPr>
        <w:pStyle w:val="ListParagraph"/>
        <w:numPr>
          <w:ilvl w:val="2"/>
          <w:numId w:val="2"/>
        </w:num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 xml:space="preserve">What </w:t>
      </w:r>
      <w:proofErr w:type="gramStart"/>
      <w:r w:rsidRPr="00CC196C">
        <w:rPr>
          <w:rFonts w:ascii="Times New Roman" w:eastAsia="Times New Roman" w:hAnsi="Times New Roman" w:cs="Times New Roman"/>
          <w:i/>
          <w:iCs/>
          <w:kern w:val="0"/>
          <w:sz w:val="22"/>
          <w:szCs w:val="22"/>
          <w14:ligatures w14:val="none"/>
        </w:rPr>
        <w:t>is  the</w:t>
      </w:r>
      <w:proofErr w:type="gramEnd"/>
      <w:r w:rsidRPr="00CC196C">
        <w:rPr>
          <w:rFonts w:ascii="Times New Roman" w:eastAsia="Times New Roman" w:hAnsi="Times New Roman" w:cs="Times New Roman"/>
          <w:i/>
          <w:iCs/>
          <w:kern w:val="0"/>
          <w:sz w:val="22"/>
          <w:szCs w:val="22"/>
          <w14:ligatures w14:val="none"/>
        </w:rPr>
        <w:t xml:space="preserve"> biggest complaint you hear when meeting </w:t>
      </w:r>
      <w:proofErr w:type="gramStart"/>
      <w:r w:rsidRPr="00CC196C">
        <w:rPr>
          <w:rFonts w:ascii="Times New Roman" w:eastAsia="Times New Roman" w:hAnsi="Times New Roman" w:cs="Times New Roman"/>
          <w:i/>
          <w:iCs/>
          <w:kern w:val="0"/>
          <w:sz w:val="22"/>
          <w:szCs w:val="22"/>
          <w14:ligatures w14:val="none"/>
        </w:rPr>
        <w:t>with  a</w:t>
      </w:r>
      <w:proofErr w:type="gramEnd"/>
      <w:r w:rsidRPr="00CC196C">
        <w:rPr>
          <w:rFonts w:ascii="Times New Roman" w:eastAsia="Times New Roman" w:hAnsi="Times New Roman" w:cs="Times New Roman"/>
          <w:i/>
          <w:iCs/>
          <w:kern w:val="0"/>
          <w:sz w:val="22"/>
          <w:szCs w:val="22"/>
          <w14:ligatures w14:val="none"/>
        </w:rPr>
        <w:t xml:space="preserve"> patient’s family?</w:t>
      </w:r>
    </w:p>
    <w:p w14:paraId="3AE685C5" w14:textId="1C38EBD8" w:rsidR="00CC196C" w:rsidRPr="00CC196C" w:rsidRDefault="00CC196C" w:rsidP="00CC196C">
      <w:pPr>
        <w:pStyle w:val="ListParagraph"/>
        <w:numPr>
          <w:ilvl w:val="2"/>
          <w:numId w:val="2"/>
        </w:num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Are they knowledgeable about the progression of dementia and the changing care requirements?</w:t>
      </w:r>
    </w:p>
    <w:p w14:paraId="234D7181" w14:textId="7BF22A54" w:rsidR="00CC196C" w:rsidRPr="00CC196C" w:rsidRDefault="00CC196C" w:rsidP="00CC196C">
      <w:pPr>
        <w:pStyle w:val="ListParagraph"/>
        <w:numPr>
          <w:ilvl w:val="2"/>
          <w:numId w:val="2"/>
        </w:num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Is a single source of truth important?</w:t>
      </w:r>
    </w:p>
    <w:p w14:paraId="546AA87F" w14:textId="23A16194" w:rsidR="00CC196C" w:rsidRPr="00CC196C" w:rsidRDefault="00CC196C" w:rsidP="00CC196C">
      <w:pPr>
        <w:pStyle w:val="ListParagraph"/>
        <w:numPr>
          <w:ilvl w:val="2"/>
          <w:numId w:val="2"/>
        </w:num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 xml:space="preserve">Who will provide truthful information, exclusive of advertising? </w:t>
      </w:r>
    </w:p>
    <w:p w14:paraId="0F0B488A" w14:textId="3F7E545A" w:rsidR="00CC196C" w:rsidRDefault="00CC196C" w:rsidP="00CC196C">
      <w:pPr>
        <w:pStyle w:val="ListParagraph"/>
        <w:numPr>
          <w:ilvl w:val="2"/>
          <w:numId w:val="2"/>
        </w:numPr>
        <w:spacing w:before="100" w:beforeAutospacing="1" w:after="100" w:afterAutospacing="1" w:line="240" w:lineRule="auto"/>
        <w:rPr>
          <w:rFonts w:ascii="Times New Roman" w:eastAsia="Times New Roman" w:hAnsi="Times New Roman" w:cs="Times New Roman"/>
          <w:i/>
          <w:iCs/>
          <w:kern w:val="0"/>
          <w:sz w:val="22"/>
          <w:szCs w:val="22"/>
          <w14:ligatures w14:val="none"/>
        </w:rPr>
      </w:pPr>
      <w:r w:rsidRPr="00CC196C">
        <w:rPr>
          <w:rFonts w:ascii="Times New Roman" w:eastAsia="Times New Roman" w:hAnsi="Times New Roman" w:cs="Times New Roman"/>
          <w:i/>
          <w:iCs/>
          <w:kern w:val="0"/>
          <w:sz w:val="22"/>
          <w:szCs w:val="22"/>
          <w14:ligatures w14:val="none"/>
        </w:rPr>
        <w:t>Is a website overhaul worth the investment?</w:t>
      </w:r>
    </w:p>
    <w:p w14:paraId="73699EF1" w14:textId="50BA0672" w:rsidR="00CC196C" w:rsidRPr="00CC196C" w:rsidRDefault="00CC196C" w:rsidP="00CC196C">
      <w:pPr>
        <w:spacing w:before="100" w:beforeAutospacing="1" w:after="100" w:afterAutospacing="1" w:line="240" w:lineRule="auto"/>
        <w:ind w:left="1080"/>
        <w:rPr>
          <w:rFonts w:ascii="Times New Roman" w:eastAsia="Times New Roman" w:hAnsi="Times New Roman" w:cs="Times New Roman"/>
          <w:i/>
          <w:iCs/>
          <w:kern w:val="0"/>
          <w:sz w:val="22"/>
          <w:szCs w:val="22"/>
          <w14:ligatures w14:val="none"/>
        </w:rPr>
      </w:pPr>
      <w:r>
        <w:rPr>
          <w:rFonts w:ascii="Times New Roman" w:eastAsia="Times New Roman" w:hAnsi="Times New Roman" w:cs="Times New Roman"/>
          <w:i/>
          <w:iCs/>
          <w:kern w:val="0"/>
          <w:sz w:val="22"/>
          <w:szCs w:val="22"/>
          <w14:ligatures w14:val="none"/>
        </w:rPr>
        <w:t xml:space="preserve">Note a simple website ‘facelift’ can cost $10,000 or more and still not provide the depth of Knowledge we have amassed.   We are not asking you to pay for the book until it is available on your website.  </w:t>
      </w:r>
      <w:proofErr w:type="spellStart"/>
      <w:r>
        <w:rPr>
          <w:rFonts w:ascii="Times New Roman" w:eastAsia="Times New Roman" w:hAnsi="Times New Roman" w:cs="Times New Roman"/>
          <w:i/>
          <w:iCs/>
          <w:kern w:val="0"/>
          <w:sz w:val="22"/>
          <w:szCs w:val="22"/>
          <w14:ligatures w14:val="none"/>
        </w:rPr>
        <w:t>Yiur</w:t>
      </w:r>
      <w:proofErr w:type="spellEnd"/>
      <w:r>
        <w:rPr>
          <w:rFonts w:ascii="Times New Roman" w:eastAsia="Times New Roman" w:hAnsi="Times New Roman" w:cs="Times New Roman"/>
          <w:i/>
          <w:iCs/>
          <w:kern w:val="0"/>
          <w:sz w:val="22"/>
          <w:szCs w:val="22"/>
          <w14:ligatures w14:val="none"/>
        </w:rPr>
        <w:t xml:space="preserve"> commitment today reserves a seat at the table.  Space is limited!</w:t>
      </w:r>
    </w:p>
    <w:p w14:paraId="2F669F15" w14:textId="77777777"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p>
    <w:p w14:paraId="69B03EEE" w14:textId="77777777" w:rsidR="00CC196C" w:rsidRDefault="00CC196C" w:rsidP="00CC196C">
      <w:pPr>
        <w:spacing w:before="100" w:beforeAutospacing="1" w:after="100" w:afterAutospacing="1" w:line="240" w:lineRule="auto"/>
        <w:ind w:left="720"/>
        <w:rPr>
          <w:rFonts w:eastAsia="Times New Roman" w:cs="Times New Roman"/>
          <w:kern w:val="0"/>
          <w:sz w:val="22"/>
          <w:szCs w:val="22"/>
          <w14:ligatures w14:val="none"/>
        </w:rPr>
      </w:pPr>
    </w:p>
    <w:p w14:paraId="7D01DF41" w14:textId="71FDC692" w:rsidR="00CC196C" w:rsidRDefault="00CC196C" w:rsidP="00396A9A">
      <w:pPr>
        <w:spacing w:before="100" w:beforeAutospacing="1" w:after="100" w:afterAutospacing="1" w:line="240" w:lineRule="auto"/>
        <w:rPr>
          <w:rFonts w:eastAsia="Times New Roman" w:cs="Times New Roman"/>
          <w:kern w:val="0"/>
          <w:sz w:val="22"/>
          <w:szCs w:val="22"/>
          <w14:ligatures w14:val="none"/>
        </w:rPr>
      </w:pPr>
      <w:r>
        <w:rPr>
          <w:rFonts w:eastAsia="Times New Roman" w:cs="Times New Roman"/>
          <w:kern w:val="0"/>
          <w:sz w:val="22"/>
          <w:szCs w:val="22"/>
          <w14:ligatures w14:val="none"/>
        </w:rPr>
        <w:t xml:space="preserve"> </w:t>
      </w:r>
    </w:p>
    <w:p w14:paraId="7B06F93C" w14:textId="77777777" w:rsidR="00396A9A" w:rsidRPr="00396A9A" w:rsidRDefault="00396A9A" w:rsidP="00396A9A">
      <w:pPr>
        <w:spacing w:before="100" w:beforeAutospacing="1" w:after="100" w:afterAutospacing="1" w:line="240" w:lineRule="auto"/>
        <w:rPr>
          <w:rFonts w:eastAsia="Times New Roman" w:cs="Times New Roman"/>
          <w:kern w:val="0"/>
          <w14:ligatures w14:val="none"/>
        </w:rPr>
      </w:pPr>
    </w:p>
    <w:sectPr w:rsidR="00396A9A" w:rsidRPr="00396A9A">
      <w:footerReference w:type="even"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A779E" w14:textId="77777777" w:rsidR="009842F7" w:rsidRDefault="009842F7" w:rsidP="00CC196C">
      <w:pPr>
        <w:spacing w:after="0" w:line="240" w:lineRule="auto"/>
      </w:pPr>
      <w:r>
        <w:separator/>
      </w:r>
    </w:p>
  </w:endnote>
  <w:endnote w:type="continuationSeparator" w:id="0">
    <w:p w14:paraId="5E951097" w14:textId="77777777" w:rsidR="009842F7" w:rsidRDefault="009842F7" w:rsidP="00CC1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7427364"/>
      <w:docPartObj>
        <w:docPartGallery w:val="Page Numbers (Bottom of Page)"/>
        <w:docPartUnique/>
      </w:docPartObj>
    </w:sdtPr>
    <w:sdtContent>
      <w:p w14:paraId="6653FF44" w14:textId="7E5A0F50" w:rsidR="00CC196C" w:rsidRDefault="00CC196C" w:rsidP="00FC34C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ACB977" w14:textId="77777777" w:rsidR="00CC196C" w:rsidRDefault="00CC196C" w:rsidP="00CC19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1773115"/>
      <w:docPartObj>
        <w:docPartGallery w:val="Page Numbers (Bottom of Page)"/>
        <w:docPartUnique/>
      </w:docPartObj>
    </w:sdtPr>
    <w:sdtContent>
      <w:p w14:paraId="3F6355AC" w14:textId="5353AEF0" w:rsidR="00CC196C" w:rsidRDefault="00CC196C" w:rsidP="00FC34C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2D8E190A" w14:textId="77777777" w:rsidR="00CC196C" w:rsidRDefault="00CC196C" w:rsidP="00CC196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91019" w14:textId="77777777" w:rsidR="009842F7" w:rsidRDefault="009842F7" w:rsidP="00CC196C">
      <w:pPr>
        <w:spacing w:after="0" w:line="240" w:lineRule="auto"/>
      </w:pPr>
      <w:r>
        <w:separator/>
      </w:r>
    </w:p>
  </w:footnote>
  <w:footnote w:type="continuationSeparator" w:id="0">
    <w:p w14:paraId="00BF6D95" w14:textId="77777777" w:rsidR="009842F7" w:rsidRDefault="009842F7" w:rsidP="00CC1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76467"/>
    <w:multiLevelType w:val="multilevel"/>
    <w:tmpl w:val="2C38A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AE22A8"/>
    <w:multiLevelType w:val="hybridMultilevel"/>
    <w:tmpl w:val="5ADC3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6823997">
    <w:abstractNumId w:val="0"/>
  </w:num>
  <w:num w:numId="2" w16cid:durableId="162401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9A"/>
    <w:rsid w:val="000B6923"/>
    <w:rsid w:val="00396A9A"/>
    <w:rsid w:val="00650EE1"/>
    <w:rsid w:val="009842F7"/>
    <w:rsid w:val="00CC196C"/>
    <w:rsid w:val="00D47F1A"/>
    <w:rsid w:val="00D73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D7C8A3"/>
  <w15:chartTrackingRefBased/>
  <w15:docId w15:val="{D722244F-06ED-0642-8747-B700B018C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6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6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A9A"/>
    <w:rPr>
      <w:rFonts w:eastAsiaTheme="majorEastAsia" w:cstheme="majorBidi"/>
      <w:color w:val="272727" w:themeColor="text1" w:themeTint="D8"/>
    </w:rPr>
  </w:style>
  <w:style w:type="paragraph" w:styleId="Title">
    <w:name w:val="Title"/>
    <w:basedOn w:val="Normal"/>
    <w:next w:val="Normal"/>
    <w:link w:val="TitleChar"/>
    <w:uiPriority w:val="10"/>
    <w:qFormat/>
    <w:rsid w:val="00396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A9A"/>
    <w:pPr>
      <w:spacing w:before="160"/>
      <w:jc w:val="center"/>
    </w:pPr>
    <w:rPr>
      <w:i/>
      <w:iCs/>
      <w:color w:val="404040" w:themeColor="text1" w:themeTint="BF"/>
    </w:rPr>
  </w:style>
  <w:style w:type="character" w:customStyle="1" w:styleId="QuoteChar">
    <w:name w:val="Quote Char"/>
    <w:basedOn w:val="DefaultParagraphFont"/>
    <w:link w:val="Quote"/>
    <w:uiPriority w:val="29"/>
    <w:rsid w:val="00396A9A"/>
    <w:rPr>
      <w:i/>
      <w:iCs/>
      <w:color w:val="404040" w:themeColor="text1" w:themeTint="BF"/>
    </w:rPr>
  </w:style>
  <w:style w:type="paragraph" w:styleId="ListParagraph">
    <w:name w:val="List Paragraph"/>
    <w:basedOn w:val="Normal"/>
    <w:uiPriority w:val="34"/>
    <w:qFormat/>
    <w:rsid w:val="00396A9A"/>
    <w:pPr>
      <w:ind w:left="720"/>
      <w:contextualSpacing/>
    </w:pPr>
  </w:style>
  <w:style w:type="character" w:styleId="IntenseEmphasis">
    <w:name w:val="Intense Emphasis"/>
    <w:basedOn w:val="DefaultParagraphFont"/>
    <w:uiPriority w:val="21"/>
    <w:qFormat/>
    <w:rsid w:val="00396A9A"/>
    <w:rPr>
      <w:i/>
      <w:iCs/>
      <w:color w:val="0F4761" w:themeColor="accent1" w:themeShade="BF"/>
    </w:rPr>
  </w:style>
  <w:style w:type="paragraph" w:styleId="IntenseQuote">
    <w:name w:val="Intense Quote"/>
    <w:basedOn w:val="Normal"/>
    <w:next w:val="Normal"/>
    <w:link w:val="IntenseQuoteChar"/>
    <w:uiPriority w:val="30"/>
    <w:qFormat/>
    <w:rsid w:val="00396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A9A"/>
    <w:rPr>
      <w:i/>
      <w:iCs/>
      <w:color w:val="0F4761" w:themeColor="accent1" w:themeShade="BF"/>
    </w:rPr>
  </w:style>
  <w:style w:type="character" w:styleId="IntenseReference">
    <w:name w:val="Intense Reference"/>
    <w:basedOn w:val="DefaultParagraphFont"/>
    <w:uiPriority w:val="32"/>
    <w:qFormat/>
    <w:rsid w:val="00396A9A"/>
    <w:rPr>
      <w:b/>
      <w:bCs/>
      <w:smallCaps/>
      <w:color w:val="0F4761" w:themeColor="accent1" w:themeShade="BF"/>
      <w:spacing w:val="5"/>
    </w:rPr>
  </w:style>
  <w:style w:type="paragraph" w:customStyle="1" w:styleId="font-claude-response-body">
    <w:name w:val="font-claude-response-body"/>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96A9A"/>
    <w:rPr>
      <w:b/>
      <w:bCs/>
    </w:rPr>
  </w:style>
  <w:style w:type="character" w:customStyle="1" w:styleId="inline-flex">
    <w:name w:val="inline-flex"/>
    <w:basedOn w:val="DefaultParagraphFont"/>
    <w:rsid w:val="00396A9A"/>
  </w:style>
  <w:style w:type="character" w:customStyle="1" w:styleId="text-nowrap">
    <w:name w:val="text-nowrap"/>
    <w:basedOn w:val="DefaultParagraphFont"/>
    <w:rsid w:val="00396A9A"/>
  </w:style>
  <w:style w:type="paragraph" w:customStyle="1" w:styleId="whitespace-normal">
    <w:name w:val="whitespace-normal"/>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96A9A"/>
    <w:rPr>
      <w:i/>
      <w:iCs/>
    </w:rPr>
  </w:style>
  <w:style w:type="character" w:customStyle="1" w:styleId="hovertext-text-300">
    <w:name w:val="hover:text-text-300"/>
    <w:basedOn w:val="DefaultParagraphFont"/>
    <w:rsid w:val="00396A9A"/>
  </w:style>
  <w:style w:type="paragraph" w:customStyle="1" w:styleId="is-empty">
    <w:name w:val="is-empty"/>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C1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96C"/>
  </w:style>
  <w:style w:type="character" w:styleId="PageNumber">
    <w:name w:val="page number"/>
    <w:basedOn w:val="DefaultParagraphFont"/>
    <w:uiPriority w:val="99"/>
    <w:semiHidden/>
    <w:unhideWhenUsed/>
    <w:rsid w:val="00CC19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458655">
      <w:bodyDiv w:val="1"/>
      <w:marLeft w:val="0"/>
      <w:marRight w:val="0"/>
      <w:marTop w:val="0"/>
      <w:marBottom w:val="0"/>
      <w:divBdr>
        <w:top w:val="none" w:sz="0" w:space="0" w:color="auto"/>
        <w:left w:val="none" w:sz="0" w:space="0" w:color="auto"/>
        <w:bottom w:val="none" w:sz="0" w:space="0" w:color="auto"/>
        <w:right w:val="none" w:sz="0" w:space="0" w:color="auto"/>
      </w:divBdr>
      <w:divsChild>
        <w:div w:id="792283754">
          <w:marLeft w:val="0"/>
          <w:marRight w:val="0"/>
          <w:marTop w:val="0"/>
          <w:marBottom w:val="0"/>
          <w:divBdr>
            <w:top w:val="none" w:sz="0" w:space="0" w:color="auto"/>
            <w:left w:val="none" w:sz="0" w:space="0" w:color="auto"/>
            <w:bottom w:val="none" w:sz="0" w:space="0" w:color="auto"/>
            <w:right w:val="none" w:sz="0" w:space="0" w:color="auto"/>
          </w:divBdr>
          <w:divsChild>
            <w:div w:id="1651052991">
              <w:marLeft w:val="0"/>
              <w:marRight w:val="0"/>
              <w:marTop w:val="0"/>
              <w:marBottom w:val="0"/>
              <w:divBdr>
                <w:top w:val="none" w:sz="0" w:space="0" w:color="auto"/>
                <w:left w:val="none" w:sz="0" w:space="0" w:color="auto"/>
                <w:bottom w:val="none" w:sz="0" w:space="0" w:color="auto"/>
                <w:right w:val="none" w:sz="0" w:space="0" w:color="auto"/>
              </w:divBdr>
              <w:divsChild>
                <w:div w:id="1093429555">
                  <w:marLeft w:val="0"/>
                  <w:marRight w:val="0"/>
                  <w:marTop w:val="0"/>
                  <w:marBottom w:val="0"/>
                  <w:divBdr>
                    <w:top w:val="none" w:sz="0" w:space="0" w:color="auto"/>
                    <w:left w:val="none" w:sz="0" w:space="0" w:color="auto"/>
                    <w:bottom w:val="none" w:sz="0" w:space="0" w:color="auto"/>
                    <w:right w:val="none" w:sz="0" w:space="0" w:color="auto"/>
                  </w:divBdr>
                  <w:divsChild>
                    <w:div w:id="1524126317">
                      <w:marLeft w:val="0"/>
                      <w:marRight w:val="0"/>
                      <w:marTop w:val="0"/>
                      <w:marBottom w:val="0"/>
                      <w:divBdr>
                        <w:top w:val="none" w:sz="0" w:space="0" w:color="auto"/>
                        <w:left w:val="none" w:sz="0" w:space="0" w:color="auto"/>
                        <w:bottom w:val="none" w:sz="0" w:space="0" w:color="auto"/>
                        <w:right w:val="none" w:sz="0" w:space="0" w:color="auto"/>
                      </w:divBdr>
                      <w:divsChild>
                        <w:div w:id="1946382346">
                          <w:marLeft w:val="0"/>
                          <w:marRight w:val="0"/>
                          <w:marTop w:val="0"/>
                          <w:marBottom w:val="0"/>
                          <w:divBdr>
                            <w:top w:val="none" w:sz="0" w:space="0" w:color="auto"/>
                            <w:left w:val="none" w:sz="0" w:space="0" w:color="auto"/>
                            <w:bottom w:val="none" w:sz="0" w:space="0" w:color="auto"/>
                            <w:right w:val="none" w:sz="0" w:space="0" w:color="auto"/>
                          </w:divBdr>
                          <w:divsChild>
                            <w:div w:id="328212635">
                              <w:marLeft w:val="0"/>
                              <w:marRight w:val="0"/>
                              <w:marTop w:val="0"/>
                              <w:marBottom w:val="0"/>
                              <w:divBdr>
                                <w:top w:val="none" w:sz="0" w:space="0" w:color="auto"/>
                                <w:left w:val="none" w:sz="0" w:space="0" w:color="auto"/>
                                <w:bottom w:val="none" w:sz="0" w:space="0" w:color="auto"/>
                                <w:right w:val="none" w:sz="0" w:space="0" w:color="auto"/>
                              </w:divBdr>
                              <w:divsChild>
                                <w:div w:id="1994292723">
                                  <w:marLeft w:val="0"/>
                                  <w:marRight w:val="0"/>
                                  <w:marTop w:val="0"/>
                                  <w:marBottom w:val="0"/>
                                  <w:divBdr>
                                    <w:top w:val="none" w:sz="0" w:space="0" w:color="auto"/>
                                    <w:left w:val="none" w:sz="0" w:space="0" w:color="auto"/>
                                    <w:bottom w:val="none" w:sz="0" w:space="0" w:color="auto"/>
                                    <w:right w:val="none" w:sz="0" w:space="0" w:color="auto"/>
                                  </w:divBdr>
                                  <w:divsChild>
                                    <w:div w:id="1527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295974">
              <w:marLeft w:val="0"/>
              <w:marRight w:val="0"/>
              <w:marTop w:val="0"/>
              <w:marBottom w:val="0"/>
              <w:divBdr>
                <w:top w:val="none" w:sz="0" w:space="0" w:color="auto"/>
                <w:left w:val="none" w:sz="0" w:space="0" w:color="auto"/>
                <w:bottom w:val="none" w:sz="0" w:space="0" w:color="auto"/>
                <w:right w:val="none" w:sz="0" w:space="0" w:color="auto"/>
              </w:divBdr>
              <w:divsChild>
                <w:div w:id="44649592">
                  <w:marLeft w:val="0"/>
                  <w:marRight w:val="0"/>
                  <w:marTop w:val="0"/>
                  <w:marBottom w:val="0"/>
                  <w:divBdr>
                    <w:top w:val="none" w:sz="0" w:space="0" w:color="auto"/>
                    <w:left w:val="none" w:sz="0" w:space="0" w:color="auto"/>
                    <w:bottom w:val="none" w:sz="0" w:space="0" w:color="auto"/>
                    <w:right w:val="none" w:sz="0" w:space="0" w:color="auto"/>
                  </w:divBdr>
                  <w:divsChild>
                    <w:div w:id="154278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8212">
          <w:marLeft w:val="0"/>
          <w:marRight w:val="0"/>
          <w:marTop w:val="0"/>
          <w:marBottom w:val="0"/>
          <w:divBdr>
            <w:top w:val="none" w:sz="0" w:space="0" w:color="auto"/>
            <w:left w:val="none" w:sz="0" w:space="0" w:color="auto"/>
            <w:bottom w:val="none" w:sz="0" w:space="0" w:color="auto"/>
            <w:right w:val="none" w:sz="0" w:space="0" w:color="auto"/>
          </w:divBdr>
          <w:divsChild>
            <w:div w:id="1191647263">
              <w:marLeft w:val="0"/>
              <w:marRight w:val="0"/>
              <w:marTop w:val="0"/>
              <w:marBottom w:val="0"/>
              <w:divBdr>
                <w:top w:val="none" w:sz="0" w:space="0" w:color="auto"/>
                <w:left w:val="none" w:sz="0" w:space="0" w:color="auto"/>
                <w:bottom w:val="none" w:sz="0" w:space="0" w:color="auto"/>
                <w:right w:val="none" w:sz="0" w:space="0" w:color="auto"/>
              </w:divBdr>
              <w:divsChild>
                <w:div w:id="913585097">
                  <w:marLeft w:val="0"/>
                  <w:marRight w:val="0"/>
                  <w:marTop w:val="0"/>
                  <w:marBottom w:val="0"/>
                  <w:divBdr>
                    <w:top w:val="none" w:sz="0" w:space="0" w:color="auto"/>
                    <w:left w:val="none" w:sz="0" w:space="0" w:color="auto"/>
                    <w:bottom w:val="none" w:sz="0" w:space="0" w:color="auto"/>
                    <w:right w:val="none" w:sz="0" w:space="0" w:color="auto"/>
                  </w:divBdr>
                  <w:divsChild>
                    <w:div w:id="639194960">
                      <w:marLeft w:val="0"/>
                      <w:marRight w:val="0"/>
                      <w:marTop w:val="0"/>
                      <w:marBottom w:val="0"/>
                      <w:divBdr>
                        <w:top w:val="none" w:sz="0" w:space="0" w:color="auto"/>
                        <w:left w:val="none" w:sz="0" w:space="0" w:color="auto"/>
                        <w:bottom w:val="none" w:sz="0" w:space="0" w:color="auto"/>
                        <w:right w:val="none" w:sz="0" w:space="0" w:color="auto"/>
                      </w:divBdr>
                      <w:divsChild>
                        <w:div w:id="1189370517">
                          <w:marLeft w:val="0"/>
                          <w:marRight w:val="0"/>
                          <w:marTop w:val="0"/>
                          <w:marBottom w:val="0"/>
                          <w:divBdr>
                            <w:top w:val="none" w:sz="0" w:space="0" w:color="auto"/>
                            <w:left w:val="none" w:sz="0" w:space="0" w:color="auto"/>
                            <w:bottom w:val="none" w:sz="0" w:space="0" w:color="auto"/>
                            <w:right w:val="none" w:sz="0" w:space="0" w:color="auto"/>
                          </w:divBdr>
                          <w:divsChild>
                            <w:div w:id="1344438042">
                              <w:marLeft w:val="0"/>
                              <w:marRight w:val="0"/>
                              <w:marTop w:val="0"/>
                              <w:marBottom w:val="0"/>
                              <w:divBdr>
                                <w:top w:val="none" w:sz="0" w:space="0" w:color="auto"/>
                                <w:left w:val="none" w:sz="0" w:space="0" w:color="auto"/>
                                <w:bottom w:val="none" w:sz="0" w:space="0" w:color="auto"/>
                                <w:right w:val="none" w:sz="0" w:space="0" w:color="auto"/>
                              </w:divBdr>
                              <w:divsChild>
                                <w:div w:id="801340685">
                                  <w:marLeft w:val="0"/>
                                  <w:marRight w:val="0"/>
                                  <w:marTop w:val="0"/>
                                  <w:marBottom w:val="0"/>
                                  <w:divBdr>
                                    <w:top w:val="none" w:sz="0" w:space="0" w:color="auto"/>
                                    <w:left w:val="none" w:sz="0" w:space="0" w:color="auto"/>
                                    <w:bottom w:val="none" w:sz="0" w:space="0" w:color="auto"/>
                                    <w:right w:val="none" w:sz="0" w:space="0" w:color="auto"/>
                                  </w:divBdr>
                                  <w:divsChild>
                                    <w:div w:id="377901450">
                                      <w:marLeft w:val="0"/>
                                      <w:marRight w:val="0"/>
                                      <w:marTop w:val="0"/>
                                      <w:marBottom w:val="0"/>
                                      <w:divBdr>
                                        <w:top w:val="none" w:sz="0" w:space="0" w:color="auto"/>
                                        <w:left w:val="none" w:sz="0" w:space="0" w:color="auto"/>
                                        <w:bottom w:val="none" w:sz="0" w:space="0" w:color="auto"/>
                                        <w:right w:val="none" w:sz="0" w:space="0" w:color="auto"/>
                                      </w:divBdr>
                                      <w:divsChild>
                                        <w:div w:id="178364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4959">
                                  <w:marLeft w:val="0"/>
                                  <w:marRight w:val="0"/>
                                  <w:marTop w:val="0"/>
                                  <w:marBottom w:val="0"/>
                                  <w:divBdr>
                                    <w:top w:val="none" w:sz="0" w:space="0" w:color="auto"/>
                                    <w:left w:val="none" w:sz="0" w:space="0" w:color="auto"/>
                                    <w:bottom w:val="none" w:sz="0" w:space="0" w:color="auto"/>
                                    <w:right w:val="none" w:sz="0" w:space="0" w:color="auto"/>
                                  </w:divBdr>
                                  <w:divsChild>
                                    <w:div w:id="1755515007">
                                      <w:marLeft w:val="0"/>
                                      <w:marRight w:val="0"/>
                                      <w:marTop w:val="0"/>
                                      <w:marBottom w:val="0"/>
                                      <w:divBdr>
                                        <w:top w:val="none" w:sz="0" w:space="0" w:color="auto"/>
                                        <w:left w:val="none" w:sz="0" w:space="0" w:color="auto"/>
                                        <w:bottom w:val="none" w:sz="0" w:space="0" w:color="auto"/>
                                        <w:right w:val="none" w:sz="0" w:space="0" w:color="auto"/>
                                      </w:divBdr>
                                      <w:divsChild>
                                        <w:div w:id="844637710">
                                          <w:marLeft w:val="0"/>
                                          <w:marRight w:val="0"/>
                                          <w:marTop w:val="0"/>
                                          <w:marBottom w:val="0"/>
                                          <w:divBdr>
                                            <w:top w:val="none" w:sz="0" w:space="0" w:color="auto"/>
                                            <w:left w:val="none" w:sz="0" w:space="0" w:color="auto"/>
                                            <w:bottom w:val="none" w:sz="0" w:space="0" w:color="auto"/>
                                            <w:right w:val="none" w:sz="0" w:space="0" w:color="auto"/>
                                          </w:divBdr>
                                          <w:divsChild>
                                            <w:div w:id="891691425">
                                              <w:marLeft w:val="0"/>
                                              <w:marRight w:val="0"/>
                                              <w:marTop w:val="0"/>
                                              <w:marBottom w:val="0"/>
                                              <w:divBdr>
                                                <w:top w:val="none" w:sz="0" w:space="0" w:color="auto"/>
                                                <w:left w:val="none" w:sz="0" w:space="0" w:color="auto"/>
                                                <w:bottom w:val="none" w:sz="0" w:space="0" w:color="auto"/>
                                                <w:right w:val="none" w:sz="0" w:space="0" w:color="auto"/>
                                              </w:divBdr>
                                              <w:divsChild>
                                                <w:div w:id="209053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929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gagedmd.com/blog/unlocking-better-health-outcomes-the-power-of-patient-education" TargetMode="External"/><Relationship Id="rId13" Type="http://schemas.openxmlformats.org/officeDocument/2006/relationships/hyperlink" Target="https://www.helloglobo.com/blog/decreasing-health-disparities-through-patient-education-1" TargetMode="Externa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researchgate.net/publication/311963548_Nursing_students'_perspectives_regarding_challenges_of_patient_education_in_clinical_settings"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mc.ncbi.nlm.nih.gov/articles/PMC11026867/" TargetMode="External"/><Relationship Id="rId5" Type="http://schemas.openxmlformats.org/officeDocument/2006/relationships/footnotes" Target="footnotes.xml"/><Relationship Id="rId15" Type="http://schemas.openxmlformats.org/officeDocument/2006/relationships/hyperlink" Target="https://www.micromd.com/blogmd/patient-education-challenges/" TargetMode="External"/><Relationship Id="rId10" Type="http://schemas.openxmlformats.org/officeDocument/2006/relationships/hyperlink" Target="https://academic.oup.com/jamiaopen/article/6/1/ooac085/6991320"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pmc.ncbi.nlm.nih.gov/articles/PMC11026867/" TargetMode="External"/><Relationship Id="rId14" Type="http://schemas.openxmlformats.org/officeDocument/2006/relationships/hyperlink" Target="https://www.ncbi.nlm.nih.gov/pmc/articles/PMC4319273/"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1257</Words>
  <Characters>6751</Characters>
  <Application>Microsoft Office Word</Application>
  <DocSecurity>0</DocSecurity>
  <Lines>198</Lines>
  <Paragraphs>57</Paragraphs>
  <ScaleCrop>false</ScaleCrop>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tanler</dc:creator>
  <cp:keywords/>
  <dc:description/>
  <cp:lastModifiedBy>richard tanler</cp:lastModifiedBy>
  <cp:revision>2</cp:revision>
  <cp:lastPrinted>2026-01-27T20:44:00Z</cp:lastPrinted>
  <dcterms:created xsi:type="dcterms:W3CDTF">2026-01-28T16:28:00Z</dcterms:created>
  <dcterms:modified xsi:type="dcterms:W3CDTF">2026-01-28T16:28:00Z</dcterms:modified>
</cp:coreProperties>
</file>