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FA" w:rsidRPr="005E5FFC" w:rsidRDefault="00D45927" w:rsidP="00794A99">
      <w:pPr>
        <w:jc w:val="center"/>
        <w:rPr>
          <w:rFonts w:cstheme="minorHAnsi"/>
          <w:b/>
        </w:rPr>
      </w:pPr>
      <w:r w:rsidRPr="005E5FFC">
        <w:rPr>
          <w:rFonts w:cstheme="minorHAnsi"/>
          <w:b/>
        </w:rPr>
        <w:t>Использование технологий в правительстве</w:t>
      </w:r>
    </w:p>
    <w:p w:rsidR="00A62361" w:rsidRDefault="00FA2B49" w:rsidP="00794A99">
      <w:pPr>
        <w:rPr>
          <w:rFonts w:cstheme="minorHAnsi"/>
        </w:rPr>
      </w:pPr>
      <w:r w:rsidRPr="005E5FFC">
        <w:rPr>
          <w:rFonts w:cstheme="minorHAnsi"/>
        </w:rPr>
        <w:t>В этом параграфе</w:t>
      </w:r>
      <w:r w:rsidR="00737F2A" w:rsidRPr="005E5FFC">
        <w:rPr>
          <w:rFonts w:cstheme="minorHAnsi"/>
        </w:rPr>
        <w:t xml:space="preserve"> </w:t>
      </w:r>
      <w:r w:rsidR="00A62361">
        <w:rPr>
          <w:rFonts w:cstheme="minorHAnsi"/>
        </w:rPr>
        <w:t>рассмотрены</w:t>
      </w:r>
      <w:r w:rsidR="00737F2A" w:rsidRPr="005E5FFC">
        <w:rPr>
          <w:rFonts w:cstheme="minorHAnsi"/>
        </w:rPr>
        <w:t xml:space="preserve"> ограничения в литературе по электронному правительству и предостав</w:t>
      </w:r>
      <w:r w:rsidR="00A62361">
        <w:rPr>
          <w:rFonts w:cstheme="minorHAnsi"/>
        </w:rPr>
        <w:t>лены</w:t>
      </w:r>
      <w:r w:rsidR="00737F2A" w:rsidRPr="005E5FFC">
        <w:rPr>
          <w:rFonts w:cstheme="minorHAnsi"/>
        </w:rPr>
        <w:t xml:space="preserve"> предложения относительно того, как преодолеть </w:t>
      </w:r>
      <w:r w:rsidR="00A62361">
        <w:rPr>
          <w:rFonts w:cstheme="minorHAnsi"/>
        </w:rPr>
        <w:t>эти ограничения, а также описаны</w:t>
      </w:r>
      <w:r w:rsidR="00737F2A" w:rsidRPr="005E5FFC">
        <w:rPr>
          <w:rFonts w:cstheme="minorHAnsi"/>
        </w:rPr>
        <w:t xml:space="preserve"> методологические и актуальные предложения, чтобы продвинуть эту область дальше в области инновационных исследований. Часть проблемы, о которой </w:t>
      </w:r>
      <w:r w:rsidRPr="005E5FFC">
        <w:rPr>
          <w:rFonts w:cstheme="minorHAnsi"/>
        </w:rPr>
        <w:t>пойдет</w:t>
      </w:r>
      <w:r w:rsidR="00737F2A" w:rsidRPr="005E5FFC">
        <w:rPr>
          <w:rFonts w:cstheme="minorHAnsi"/>
        </w:rPr>
        <w:t xml:space="preserve"> речь, возникает из-за расплывчатости концепции электронного правительства. Чего также не хватает при рассмотрении предмета, так это более глубокого анализа политической природы процессов развития электронного правительства и более глубокого признания сложной политической и институциональной среды. Однако современные исследования электронного правительства по большей части огранич</w:t>
      </w:r>
      <w:r w:rsidR="00A62361">
        <w:rPr>
          <w:rFonts w:cstheme="minorHAnsi"/>
        </w:rPr>
        <w:t xml:space="preserve">иваются изучением </w:t>
      </w:r>
      <w:r w:rsidR="00737F2A" w:rsidRPr="005E5FFC">
        <w:rPr>
          <w:rFonts w:cstheme="minorHAnsi"/>
        </w:rPr>
        <w:t>результатов проектов электронного правительства. Таким образом, понимание политических процессов, лежащих в основе развития электронного правительства, имеет жизненно важное значение для преодоления как определений, так и аналитических ограничений. Такие усилия требуют исторического понимания взаимосвязи между технологиями и управлением.</w:t>
      </w:r>
      <w:r w:rsidR="00A62361">
        <w:rPr>
          <w:rFonts w:cstheme="minorHAnsi"/>
        </w:rPr>
        <w:t xml:space="preserve"> Остальная часть этого </w:t>
      </w:r>
      <w:r w:rsidR="00737F2A" w:rsidRPr="005E5FFC">
        <w:rPr>
          <w:rFonts w:cstheme="minorHAnsi"/>
        </w:rPr>
        <w:t xml:space="preserve">раздела представляет собой краткий обзор. В последующих разделах представлены различные определения электронного правительства, ограничения концепции, а также методологические и актуальные предложения для будущих исследований электронного правительства. </w:t>
      </w:r>
    </w:p>
    <w:p w:rsidR="00712DD1" w:rsidRPr="005E5FFC" w:rsidRDefault="00737F2A" w:rsidP="00A62361">
      <w:pPr>
        <w:ind w:firstLine="360"/>
        <w:rPr>
          <w:rFonts w:cstheme="minorHAnsi"/>
        </w:rPr>
      </w:pPr>
      <w:r w:rsidRPr="005E5FFC">
        <w:rPr>
          <w:rFonts w:cstheme="minorHAnsi"/>
        </w:rPr>
        <w:t xml:space="preserve">Первые исследователи технологии рассматривали технологические вопросы в правительстве как второстепенную заботу, а не как основную функцию управления. </w:t>
      </w:r>
      <w:r w:rsidR="00284068" w:rsidRPr="00284068">
        <w:rPr>
          <w:rFonts w:cstheme="minorHAnsi"/>
        </w:rPr>
        <w:t xml:space="preserve">Технология рассматривалась как средство преодоления ограничений ограниченной рациональности и обеспечения инфраструктуры для более эффективного принятия решений. </w:t>
      </w:r>
      <w:r w:rsidRPr="005E5FFC">
        <w:rPr>
          <w:rFonts w:cstheme="minorHAnsi"/>
        </w:rPr>
        <w:t>Другими словами, до появления Интернета и широкого использования персональных компьютеров основными целями использования технологий в правительстве было повышение управленческой эффективности государственных администраторов при одновременном повышении производительности правительства. До этого основным применением технологии в государственных организациях была автоматизация массовых транзакций, таких как финансовые транзакции, с использованием м</w:t>
      </w:r>
      <w:r w:rsidR="009B69B1" w:rsidRPr="009B69B1">
        <w:rPr>
          <w:rFonts w:cstheme="minorHAnsi"/>
        </w:rPr>
        <w:t>е</w:t>
      </w:r>
      <w:r w:rsidR="00084373">
        <w:rPr>
          <w:rFonts w:cstheme="minorHAnsi"/>
        </w:rPr>
        <w:t>и</w:t>
      </w:r>
      <w:r w:rsidR="00712DD1" w:rsidRPr="005E5FFC">
        <w:rPr>
          <w:rFonts w:cstheme="minorHAnsi"/>
        </w:rPr>
        <w:t>нфреймов</w:t>
      </w:r>
      <w:r w:rsidRPr="005E5FFC">
        <w:rPr>
          <w:rFonts w:cstheme="minorHAnsi"/>
        </w:rPr>
        <w:t xml:space="preserve">. Это была эпоха, когда большинство государственных учреждений создавали и использовали свои компьютерные системы независимо друг от </w:t>
      </w:r>
      <w:r w:rsidR="00712DD1" w:rsidRPr="005E5FFC">
        <w:rPr>
          <w:rFonts w:cstheme="minorHAnsi"/>
        </w:rPr>
        <w:t>друга</w:t>
      </w:r>
      <w:r w:rsidR="00EF3E94" w:rsidRPr="00EF3E94">
        <w:rPr>
          <w:rFonts w:cstheme="minorHAnsi"/>
        </w:rPr>
        <w:t xml:space="preserve">. </w:t>
      </w:r>
      <w:r w:rsidRPr="005E5FFC">
        <w:rPr>
          <w:rFonts w:cstheme="minorHAnsi"/>
        </w:rPr>
        <w:t xml:space="preserve">Это было необходимо, поскольку технология и окружающая среда воспринимались как два основных источника неопределенности, которые бросают вызов рациональности при принятии организационных </w:t>
      </w:r>
      <w:r w:rsidR="00712DD1" w:rsidRPr="005E5FFC">
        <w:rPr>
          <w:rFonts w:cstheme="minorHAnsi"/>
        </w:rPr>
        <w:t>решений</w:t>
      </w:r>
      <w:r w:rsidRPr="005E5FFC">
        <w:rPr>
          <w:rFonts w:cstheme="minorHAnsi"/>
        </w:rPr>
        <w:t>. Кроме того, поскольку информационные технологии (ИТ) использовались для автоматизации закулисных операций и повышения эффективности канцеляр</w:t>
      </w:r>
      <w:r w:rsidR="00712DD1" w:rsidRPr="005E5FFC">
        <w:rPr>
          <w:rFonts w:cstheme="minorHAnsi"/>
        </w:rPr>
        <w:t>ской деятельности</w:t>
      </w:r>
      <w:r w:rsidRPr="005E5FFC">
        <w:rPr>
          <w:rFonts w:cstheme="minorHAnsi"/>
        </w:rPr>
        <w:t>, государственные ИТ-специалисты были изолированы от функционального и исполнительного н</w:t>
      </w:r>
      <w:r w:rsidR="00712DD1" w:rsidRPr="005E5FFC">
        <w:rPr>
          <w:rFonts w:cstheme="minorHAnsi"/>
        </w:rPr>
        <w:t>адзора</w:t>
      </w:r>
      <w:r w:rsidRPr="005E5FFC">
        <w:rPr>
          <w:rFonts w:cstheme="minorHAnsi"/>
        </w:rPr>
        <w:t>. Распространение персональных компьютеров в 1980-х годах предоставило каждому государственному администратору персональную систему информационных технологий и, таким образом, открыло новый период использования ИТ в правительстве. В этот момент управление технологиями стало децентрализоваться в государственных органах.</w:t>
      </w:r>
      <w:r w:rsidR="00162933" w:rsidRPr="005E5FFC">
        <w:rPr>
          <w:rFonts w:cstheme="minorHAnsi"/>
        </w:rPr>
        <w:t xml:space="preserve"> Наряду с децентрализацией пришло осознание того, что вопросы ИТ должны быть интегрированы в основные функции правительства. В качестве примера возьмем Соединенные Штаты Америки. </w:t>
      </w:r>
      <w:r w:rsidR="00712DD1" w:rsidRPr="005E5FFC">
        <w:rPr>
          <w:rFonts w:cstheme="minorHAnsi"/>
        </w:rPr>
        <w:t xml:space="preserve">Ознаменовали движение к интеграции технологии в систему государственного управления три </w:t>
      </w:r>
      <w:r w:rsidR="00162933" w:rsidRPr="005E5FFC">
        <w:rPr>
          <w:rFonts w:cstheme="minorHAnsi"/>
        </w:rPr>
        <w:t>события</w:t>
      </w:r>
      <w:r w:rsidR="00712DD1" w:rsidRPr="005E5FFC">
        <w:rPr>
          <w:rFonts w:cstheme="minorHAnsi"/>
        </w:rPr>
        <w:t>:</w:t>
      </w:r>
    </w:p>
    <w:p w:rsidR="00162933" w:rsidRPr="005E5FFC" w:rsidRDefault="00162933" w:rsidP="00794A99">
      <w:pPr>
        <w:pStyle w:val="a3"/>
        <w:numPr>
          <w:ilvl w:val="0"/>
          <w:numId w:val="1"/>
        </w:numPr>
        <w:rPr>
          <w:rFonts w:cstheme="minorHAnsi"/>
        </w:rPr>
      </w:pPr>
      <w:r w:rsidRPr="005E5FFC">
        <w:rPr>
          <w:rFonts w:cstheme="minorHAnsi"/>
        </w:rPr>
        <w:t xml:space="preserve">Первым является проект «Городские информационные системы» (URBIS), который проводился с 1973 по 1978 год в Калифорнийском университете в Ирвине многопрофильной группой. </w:t>
      </w:r>
      <w:r w:rsidR="00712DD1" w:rsidRPr="005E5FFC">
        <w:rPr>
          <w:rFonts w:cstheme="minorHAnsi"/>
        </w:rPr>
        <w:t xml:space="preserve">Это было «первое крупное систематическое эмпирическое исследование, специально посвященное политике и результатам, связанным с использованием компьютеров в организациях, предоставляющих комплексные услуги». Он раскрыл «продолжающиеся социальные и политические процессы, в которых технология ограничена - в некоторой степени контролируется и формируется - ее средой». Эти исследователи приняли точку зрения теории открытых систем на технологию и ее </w:t>
      </w:r>
      <w:r w:rsidR="00712DD1" w:rsidRPr="005E5FFC">
        <w:rPr>
          <w:rFonts w:cstheme="minorHAnsi"/>
        </w:rPr>
        <w:lastRenderedPageBreak/>
        <w:t>среду и подчеркнули постоянное взаимодействие между государственными организация</w:t>
      </w:r>
      <w:r w:rsidR="00EF3E94">
        <w:rPr>
          <w:rFonts w:cstheme="minorHAnsi"/>
        </w:rPr>
        <w:t>ми и их внутренними структурами</w:t>
      </w:r>
      <w:r w:rsidR="00712DD1" w:rsidRPr="005E5FFC">
        <w:rPr>
          <w:rFonts w:cstheme="minorHAnsi"/>
        </w:rPr>
        <w:t xml:space="preserve"> и внешней среды. Они у</w:t>
      </w:r>
      <w:r w:rsidR="0037727F">
        <w:rPr>
          <w:rFonts w:cstheme="minorHAnsi"/>
        </w:rPr>
        <w:t xml:space="preserve">тверждали, что «вычисления увеличат силу и </w:t>
      </w:r>
      <w:r w:rsidR="00712DD1" w:rsidRPr="005E5FFC">
        <w:rPr>
          <w:rFonts w:cstheme="minorHAnsi"/>
        </w:rPr>
        <w:t>влияние тех субъектов и групп, которые уже обладают наибольшим количеством ресурсов и власти в организации».</w:t>
      </w:r>
    </w:p>
    <w:p w:rsidR="00712DD1" w:rsidRPr="005E5FFC" w:rsidRDefault="00537604" w:rsidP="00794A99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 </w:t>
      </w:r>
      <w:r w:rsidR="00712DD1" w:rsidRPr="005E5FFC">
        <w:rPr>
          <w:rFonts w:cstheme="minorHAnsi"/>
        </w:rPr>
        <w:t>1985 году комитет Национальной ассоциации школ общественных дел и управления (NASPAA) рекомендовал, чтобы вычислительная техника была основным навыком, преподаваемым в программах MPA. В итоговом отчете NASPAA представлены четыре важные рекомендации для программ магистра государственного управления</w:t>
      </w:r>
      <w:r w:rsidR="00C43B8B" w:rsidRPr="005E5FFC">
        <w:rPr>
          <w:rFonts w:cstheme="minorHAnsi"/>
        </w:rPr>
        <w:t xml:space="preserve"> (MPA)</w:t>
      </w:r>
      <w:r w:rsidR="00712DD1" w:rsidRPr="005E5FFC">
        <w:rPr>
          <w:rFonts w:cstheme="minorHAnsi"/>
        </w:rPr>
        <w:t>. Эти рекомендации включали в себя введение обязательного курса компьютерной грамотности для всех учащихся, обязательный курс компьютерных приложений для управления для всех учащихся, сосредоточение внимания на управлении информацией в нескольких университетах, а также включение компьютерных навыков и знаний в основные курсы государственного управления.</w:t>
      </w:r>
    </w:p>
    <w:p w:rsidR="00712DD1" w:rsidRPr="005E5FFC" w:rsidRDefault="00712DD1" w:rsidP="00794A99">
      <w:pPr>
        <w:pStyle w:val="a3"/>
        <w:numPr>
          <w:ilvl w:val="0"/>
          <w:numId w:val="1"/>
        </w:numPr>
        <w:rPr>
          <w:rFonts w:cstheme="minorHAnsi"/>
        </w:rPr>
      </w:pPr>
      <w:r w:rsidRPr="005E5FFC">
        <w:rPr>
          <w:rFonts w:cstheme="minorHAnsi"/>
        </w:rPr>
        <w:t xml:space="preserve">Боузман и Бретшнайдер (1986) написали основополагающую статью в </w:t>
      </w:r>
      <w:r w:rsidRPr="005E5FFC">
        <w:rPr>
          <w:rFonts w:cstheme="minorHAnsi"/>
          <w:lang w:val="en-US"/>
        </w:rPr>
        <w:t>Public</w:t>
      </w:r>
      <w:r w:rsidRPr="005E5FFC">
        <w:rPr>
          <w:rFonts w:cstheme="minorHAnsi"/>
        </w:rPr>
        <w:t xml:space="preserve"> </w:t>
      </w:r>
      <w:r w:rsidRPr="005E5FFC">
        <w:rPr>
          <w:rFonts w:cstheme="minorHAnsi"/>
          <w:lang w:val="en-US"/>
        </w:rPr>
        <w:t>Administration</w:t>
      </w:r>
      <w:r w:rsidRPr="005E5FFC">
        <w:rPr>
          <w:rFonts w:cstheme="minorHAnsi"/>
        </w:rPr>
        <w:t xml:space="preserve"> </w:t>
      </w:r>
      <w:r w:rsidRPr="005E5FFC">
        <w:rPr>
          <w:rFonts w:cstheme="minorHAnsi"/>
          <w:lang w:val="en-US"/>
        </w:rPr>
        <w:t>Review</w:t>
      </w:r>
      <w:r w:rsidRPr="005E5FFC">
        <w:rPr>
          <w:rFonts w:cstheme="minorHAnsi"/>
        </w:rPr>
        <w:t>, в которой они утверждали, что технология трансформирует правительство, и этой области следует уделять больше академического внимания. Тем не менее, как упоминалось выше, для появления полноценной концепции электронного правительства нужно было дождаться широкого использования Интернета и Сети. До этого использование ИТ в правительстве было в основном внутренним и управленческим.</w:t>
      </w:r>
    </w:p>
    <w:p w:rsidR="00090600" w:rsidRPr="005E5FFC" w:rsidRDefault="00090600" w:rsidP="00794A99">
      <w:pPr>
        <w:ind w:left="360"/>
        <w:rPr>
          <w:rFonts w:cstheme="minorHAnsi"/>
        </w:rPr>
      </w:pPr>
      <w:r w:rsidRPr="005E5FFC">
        <w:rPr>
          <w:rFonts w:cstheme="minorHAnsi"/>
        </w:rPr>
        <w:t xml:space="preserve">Наряду с появлением Всемирной паутины, в 1990-х годах также было засвидетельствовано включения ИТ в государственную реформу в «Отчете об обзоре национальной эффективности» (NPR) в 1993 году и возникшего в результате движения «переосмысления правительства». Одним из важных результатов движения NPR является создание универсального всеохватывающего правительственного портала, который в настоящее время называется «firstgov». Поправка 1995 г. к Закону о сокращении бумажной работы (PRA) 1980 г. предоставила руководящие принципы для государственных инвестиций в ИТ и стимулировала более широкий обмен информацией между агентствами. Закон 1996 г. об электронной свободе информации (EFOIA) разъяснил правила выпуска и публичного доступа к государственным электронным записям. Закон 1996 года о согласовании личной ответственности и возможностей для работы (PRWORA) уполномочил агентства социальных служб проверить перспективность приложений электронного правительства на местах на межправительственном уровне. Закон 1996 г. о реформе управления информационными технологиями, известный как </w:t>
      </w:r>
      <w:r w:rsidR="00537604" w:rsidRPr="00537604">
        <w:rPr>
          <w:rFonts w:cstheme="minorHAnsi"/>
        </w:rPr>
        <w:t>“</w:t>
      </w:r>
      <w:r w:rsidRPr="005E5FFC">
        <w:rPr>
          <w:rFonts w:cstheme="minorHAnsi"/>
        </w:rPr>
        <w:t>Закон Клингера-Коэна</w:t>
      </w:r>
      <w:r w:rsidR="00537604" w:rsidRPr="00537604">
        <w:rPr>
          <w:rFonts w:cstheme="minorHAnsi"/>
        </w:rPr>
        <w:t>”</w:t>
      </w:r>
      <w:r w:rsidRPr="005E5FFC">
        <w:rPr>
          <w:rFonts w:cstheme="minorHAnsi"/>
        </w:rPr>
        <w:t xml:space="preserve">, создал должность главных сотрудников по информационным технологиям (CIO) в каждом агентстве и поощрял интеграцию ИТ в процесс стратегического планирования. </w:t>
      </w:r>
      <w:r w:rsidR="00082AC1">
        <w:rPr>
          <w:rFonts w:cstheme="minorHAnsi"/>
        </w:rPr>
        <w:t>К</w:t>
      </w:r>
      <w:r w:rsidRPr="005E5FFC">
        <w:rPr>
          <w:rFonts w:cstheme="minorHAnsi"/>
        </w:rPr>
        <w:t xml:space="preserve">ульминацией этих законодательных усилий стало принятие </w:t>
      </w:r>
      <w:r w:rsidR="00D66463">
        <w:rPr>
          <w:rFonts w:cstheme="minorHAnsi"/>
        </w:rPr>
        <w:t>«</w:t>
      </w:r>
      <w:r w:rsidRPr="005E5FFC">
        <w:rPr>
          <w:rFonts w:cstheme="minorHAnsi"/>
        </w:rPr>
        <w:t>Закона об электронном правительстве</w:t>
      </w:r>
      <w:r w:rsidR="00D66463">
        <w:rPr>
          <w:rFonts w:cstheme="minorHAnsi"/>
        </w:rPr>
        <w:t>»</w:t>
      </w:r>
      <w:r w:rsidRPr="005E5FFC">
        <w:rPr>
          <w:rFonts w:cstheme="minorHAnsi"/>
        </w:rPr>
        <w:t xml:space="preserve"> </w:t>
      </w:r>
      <w:r w:rsidR="00D66463">
        <w:rPr>
          <w:rFonts w:cstheme="minorHAnsi"/>
        </w:rPr>
        <w:t>(</w:t>
      </w:r>
      <w:r w:rsidRPr="005E5FFC">
        <w:rPr>
          <w:rFonts w:cstheme="minorHAnsi"/>
        </w:rPr>
        <w:t>2001</w:t>
      </w:r>
      <w:r w:rsidR="00D66463">
        <w:rPr>
          <w:rFonts w:cstheme="minorHAnsi"/>
        </w:rPr>
        <w:t>)</w:t>
      </w:r>
      <w:r w:rsidRPr="005E5FFC">
        <w:rPr>
          <w:rFonts w:cstheme="minorHAnsi"/>
        </w:rPr>
        <w:t xml:space="preserve">, который обеспечил как организационную, так и финансовую инфраструктуру широко распространенных приложений электронного правительства. Трагические события 11 сентября 2001 г. вызвали серьезный сдвиг в восприятии электронного правительства из инструмента повышения удобства предоставления государственных услуг, содействия административной реформе и продвижения демократического участия в инструмент защиты от террористических угроз. Среди изменений, вызванных обстановкой после 11 сентября, — стремление правительства содействовать обмену информацией между ведомствами, слияние и/или совместное использование государственных баз данных, повышение безопасности государственных информационных систем от возможных террористических атак. </w:t>
      </w:r>
      <w:r w:rsidR="00125A17" w:rsidRPr="005E5FFC">
        <w:rPr>
          <w:rFonts w:cstheme="minorHAnsi"/>
        </w:rPr>
        <w:t xml:space="preserve">Вследствие </w:t>
      </w:r>
      <w:r w:rsidRPr="005E5FFC">
        <w:rPr>
          <w:rFonts w:cstheme="minorHAnsi"/>
        </w:rPr>
        <w:t xml:space="preserve">этих изменений, потенциальной мишенью терроризма стала сама система электронного правительства и ее инфраструктура. </w:t>
      </w:r>
      <w:r w:rsidR="00125A17" w:rsidRPr="005E5FFC">
        <w:rPr>
          <w:rFonts w:cstheme="minorHAnsi"/>
        </w:rPr>
        <w:t>Время покажет, поставит ли это серьезное смещение акцента под угрозу потенциальные административные и политические преимущества электронного правительства и его дальнейшего развития.</w:t>
      </w:r>
    </w:p>
    <w:p w:rsidR="00125A17" w:rsidRPr="005E5FFC" w:rsidRDefault="00125A17" w:rsidP="00794A99">
      <w:pPr>
        <w:ind w:left="360"/>
        <w:rPr>
          <w:rFonts w:cstheme="minorHAnsi"/>
        </w:rPr>
      </w:pPr>
      <w:r w:rsidRPr="005E5FFC">
        <w:rPr>
          <w:rFonts w:cstheme="minorHAnsi"/>
        </w:rPr>
        <w:lastRenderedPageBreak/>
        <w:t>С одной стороны, с изменением фокуса электронного правительства тесно связана присущая ему несовместимость между ориентированным на безопасность восприятием электронного правительства и первоначальными основополагающими принципами феномена электронного правительства, а именно быстрым и легким доступом к правительственной информации, прозрачность и оперативность. С другой стороны, несмотря на изменение акцента в усилиях по электронному правительству, некоторые критики предупреждали общественность о возможных ловушках феномена электронного правительства. Например, было замечено, что широкое сотрудничество и обмен информацией между агентствами может поставить под угрозу некоторые конституционные принципы, такие как разделение властей, а также распределение и баланс полномочий между федеральным правительством, правительством штата и местными органами власти.</w:t>
      </w:r>
    </w:p>
    <w:p w:rsidR="00FA2B49" w:rsidRPr="005E5FFC" w:rsidRDefault="00FA2B49" w:rsidP="00FC31BC">
      <w:pPr>
        <w:ind w:left="360"/>
        <w:jc w:val="center"/>
        <w:rPr>
          <w:rFonts w:cstheme="minorHAnsi"/>
          <w:b/>
        </w:rPr>
      </w:pPr>
      <w:r w:rsidRPr="005E5FFC">
        <w:rPr>
          <w:rFonts w:cstheme="minorHAnsi"/>
          <w:b/>
        </w:rPr>
        <w:t>Определения электронного правительства</w:t>
      </w:r>
    </w:p>
    <w:p w:rsidR="00A4234B" w:rsidRPr="005E5FFC" w:rsidRDefault="00A4234B" w:rsidP="00794A99">
      <w:pPr>
        <w:ind w:left="360"/>
        <w:rPr>
          <w:rFonts w:cstheme="minorHAnsi"/>
        </w:rPr>
      </w:pPr>
      <w:r w:rsidRPr="005E5FFC">
        <w:rPr>
          <w:rFonts w:cstheme="minorHAnsi"/>
        </w:rPr>
        <w:t xml:space="preserve">Далее приведем основные трактовки и определения Электронного Правительства. </w:t>
      </w:r>
    </w:p>
    <w:p w:rsidR="00A4234B" w:rsidRPr="005E5FFC" w:rsidRDefault="007E1899" w:rsidP="00794A99">
      <w:pPr>
        <w:ind w:left="360"/>
        <w:rPr>
          <w:rFonts w:cstheme="minorHAnsi"/>
        </w:rPr>
      </w:pPr>
      <w:r w:rsidRPr="005E5FFC">
        <w:rPr>
          <w:rFonts w:cstheme="minorHAnsi"/>
        </w:rPr>
        <w:t>Было признано, что информационные и коммуникационные технологии (ИКТ) обладают огромным административным потенциалом. Например, ИКТ могут помочь создать сетевую структуру для взаимосвязи, предоставления услуг, эффективности и результативности, интерактивности, децентрализации, прозрачности и подотчетности. Термин «Электронное правительство» описывает то, что охватывает все эти функции.</w:t>
      </w:r>
      <w:r w:rsidR="00A4234B" w:rsidRPr="005E5FFC">
        <w:rPr>
          <w:rFonts w:cstheme="minorHAnsi"/>
        </w:rPr>
        <w:t xml:space="preserve"> </w:t>
      </w:r>
    </w:p>
    <w:p w:rsidR="00B87797" w:rsidRPr="005E5FFC" w:rsidRDefault="00A4234B" w:rsidP="00794A99">
      <w:pPr>
        <w:ind w:left="360"/>
        <w:rPr>
          <w:rFonts w:cstheme="minorHAnsi"/>
        </w:rPr>
      </w:pPr>
      <w:r w:rsidRPr="005E5FFC">
        <w:rPr>
          <w:rFonts w:cstheme="minorHAnsi"/>
        </w:rPr>
        <w:t>Помимо этого, электронное правительство определяют, как использование технологий, особенно веб-приложений, для улучшения доступа и эффективного предоставления правительственной информации и услуг. Эти технологии используются для работы по трем широким категориям: Правительство-Правительство (G2G), Правительство-Гражданин (G2C) и Правительство-Бизнес (G2B). В этот список можно включить две дополнительные категории: «Правительство-гражданские общественные организации» (G2CS) и «Гражданин-гражданин» (C2C), если взаимодействие между гражданами связано с тремя другими категори</w:t>
      </w:r>
      <w:r w:rsidR="00B87797" w:rsidRPr="005E5FFC">
        <w:rPr>
          <w:rFonts w:cstheme="minorHAnsi"/>
        </w:rPr>
        <w:t>ями электронного правительства. В таблице отражены эт</w:t>
      </w:r>
      <w:r w:rsidRPr="005E5FFC">
        <w:rPr>
          <w:rFonts w:cstheme="minorHAnsi"/>
        </w:rPr>
        <w:t>и категории вместе с их характеристиками, определениями</w:t>
      </w:r>
      <w:r w:rsidR="00B87797" w:rsidRPr="005E5FFC">
        <w:rPr>
          <w:rFonts w:cstheme="minorHAnsi"/>
        </w:rPr>
        <w:t xml:space="preserve"> и примерами</w:t>
      </w:r>
      <w:r w:rsidRPr="005E5FFC">
        <w:rPr>
          <w:rFonts w:cstheme="minorHAnsi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96"/>
        <w:gridCol w:w="1799"/>
        <w:gridCol w:w="1797"/>
        <w:gridCol w:w="1815"/>
      </w:tblGrid>
      <w:tr w:rsidR="00072B9C" w:rsidRPr="005E5FFC" w:rsidTr="00794A99">
        <w:trPr>
          <w:trHeight w:val="240"/>
        </w:trPr>
        <w:tc>
          <w:tcPr>
            <w:tcW w:w="1796" w:type="dxa"/>
          </w:tcPr>
          <w:p w:rsidR="00072B9C" w:rsidRPr="005E5FFC" w:rsidRDefault="00072B9C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Типы связей</w:t>
            </w:r>
          </w:p>
        </w:tc>
        <w:tc>
          <w:tcPr>
            <w:tcW w:w="1799" w:type="dxa"/>
          </w:tcPr>
          <w:p w:rsidR="00072B9C" w:rsidRPr="005E5FFC" w:rsidRDefault="00072B9C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Доминирующие характеристики</w:t>
            </w:r>
          </w:p>
        </w:tc>
        <w:tc>
          <w:tcPr>
            <w:tcW w:w="1797" w:type="dxa"/>
          </w:tcPr>
          <w:p w:rsidR="00072B9C" w:rsidRPr="005E5FFC" w:rsidRDefault="00072B9C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Определение</w:t>
            </w:r>
          </w:p>
        </w:tc>
        <w:tc>
          <w:tcPr>
            <w:tcW w:w="1815" w:type="dxa"/>
          </w:tcPr>
          <w:p w:rsidR="00072B9C" w:rsidRPr="005E5FFC" w:rsidRDefault="00072B9C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Пример</w:t>
            </w:r>
          </w:p>
        </w:tc>
      </w:tr>
      <w:tr w:rsidR="00072B9C" w:rsidRPr="005E5FFC" w:rsidTr="00794A99">
        <w:trPr>
          <w:trHeight w:val="240"/>
        </w:trPr>
        <w:tc>
          <w:tcPr>
            <w:tcW w:w="1796" w:type="dxa"/>
          </w:tcPr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Правительство</w:t>
            </w:r>
            <w:r w:rsidR="00924196" w:rsidRPr="005E5FFC">
              <w:rPr>
                <w:rFonts w:cstheme="minorHAnsi"/>
              </w:rPr>
              <w:t xml:space="preserve"> </w:t>
            </w:r>
            <w:r w:rsidR="00924196" w:rsidRPr="005E5FFC">
              <w:rPr>
                <w:rFonts w:cstheme="minorHAnsi"/>
                <w:lang w:val="en-US"/>
              </w:rPr>
              <w:t>–</w:t>
            </w:r>
            <w:r w:rsidRPr="005E5FFC">
              <w:rPr>
                <w:rFonts w:cstheme="minorHAnsi"/>
              </w:rPr>
              <w:t>правительство</w:t>
            </w:r>
          </w:p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(G2G)</w:t>
            </w:r>
          </w:p>
        </w:tc>
        <w:tc>
          <w:tcPr>
            <w:tcW w:w="1799" w:type="dxa"/>
          </w:tcPr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Коммуникация, координация, стандартизация информации и услуг</w:t>
            </w:r>
          </w:p>
        </w:tc>
        <w:tc>
          <w:tcPr>
            <w:tcW w:w="1797" w:type="dxa"/>
          </w:tcPr>
          <w:p w:rsidR="00072B9C" w:rsidRPr="005E5FFC" w:rsidRDefault="0092419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E-administration</w:t>
            </w:r>
          </w:p>
          <w:p w:rsidR="009D7D5D" w:rsidRPr="005E5FFC" w:rsidRDefault="009D7D5D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  <w:lang w:val="en-US"/>
              </w:rPr>
              <w:t>(электронная администрация)</w:t>
            </w:r>
          </w:p>
        </w:tc>
        <w:tc>
          <w:tcPr>
            <w:tcW w:w="1815" w:type="dxa"/>
          </w:tcPr>
          <w:p w:rsidR="00072B9C" w:rsidRPr="005E5FFC" w:rsidRDefault="007467A1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Создание и использование общего хранилища данных</w:t>
            </w:r>
          </w:p>
        </w:tc>
      </w:tr>
      <w:tr w:rsidR="00072B9C" w:rsidRPr="005E5FFC" w:rsidTr="00794A99">
        <w:trPr>
          <w:trHeight w:val="240"/>
        </w:trPr>
        <w:tc>
          <w:tcPr>
            <w:tcW w:w="1796" w:type="dxa"/>
          </w:tcPr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Правительство</w:t>
            </w:r>
            <w:r w:rsidR="00924196" w:rsidRPr="005E5FFC">
              <w:rPr>
                <w:rFonts w:cstheme="minorHAnsi"/>
              </w:rPr>
              <w:t xml:space="preserve"> </w:t>
            </w:r>
            <w:r w:rsidR="00924196" w:rsidRPr="005E5FFC">
              <w:rPr>
                <w:rFonts w:cstheme="minorHAnsi"/>
                <w:lang w:val="en-US"/>
              </w:rPr>
              <w:t>–</w:t>
            </w:r>
            <w:r w:rsidRPr="005E5FFC">
              <w:rPr>
                <w:rFonts w:cstheme="minorHAnsi"/>
              </w:rPr>
              <w:t xml:space="preserve"> гражданин</w:t>
            </w:r>
          </w:p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(G2C)</w:t>
            </w:r>
          </w:p>
        </w:tc>
        <w:tc>
          <w:tcPr>
            <w:tcW w:w="1799" w:type="dxa"/>
          </w:tcPr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 xml:space="preserve">Коммуникация, прозрачность, подотчетность, </w:t>
            </w:r>
            <w:r w:rsidR="0014306F" w:rsidRPr="005E5FFC">
              <w:rPr>
                <w:rFonts w:cstheme="minorHAnsi"/>
              </w:rPr>
              <w:t>эффективность</w:t>
            </w:r>
            <w:r w:rsidRPr="005E5FFC">
              <w:rPr>
                <w:rFonts w:cstheme="minorHAnsi"/>
              </w:rPr>
              <w:t xml:space="preserve"> </w:t>
            </w:r>
          </w:p>
        </w:tc>
        <w:tc>
          <w:tcPr>
            <w:tcW w:w="1797" w:type="dxa"/>
          </w:tcPr>
          <w:p w:rsidR="00072B9C" w:rsidRPr="005E5FFC" w:rsidRDefault="009D7D5D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E-government</w:t>
            </w:r>
          </w:p>
          <w:p w:rsidR="009D7D5D" w:rsidRPr="005E5FFC" w:rsidRDefault="009D7D5D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  <w:lang w:val="en-US"/>
              </w:rPr>
              <w:t>(электронное правительство)</w:t>
            </w:r>
          </w:p>
        </w:tc>
        <w:tc>
          <w:tcPr>
            <w:tcW w:w="1815" w:type="dxa"/>
          </w:tcPr>
          <w:p w:rsidR="00072B9C" w:rsidRPr="005E5FFC" w:rsidRDefault="007467A1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</w:rPr>
              <w:t>Веб-сайты государственных организаций</w:t>
            </w:r>
          </w:p>
        </w:tc>
      </w:tr>
      <w:tr w:rsidR="00072B9C" w:rsidRPr="005E5FFC" w:rsidTr="00082AC1">
        <w:trPr>
          <w:trHeight w:val="990"/>
        </w:trPr>
        <w:tc>
          <w:tcPr>
            <w:tcW w:w="1796" w:type="dxa"/>
          </w:tcPr>
          <w:p w:rsidR="00072B9C" w:rsidRPr="005E5FFC" w:rsidRDefault="0092419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 xml:space="preserve">Правительство </w:t>
            </w:r>
            <w:r w:rsidRPr="005E5FFC">
              <w:rPr>
                <w:rFonts w:cstheme="minorHAnsi"/>
                <w:lang w:val="en-US"/>
              </w:rPr>
              <w:t>–</w:t>
            </w:r>
            <w:r w:rsidR="00072B9C" w:rsidRPr="005E5FFC">
              <w:rPr>
                <w:rFonts w:cstheme="minorHAnsi"/>
              </w:rPr>
              <w:t xml:space="preserve"> бизнесу</w:t>
            </w:r>
          </w:p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(</w:t>
            </w:r>
            <w:r w:rsidRPr="005E5FFC">
              <w:rPr>
                <w:rFonts w:cstheme="minorHAnsi"/>
                <w:lang w:val="en-US"/>
              </w:rPr>
              <w:t>G</w:t>
            </w:r>
            <w:r w:rsidRPr="005E5FFC">
              <w:rPr>
                <w:rFonts w:cstheme="minorHAnsi"/>
              </w:rPr>
              <w:t>2</w:t>
            </w:r>
            <w:r w:rsidRPr="005E5FFC">
              <w:rPr>
                <w:rFonts w:cstheme="minorHAnsi"/>
                <w:lang w:val="en-US"/>
              </w:rPr>
              <w:t>B</w:t>
            </w:r>
            <w:r w:rsidRPr="005E5FFC">
              <w:rPr>
                <w:rFonts w:cstheme="minorHAnsi"/>
              </w:rPr>
              <w:t>)</w:t>
            </w:r>
          </w:p>
        </w:tc>
        <w:tc>
          <w:tcPr>
            <w:tcW w:w="1799" w:type="dxa"/>
          </w:tcPr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Коммуникация, сотрудничество, коммерция</w:t>
            </w:r>
          </w:p>
        </w:tc>
        <w:tc>
          <w:tcPr>
            <w:tcW w:w="1797" w:type="dxa"/>
          </w:tcPr>
          <w:p w:rsidR="00072B9C" w:rsidRPr="005E5FFC" w:rsidRDefault="009D7D5D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  <w:lang w:val="en-US"/>
              </w:rPr>
              <w:t>E-commerce</w:t>
            </w:r>
          </w:p>
          <w:p w:rsidR="009D7D5D" w:rsidRPr="005E5FFC" w:rsidRDefault="009D7D5D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  <w:lang w:val="en-US"/>
              </w:rPr>
              <w:t>(</w:t>
            </w:r>
            <w:r w:rsidRPr="005E5FFC">
              <w:rPr>
                <w:rFonts w:cstheme="minorHAnsi"/>
              </w:rPr>
              <w:t>Электронная коммерция</w:t>
            </w:r>
            <w:r w:rsidRPr="005E5FFC">
              <w:rPr>
                <w:rFonts w:cstheme="minorHAnsi"/>
                <w:lang w:val="en-US"/>
              </w:rPr>
              <w:t>)</w:t>
            </w:r>
          </w:p>
        </w:tc>
        <w:tc>
          <w:tcPr>
            <w:tcW w:w="1815" w:type="dxa"/>
          </w:tcPr>
          <w:p w:rsidR="00072B9C" w:rsidRPr="005E5FFC" w:rsidRDefault="007467A1" w:rsidP="00082AC1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Размещение государс</w:t>
            </w:r>
            <w:r w:rsidR="00082AC1">
              <w:rPr>
                <w:rFonts w:cstheme="minorHAnsi"/>
              </w:rPr>
              <w:t>твенных предложений в Интернете</w:t>
            </w:r>
            <w:r w:rsidRPr="005E5FFC">
              <w:rPr>
                <w:rFonts w:cstheme="minorHAnsi"/>
              </w:rPr>
              <w:t xml:space="preserve"> </w:t>
            </w:r>
          </w:p>
        </w:tc>
      </w:tr>
      <w:tr w:rsidR="00072B9C" w:rsidRPr="005E5FFC" w:rsidTr="00794A99">
        <w:trPr>
          <w:trHeight w:val="240"/>
        </w:trPr>
        <w:tc>
          <w:tcPr>
            <w:tcW w:w="1796" w:type="dxa"/>
          </w:tcPr>
          <w:p w:rsidR="00072B9C" w:rsidRPr="005E5FFC" w:rsidRDefault="0092419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Правительство –</w:t>
            </w:r>
            <w:r w:rsidR="00072B9C" w:rsidRPr="005E5FFC">
              <w:rPr>
                <w:rFonts w:cstheme="minorHAnsi"/>
              </w:rPr>
              <w:t>организации гражданского общества (G2SC)</w:t>
            </w:r>
          </w:p>
        </w:tc>
        <w:tc>
          <w:tcPr>
            <w:tcW w:w="1799" w:type="dxa"/>
          </w:tcPr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Коммуникация, координация, прозрачность, подотчетность</w:t>
            </w:r>
          </w:p>
        </w:tc>
        <w:tc>
          <w:tcPr>
            <w:tcW w:w="1797" w:type="dxa"/>
          </w:tcPr>
          <w:p w:rsidR="00072B9C" w:rsidRPr="005E5FFC" w:rsidRDefault="009D7D5D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E-governance</w:t>
            </w:r>
          </w:p>
          <w:p w:rsidR="009D7D5D" w:rsidRPr="005E5FFC" w:rsidRDefault="009D7D5D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(Электронное управление)</w:t>
            </w:r>
          </w:p>
        </w:tc>
        <w:tc>
          <w:tcPr>
            <w:tcW w:w="1815" w:type="dxa"/>
          </w:tcPr>
          <w:p w:rsidR="007467A1" w:rsidRPr="005E5FFC" w:rsidRDefault="007467A1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Электронная связь и</w:t>
            </w:r>
          </w:p>
          <w:p w:rsidR="00072B9C" w:rsidRPr="005E5FFC" w:rsidRDefault="007467A1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координация усилий после стихийного бедствия</w:t>
            </w:r>
          </w:p>
        </w:tc>
      </w:tr>
      <w:tr w:rsidR="00072B9C" w:rsidRPr="005E5FFC" w:rsidTr="00794A99">
        <w:trPr>
          <w:trHeight w:val="240"/>
        </w:trPr>
        <w:tc>
          <w:tcPr>
            <w:tcW w:w="1796" w:type="dxa"/>
          </w:tcPr>
          <w:p w:rsidR="00072B9C" w:rsidRPr="005E5FFC" w:rsidRDefault="00072B9C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  <w:lang w:val="en-US"/>
              </w:rPr>
              <w:lastRenderedPageBreak/>
              <w:t>Гражданин</w:t>
            </w:r>
            <w:r w:rsidR="00924196" w:rsidRPr="005E5FFC">
              <w:rPr>
                <w:rFonts w:cstheme="minorHAnsi"/>
              </w:rPr>
              <w:t xml:space="preserve"> </w:t>
            </w:r>
            <w:r w:rsidR="00924196" w:rsidRPr="005E5FFC">
              <w:rPr>
                <w:rFonts w:cstheme="minorHAnsi"/>
                <w:lang w:val="en-US"/>
              </w:rPr>
              <w:t>–</w:t>
            </w:r>
            <w:r w:rsidRPr="005E5FFC">
              <w:rPr>
                <w:rFonts w:cstheme="minorHAnsi"/>
                <w:lang w:val="en-US"/>
              </w:rPr>
              <w:t>гражданин (C2C)</w:t>
            </w:r>
          </w:p>
        </w:tc>
        <w:tc>
          <w:tcPr>
            <w:tcW w:w="1799" w:type="dxa"/>
          </w:tcPr>
          <w:p w:rsidR="00072B9C" w:rsidRPr="005E5FFC" w:rsidRDefault="0014306F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  <w:lang w:val="en-US"/>
              </w:rPr>
              <w:t>Коммуникация, координация, прозрачность</w:t>
            </w:r>
          </w:p>
        </w:tc>
        <w:tc>
          <w:tcPr>
            <w:tcW w:w="1797" w:type="dxa"/>
          </w:tcPr>
          <w:p w:rsidR="00661E34" w:rsidRPr="005E5FFC" w:rsidRDefault="00661E34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E-governance</w:t>
            </w:r>
          </w:p>
          <w:p w:rsidR="00072B9C" w:rsidRPr="005E5FFC" w:rsidRDefault="00661E34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</w:rPr>
              <w:t>(Электронное управление)</w:t>
            </w:r>
          </w:p>
        </w:tc>
        <w:tc>
          <w:tcPr>
            <w:tcW w:w="1815" w:type="dxa"/>
          </w:tcPr>
          <w:p w:rsidR="00072B9C" w:rsidRPr="005E5FFC" w:rsidRDefault="007467A1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Электронные дискуссионные группы по гражданским вопросам</w:t>
            </w:r>
          </w:p>
        </w:tc>
      </w:tr>
    </w:tbl>
    <w:p w:rsidR="00B87797" w:rsidRPr="005E5FFC" w:rsidRDefault="00B87797" w:rsidP="00E61E85">
      <w:pPr>
        <w:rPr>
          <w:rFonts w:cstheme="minorHAnsi"/>
        </w:rPr>
      </w:pPr>
    </w:p>
    <w:p w:rsidR="00A4234B" w:rsidRPr="005E5FFC" w:rsidRDefault="00A4234B" w:rsidP="00794A99">
      <w:pPr>
        <w:ind w:left="360"/>
        <w:rPr>
          <w:rFonts w:cstheme="minorHAnsi"/>
        </w:rPr>
      </w:pPr>
      <w:r w:rsidRPr="005E5FFC">
        <w:rPr>
          <w:rFonts w:cstheme="minorHAnsi"/>
        </w:rPr>
        <w:t xml:space="preserve"> Эта таблица предполагает, что можно очень по-разному воспринимать концепцию электронного правительства </w:t>
      </w:r>
      <w:r w:rsidR="007467A1" w:rsidRPr="005E5FFC">
        <w:rPr>
          <w:rFonts w:cstheme="minorHAnsi"/>
        </w:rPr>
        <w:t>в зависимости от того, на что нацелен</w:t>
      </w:r>
      <w:r w:rsidRPr="005E5FFC">
        <w:rPr>
          <w:rFonts w:cstheme="minorHAnsi"/>
        </w:rPr>
        <w:t xml:space="preserve"> человек. Электронное правительство также воспринимается по-разному в связи с его теоретическими предпосылками.</w:t>
      </w:r>
    </w:p>
    <w:p w:rsidR="00A4234B" w:rsidRPr="005E5FFC" w:rsidRDefault="00141E84" w:rsidP="00FC31BC">
      <w:pPr>
        <w:ind w:left="360"/>
        <w:jc w:val="center"/>
        <w:rPr>
          <w:rFonts w:cstheme="minorHAnsi"/>
          <w:b/>
        </w:rPr>
      </w:pPr>
      <w:r w:rsidRPr="005E5FFC">
        <w:rPr>
          <w:rFonts w:cstheme="minorHAnsi"/>
          <w:b/>
        </w:rPr>
        <w:t>Модели развития электронного правительства</w:t>
      </w:r>
    </w:p>
    <w:p w:rsidR="00141E84" w:rsidRPr="005E5FFC" w:rsidRDefault="00AA6A80" w:rsidP="00794A99">
      <w:pPr>
        <w:ind w:left="360"/>
        <w:rPr>
          <w:rFonts w:cstheme="minorHAnsi"/>
        </w:rPr>
      </w:pPr>
      <w:r w:rsidRPr="005E5FFC">
        <w:rPr>
          <w:rFonts w:cstheme="minorHAnsi"/>
        </w:rPr>
        <w:t xml:space="preserve">Развитие электронного правительства изучается путем построения моделей его этапов. </w:t>
      </w:r>
      <w:r w:rsidR="00091681" w:rsidRPr="005E5FFC">
        <w:rPr>
          <w:rFonts w:cstheme="minorHAnsi"/>
        </w:rPr>
        <w:t>По п</w:t>
      </w:r>
      <w:r w:rsidRPr="005E5FFC">
        <w:rPr>
          <w:rFonts w:cstheme="minorHAnsi"/>
        </w:rPr>
        <w:t>ерв</w:t>
      </w:r>
      <w:r w:rsidR="00091681" w:rsidRPr="005E5FFC">
        <w:rPr>
          <w:rFonts w:cstheme="minorHAnsi"/>
        </w:rPr>
        <w:t>ой модели (м</w:t>
      </w:r>
      <w:r w:rsidR="00D20DB9" w:rsidRPr="005E5FFC">
        <w:rPr>
          <w:rFonts w:cstheme="minorHAnsi"/>
        </w:rPr>
        <w:t>одель Лейна и Ли</w:t>
      </w:r>
      <w:r w:rsidR="00091681" w:rsidRPr="005E5FFC">
        <w:rPr>
          <w:rFonts w:cstheme="minorHAnsi"/>
        </w:rPr>
        <w:t xml:space="preserve">), </w:t>
      </w:r>
      <w:r w:rsidRPr="005E5FFC">
        <w:rPr>
          <w:rFonts w:cstheme="minorHAnsi"/>
        </w:rPr>
        <w:t>проекты электронного правительства проходят четыре стадии развития по мере их интеграции, а также технологической и организационной сложности. Первым этапом является каталогизация, предоставление правительственной информации путем создания веб-сайтов государственных учреждений. На данном этапе возможна только односторонняя коммуникация между властью и управляемыми. Второй этап — транзакция. Агентства на этом этапе могут осуществлять онлайн-транзакции с государственными органами. Это делает возможной двустороннюю связь. Этапы каталогизации и транзакций сосредоточены на создании электронного интерфейса для правительственной информации и услуг. Третий этап – это интеграция государственных операций в рамках функциональных областей в правительстве. Агентства, работающие в одной функциональной области, интегрируют свои онлайн-операции. Например, совместное использование баз данных ФБР, ЦРУ и АНБ. Заключительный этап – горизонтальная интеграция. Различные функциональные области интегрированы в одну и ту же электронную систему и используются через центральный портал. Последние два этапа сосредоточены на интеграции обеспечения деятельности электронного правительства в рамках существующей правительственной структуры.</w:t>
      </w:r>
    </w:p>
    <w:p w:rsidR="00091681" w:rsidRPr="005E5FFC" w:rsidRDefault="00091681" w:rsidP="00794A99">
      <w:pPr>
        <w:ind w:left="360" w:firstLine="348"/>
        <w:rPr>
          <w:rFonts w:cstheme="minorHAnsi"/>
        </w:rPr>
      </w:pPr>
      <w:r w:rsidRPr="005E5FFC">
        <w:rPr>
          <w:rFonts w:cstheme="minorHAnsi"/>
        </w:rPr>
        <w:t>Вторая модель развития электронного правительства была представлена в исследовании, проведенном Организацией Объединенных Наций и Американским обществом государственного управления. В нем была предложена пятиэтапная модель ра</w:t>
      </w:r>
      <w:r w:rsidR="0058244C" w:rsidRPr="005E5FFC">
        <w:rPr>
          <w:rFonts w:cstheme="minorHAnsi"/>
        </w:rPr>
        <w:t>звития. Первый этап - это этап «</w:t>
      </w:r>
      <w:r w:rsidRPr="005E5FFC">
        <w:rPr>
          <w:rFonts w:cstheme="minorHAnsi"/>
        </w:rPr>
        <w:t>становления</w:t>
      </w:r>
      <w:r w:rsidR="0058244C" w:rsidRPr="005E5FFC">
        <w:rPr>
          <w:rFonts w:cstheme="minorHAnsi"/>
        </w:rPr>
        <w:t>»</w:t>
      </w:r>
      <w:r w:rsidRPr="005E5FFC">
        <w:rPr>
          <w:rFonts w:cstheme="minorHAnsi"/>
        </w:rPr>
        <w:t>, на котором устанавливается официальное присутствие правительства в Интернете. Во-вторых, количество правительственных сайтов увеличивается в количестве и становится более динамичным на это</w:t>
      </w:r>
      <w:r w:rsidR="0058244C" w:rsidRPr="005E5FFC">
        <w:rPr>
          <w:rFonts w:cstheme="minorHAnsi"/>
        </w:rPr>
        <w:t>й «расширенной» стадии. Третий «</w:t>
      </w:r>
      <w:r w:rsidRPr="005E5FFC">
        <w:rPr>
          <w:rFonts w:cstheme="minorHAnsi"/>
        </w:rPr>
        <w:t>интерактивный</w:t>
      </w:r>
      <w:r w:rsidR="0058244C" w:rsidRPr="005E5FFC">
        <w:rPr>
          <w:rFonts w:cstheme="minorHAnsi"/>
        </w:rPr>
        <w:t>»</w:t>
      </w:r>
      <w:r w:rsidRPr="005E5FFC">
        <w:rPr>
          <w:rFonts w:cstheme="minorHAnsi"/>
        </w:rPr>
        <w:t xml:space="preserve"> этап позволяет пользователям загружать формы и взаимодействовать с должностными лицами через Интернет. На четвертом </w:t>
      </w:r>
      <w:r w:rsidR="0058244C" w:rsidRPr="005E5FFC">
        <w:rPr>
          <w:rFonts w:cstheme="minorHAnsi"/>
        </w:rPr>
        <w:t xml:space="preserve">«транзакционном» </w:t>
      </w:r>
      <w:r w:rsidRPr="005E5FFC">
        <w:rPr>
          <w:rFonts w:cstheme="minorHAnsi"/>
        </w:rPr>
        <w:t xml:space="preserve">этапе пользователи имеют возможность осуществлять онлайн-платежи за транзакции. Заключительный </w:t>
      </w:r>
      <w:r w:rsidR="0058244C" w:rsidRPr="005E5FFC">
        <w:rPr>
          <w:rFonts w:cstheme="minorHAnsi"/>
        </w:rPr>
        <w:t>«</w:t>
      </w:r>
      <w:r w:rsidRPr="005E5FFC">
        <w:rPr>
          <w:rFonts w:cstheme="minorHAnsi"/>
        </w:rPr>
        <w:t>бесшовный</w:t>
      </w:r>
      <w:r w:rsidR="0058244C" w:rsidRPr="005E5FFC">
        <w:rPr>
          <w:rFonts w:cstheme="minorHAnsi"/>
        </w:rPr>
        <w:t>»</w:t>
      </w:r>
      <w:r w:rsidRPr="005E5FFC">
        <w:rPr>
          <w:rFonts w:cstheme="minorHAnsi"/>
        </w:rPr>
        <w:t xml:space="preserve"> этап делает возможной интеграцию электронных услуг между государственными учреждениями.</w:t>
      </w:r>
    </w:p>
    <w:p w:rsidR="00156FB0" w:rsidRDefault="00156FB0" w:rsidP="00794A99">
      <w:pPr>
        <w:ind w:left="360" w:firstLine="348"/>
        <w:rPr>
          <w:rFonts w:cstheme="minorHAnsi"/>
        </w:rPr>
      </w:pPr>
      <w:r w:rsidRPr="005E5FFC">
        <w:rPr>
          <w:rFonts w:cstheme="minorHAnsi"/>
        </w:rPr>
        <w:t>Модель ASPA-UN очень похожа на модель Лейна и Ли</w:t>
      </w:r>
      <w:r w:rsidR="0058244C" w:rsidRPr="005E5FFC">
        <w:rPr>
          <w:rFonts w:cstheme="minorHAnsi"/>
        </w:rPr>
        <w:t xml:space="preserve"> (2001, с. 124). Стадии ASPAUN «возникающая» </w:t>
      </w:r>
      <w:r w:rsidR="00D20DB9" w:rsidRPr="005E5FFC">
        <w:rPr>
          <w:rFonts w:cstheme="minorHAnsi"/>
        </w:rPr>
        <w:t xml:space="preserve">и </w:t>
      </w:r>
      <w:r w:rsidR="0058244C" w:rsidRPr="005E5FFC">
        <w:rPr>
          <w:rFonts w:cstheme="minorHAnsi"/>
        </w:rPr>
        <w:t>«</w:t>
      </w:r>
      <w:r w:rsidR="00D20DB9" w:rsidRPr="005E5FFC">
        <w:rPr>
          <w:rFonts w:cstheme="minorHAnsi"/>
        </w:rPr>
        <w:t>расширенная</w:t>
      </w:r>
      <w:r w:rsidR="0058244C" w:rsidRPr="005E5FFC">
        <w:rPr>
          <w:rFonts w:cstheme="minorHAnsi"/>
        </w:rPr>
        <w:t>»</w:t>
      </w:r>
      <w:r w:rsidRPr="005E5FFC">
        <w:rPr>
          <w:rFonts w:cstheme="minorHAnsi"/>
        </w:rPr>
        <w:t xml:space="preserve"> примерно соответствуют стадии каталогизации Лейна и Ли. </w:t>
      </w:r>
      <w:r w:rsidR="0058244C" w:rsidRPr="005E5FFC">
        <w:rPr>
          <w:rFonts w:cstheme="minorHAnsi"/>
        </w:rPr>
        <w:t>«и</w:t>
      </w:r>
      <w:r w:rsidRPr="005E5FFC">
        <w:rPr>
          <w:rFonts w:cstheme="minorHAnsi"/>
        </w:rPr>
        <w:t>нтерактивные</w:t>
      </w:r>
      <w:r w:rsidR="0058244C" w:rsidRPr="005E5FFC">
        <w:rPr>
          <w:rFonts w:cstheme="minorHAnsi"/>
        </w:rPr>
        <w:t>»</w:t>
      </w:r>
      <w:r w:rsidRPr="005E5FFC">
        <w:rPr>
          <w:rFonts w:cstheme="minorHAnsi"/>
        </w:rPr>
        <w:t xml:space="preserve"> и </w:t>
      </w:r>
      <w:r w:rsidR="0058244C" w:rsidRPr="005E5FFC">
        <w:rPr>
          <w:rFonts w:cstheme="minorHAnsi"/>
        </w:rPr>
        <w:t>«</w:t>
      </w:r>
      <w:r w:rsidRPr="005E5FFC">
        <w:rPr>
          <w:rFonts w:cstheme="minorHAnsi"/>
        </w:rPr>
        <w:t>транзакционные</w:t>
      </w:r>
      <w:r w:rsidR="0058244C" w:rsidRPr="005E5FFC">
        <w:rPr>
          <w:rFonts w:cstheme="minorHAnsi"/>
        </w:rPr>
        <w:t>»</w:t>
      </w:r>
      <w:r w:rsidRPr="005E5FFC">
        <w:rPr>
          <w:rFonts w:cstheme="minorHAnsi"/>
        </w:rPr>
        <w:t xml:space="preserve"> стадии сравнимы со</w:t>
      </w:r>
      <w:r w:rsidR="00D20DB9" w:rsidRPr="005E5FFC">
        <w:rPr>
          <w:rFonts w:cstheme="minorHAnsi"/>
        </w:rPr>
        <w:t xml:space="preserve"> </w:t>
      </w:r>
      <w:r w:rsidRPr="005E5FFC">
        <w:rPr>
          <w:rFonts w:cstheme="minorHAnsi"/>
        </w:rPr>
        <w:t>стади</w:t>
      </w:r>
      <w:r w:rsidR="0058244C" w:rsidRPr="005E5FFC">
        <w:rPr>
          <w:rFonts w:cstheme="minorHAnsi"/>
        </w:rPr>
        <w:t>ей транзакции Лейна и Ли. Этап «</w:t>
      </w:r>
      <w:proofErr w:type="spellStart"/>
      <w:r w:rsidR="0058244C" w:rsidRPr="005E5FFC">
        <w:rPr>
          <w:rFonts w:cstheme="minorHAnsi"/>
        </w:rPr>
        <w:t>б</w:t>
      </w:r>
      <w:r w:rsidRPr="005E5FFC">
        <w:rPr>
          <w:rFonts w:cstheme="minorHAnsi"/>
        </w:rPr>
        <w:t>есшовности</w:t>
      </w:r>
      <w:proofErr w:type="spellEnd"/>
      <w:r w:rsidR="0058244C" w:rsidRPr="005E5FFC">
        <w:rPr>
          <w:rFonts w:cstheme="minorHAnsi"/>
        </w:rPr>
        <w:t>»</w:t>
      </w:r>
      <w:r w:rsidRPr="005E5FFC">
        <w:rPr>
          <w:rFonts w:cstheme="minorHAnsi"/>
        </w:rPr>
        <w:t xml:space="preserve"> охватывает как вертикальную, так и горизонтальную интеграцию. </w:t>
      </w:r>
      <w:r w:rsidR="009D507A" w:rsidRPr="005E5FFC">
        <w:rPr>
          <w:rFonts w:cstheme="minorHAnsi"/>
        </w:rPr>
        <w:t>Учитывая эти совпадения</w:t>
      </w:r>
      <w:r w:rsidRPr="005E5FFC">
        <w:rPr>
          <w:rFonts w:cstheme="minorHAnsi"/>
        </w:rPr>
        <w:t xml:space="preserve">, </w:t>
      </w:r>
      <w:r w:rsidR="009D507A" w:rsidRPr="005E5FFC">
        <w:rPr>
          <w:rFonts w:cstheme="minorHAnsi"/>
        </w:rPr>
        <w:t>была организована</w:t>
      </w:r>
      <w:r w:rsidRPr="005E5FFC">
        <w:rPr>
          <w:rFonts w:cstheme="minorHAnsi"/>
        </w:rPr>
        <w:t xml:space="preserve"> типологию электронного правительства, исп</w:t>
      </w:r>
      <w:r w:rsidR="00D20DB9" w:rsidRPr="005E5FFC">
        <w:rPr>
          <w:rFonts w:cstheme="minorHAnsi"/>
        </w:rPr>
        <w:t>ользу</w:t>
      </w:r>
      <w:r w:rsidR="00DC7223" w:rsidRPr="005E5FFC">
        <w:rPr>
          <w:rFonts w:cstheme="minorHAnsi"/>
        </w:rPr>
        <w:t>ющая</w:t>
      </w:r>
      <w:r w:rsidR="00D20DB9" w:rsidRPr="005E5FFC">
        <w:rPr>
          <w:rFonts w:cstheme="minorHAnsi"/>
        </w:rPr>
        <w:t xml:space="preserve"> обе модели</w:t>
      </w:r>
      <w:r w:rsidR="0058244C" w:rsidRPr="005E5FFC">
        <w:rPr>
          <w:rFonts w:cstheme="minorHAnsi"/>
        </w:rPr>
        <w:t>. Эта типология</w:t>
      </w:r>
      <w:r w:rsidR="00D20DB9" w:rsidRPr="005E5FFC">
        <w:rPr>
          <w:rFonts w:cstheme="minorHAnsi"/>
        </w:rPr>
        <w:t xml:space="preserve"> приведена в таблице ниже:</w:t>
      </w:r>
    </w:p>
    <w:p w:rsidR="00963964" w:rsidRPr="005E5FFC" w:rsidRDefault="00963964" w:rsidP="00794A99">
      <w:pPr>
        <w:ind w:left="360" w:firstLine="348"/>
        <w:rPr>
          <w:rFonts w:cstheme="minorHAnsi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23"/>
        <w:gridCol w:w="2022"/>
        <w:gridCol w:w="1863"/>
        <w:gridCol w:w="1296"/>
        <w:gridCol w:w="2081"/>
      </w:tblGrid>
      <w:tr w:rsidR="00601546" w:rsidRPr="005E5FFC" w:rsidTr="00794A99">
        <w:trPr>
          <w:trHeight w:val="240"/>
        </w:trPr>
        <w:tc>
          <w:tcPr>
            <w:tcW w:w="1723" w:type="dxa"/>
          </w:tcPr>
          <w:p w:rsidR="004A5E07" w:rsidRPr="005E5FFC" w:rsidRDefault="00266649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lastRenderedPageBreak/>
              <w:t>Стадия</w:t>
            </w:r>
          </w:p>
        </w:tc>
        <w:tc>
          <w:tcPr>
            <w:tcW w:w="2022" w:type="dxa"/>
          </w:tcPr>
          <w:p w:rsidR="004A5E07" w:rsidRPr="005E5FFC" w:rsidRDefault="004A5E07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Ориентация</w:t>
            </w:r>
          </w:p>
        </w:tc>
        <w:tc>
          <w:tcPr>
            <w:tcW w:w="1863" w:type="dxa"/>
          </w:tcPr>
          <w:p w:rsidR="004A5E07" w:rsidRPr="005E5FFC" w:rsidRDefault="004A5E07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Услуги</w:t>
            </w:r>
          </w:p>
        </w:tc>
        <w:tc>
          <w:tcPr>
            <w:tcW w:w="1296" w:type="dxa"/>
          </w:tcPr>
          <w:p w:rsidR="004A5E07" w:rsidRPr="005E5FFC" w:rsidRDefault="004A5E07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Технология</w:t>
            </w:r>
          </w:p>
        </w:tc>
        <w:tc>
          <w:tcPr>
            <w:tcW w:w="2081" w:type="dxa"/>
          </w:tcPr>
          <w:p w:rsidR="004A5E07" w:rsidRPr="005E5FFC" w:rsidRDefault="004A5E07" w:rsidP="00794A99">
            <w:pPr>
              <w:rPr>
                <w:rFonts w:cstheme="minorHAnsi"/>
                <w:b/>
              </w:rPr>
            </w:pPr>
            <w:r w:rsidRPr="005E5FFC">
              <w:rPr>
                <w:rFonts w:cstheme="minorHAnsi"/>
                <w:b/>
              </w:rPr>
              <w:t>Граждане</w:t>
            </w:r>
          </w:p>
        </w:tc>
      </w:tr>
      <w:tr w:rsidR="00601546" w:rsidRPr="005E5FFC" w:rsidTr="00794A99">
        <w:trPr>
          <w:trHeight w:val="240"/>
        </w:trPr>
        <w:tc>
          <w:tcPr>
            <w:tcW w:w="1723" w:type="dxa"/>
          </w:tcPr>
          <w:p w:rsidR="00266649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растущее</w:t>
            </w:r>
          </w:p>
          <w:p w:rsidR="004A5E07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присутствие в Интернете</w:t>
            </w:r>
          </w:p>
        </w:tc>
        <w:tc>
          <w:tcPr>
            <w:tcW w:w="2022" w:type="dxa"/>
          </w:tcPr>
          <w:p w:rsidR="004A5E07" w:rsidRPr="005E5FFC" w:rsidRDefault="004A5E0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Административная</w:t>
            </w:r>
          </w:p>
        </w:tc>
        <w:tc>
          <w:tcPr>
            <w:tcW w:w="1863" w:type="dxa"/>
          </w:tcPr>
          <w:p w:rsidR="004A5E07" w:rsidRPr="005E5FFC" w:rsidRDefault="004A5E0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Немногие, если таковые вообще имеются</w:t>
            </w:r>
          </w:p>
        </w:tc>
        <w:tc>
          <w:tcPr>
            <w:tcW w:w="1296" w:type="dxa"/>
          </w:tcPr>
          <w:p w:rsidR="004A5E07" w:rsidRPr="005E5FFC" w:rsidRDefault="004A5E0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Только Веб</w:t>
            </w:r>
          </w:p>
        </w:tc>
        <w:tc>
          <w:tcPr>
            <w:tcW w:w="2081" w:type="dxa"/>
          </w:tcPr>
          <w:p w:rsidR="004A5E07" w:rsidRPr="005E5FFC" w:rsidRDefault="00BC466E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Справляются самостоятельно</w:t>
            </w:r>
          </w:p>
        </w:tc>
      </w:tr>
      <w:tr w:rsidR="00601546" w:rsidRPr="005E5FFC" w:rsidTr="00794A99">
        <w:trPr>
          <w:trHeight w:val="240"/>
        </w:trPr>
        <w:tc>
          <w:tcPr>
            <w:tcW w:w="1723" w:type="dxa"/>
          </w:tcPr>
          <w:p w:rsidR="00266649" w:rsidRPr="005E5FFC" w:rsidRDefault="0060154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Р</w:t>
            </w:r>
            <w:r w:rsidR="00266649" w:rsidRPr="005E5FFC">
              <w:rPr>
                <w:rFonts w:cstheme="minorHAnsi"/>
              </w:rPr>
              <w:t>асширенное</w:t>
            </w:r>
          </w:p>
          <w:p w:rsidR="004A5E07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присутствие в Интернете</w:t>
            </w:r>
          </w:p>
        </w:tc>
        <w:tc>
          <w:tcPr>
            <w:tcW w:w="2022" w:type="dxa"/>
          </w:tcPr>
          <w:p w:rsidR="004A5E07" w:rsidRPr="005E5FFC" w:rsidRDefault="004A5E0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Административная,</w:t>
            </w:r>
          </w:p>
          <w:p w:rsidR="004A5E07" w:rsidRPr="005E5FFC" w:rsidRDefault="004A5E0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информационная</w:t>
            </w:r>
          </w:p>
        </w:tc>
        <w:tc>
          <w:tcPr>
            <w:tcW w:w="1863" w:type="dxa"/>
          </w:tcPr>
          <w:p w:rsidR="004A5E07" w:rsidRPr="005E5FFC" w:rsidRDefault="0060154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Несколько видов, не включая транзакции</w:t>
            </w:r>
          </w:p>
        </w:tc>
        <w:tc>
          <w:tcPr>
            <w:tcW w:w="1296" w:type="dxa"/>
          </w:tcPr>
          <w:p w:rsidR="004A5E07" w:rsidRPr="005E5FFC" w:rsidRDefault="00FE43F6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</w:rPr>
              <w:t xml:space="preserve">Веб и </w:t>
            </w:r>
            <w:r w:rsidR="008E3CD7" w:rsidRPr="005E5FFC">
              <w:rPr>
                <w:rFonts w:cstheme="minorHAnsi"/>
                <w:lang w:val="en-US"/>
              </w:rPr>
              <w:t>E-mail</w:t>
            </w:r>
          </w:p>
        </w:tc>
        <w:tc>
          <w:tcPr>
            <w:tcW w:w="2081" w:type="dxa"/>
          </w:tcPr>
          <w:p w:rsidR="004A5E07" w:rsidRPr="005E5FFC" w:rsidRDefault="00BC466E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 xml:space="preserve">Имеют связь с некоторыми локальными агентствами </w:t>
            </w:r>
          </w:p>
        </w:tc>
      </w:tr>
      <w:tr w:rsidR="00601546" w:rsidRPr="005E5FFC" w:rsidTr="00794A99">
        <w:trPr>
          <w:trHeight w:val="240"/>
        </w:trPr>
        <w:tc>
          <w:tcPr>
            <w:tcW w:w="1723" w:type="dxa"/>
          </w:tcPr>
          <w:p w:rsidR="00266649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интерактивное</w:t>
            </w:r>
          </w:p>
          <w:p w:rsidR="004A5E07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присутствие в Интернете</w:t>
            </w:r>
          </w:p>
        </w:tc>
        <w:tc>
          <w:tcPr>
            <w:tcW w:w="2022" w:type="dxa"/>
          </w:tcPr>
          <w:p w:rsidR="00266649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Информационная, пользовательская,</w:t>
            </w:r>
          </w:p>
          <w:p w:rsidR="004A5E07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административная</w:t>
            </w:r>
          </w:p>
        </w:tc>
        <w:tc>
          <w:tcPr>
            <w:tcW w:w="1863" w:type="dxa"/>
          </w:tcPr>
          <w:p w:rsidR="004A5E07" w:rsidRPr="005E5FFC" w:rsidRDefault="0060154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Больше видов, а также онлайн-заявки</w:t>
            </w:r>
          </w:p>
        </w:tc>
        <w:tc>
          <w:tcPr>
            <w:tcW w:w="1296" w:type="dxa"/>
          </w:tcPr>
          <w:p w:rsidR="004A5E07" w:rsidRPr="005E5FFC" w:rsidRDefault="008E3CD7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</w:rPr>
              <w:t xml:space="preserve">Веб, </w:t>
            </w:r>
            <w:r w:rsidRPr="005E5FFC">
              <w:rPr>
                <w:rFonts w:cstheme="minorHAnsi"/>
                <w:lang w:val="en-US"/>
              </w:rPr>
              <w:t xml:space="preserve">E-mail, </w:t>
            </w:r>
            <w:r w:rsidRPr="005E5FFC">
              <w:rPr>
                <w:rFonts w:cstheme="minorHAnsi"/>
              </w:rPr>
              <w:t>порталы</w:t>
            </w:r>
          </w:p>
        </w:tc>
        <w:tc>
          <w:tcPr>
            <w:tcW w:w="2081" w:type="dxa"/>
          </w:tcPr>
          <w:p w:rsidR="004A5E07" w:rsidRPr="005E5FFC" w:rsidRDefault="00BC466E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Имеют выход на федеральные сайты</w:t>
            </w:r>
          </w:p>
        </w:tc>
      </w:tr>
      <w:tr w:rsidR="00601546" w:rsidRPr="005E5FFC" w:rsidTr="00794A99">
        <w:trPr>
          <w:trHeight w:val="240"/>
        </w:trPr>
        <w:tc>
          <w:tcPr>
            <w:tcW w:w="1723" w:type="dxa"/>
          </w:tcPr>
          <w:p w:rsidR="00266649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транзакционное</w:t>
            </w:r>
          </w:p>
          <w:p w:rsidR="004A5E07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присутствие в Интернете</w:t>
            </w:r>
          </w:p>
        </w:tc>
        <w:tc>
          <w:tcPr>
            <w:tcW w:w="2022" w:type="dxa"/>
          </w:tcPr>
          <w:p w:rsidR="00266649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Информационная,</w:t>
            </w:r>
          </w:p>
          <w:p w:rsidR="004A5E07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пользовательская</w:t>
            </w:r>
          </w:p>
        </w:tc>
        <w:tc>
          <w:tcPr>
            <w:tcW w:w="1863" w:type="dxa"/>
          </w:tcPr>
          <w:p w:rsidR="004A5E07" w:rsidRPr="005E5FFC" w:rsidRDefault="0060154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Много видов, в том числе транзакции</w:t>
            </w:r>
          </w:p>
        </w:tc>
        <w:tc>
          <w:tcPr>
            <w:tcW w:w="1296" w:type="dxa"/>
          </w:tcPr>
          <w:p w:rsidR="004A5E07" w:rsidRPr="005E5FFC" w:rsidRDefault="008E3CD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 xml:space="preserve">Веб, </w:t>
            </w:r>
            <w:r w:rsidRPr="005E5FFC">
              <w:rPr>
                <w:rFonts w:cstheme="minorHAnsi"/>
                <w:lang w:val="en-US"/>
              </w:rPr>
              <w:t>E</w:t>
            </w:r>
            <w:r w:rsidRPr="005E5FFC">
              <w:rPr>
                <w:rFonts w:cstheme="minorHAnsi"/>
              </w:rPr>
              <w:t>-</w:t>
            </w:r>
            <w:r w:rsidRPr="005E5FFC">
              <w:rPr>
                <w:rFonts w:cstheme="minorHAnsi"/>
                <w:lang w:val="en-US"/>
              </w:rPr>
              <w:t>mail</w:t>
            </w:r>
            <w:r w:rsidRPr="005E5FFC">
              <w:rPr>
                <w:rFonts w:cstheme="minorHAnsi"/>
              </w:rPr>
              <w:t>, цифровые подписи, SSL, порталы</w:t>
            </w:r>
          </w:p>
        </w:tc>
        <w:tc>
          <w:tcPr>
            <w:tcW w:w="2081" w:type="dxa"/>
          </w:tcPr>
          <w:p w:rsidR="004A5E07" w:rsidRPr="005E5FFC" w:rsidRDefault="00BC466E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Имеют выход на федеральные сайты</w:t>
            </w:r>
          </w:p>
        </w:tc>
      </w:tr>
      <w:tr w:rsidR="00601546" w:rsidRPr="005E5FFC" w:rsidTr="00794A99">
        <w:trPr>
          <w:trHeight w:val="240"/>
        </w:trPr>
        <w:tc>
          <w:tcPr>
            <w:tcW w:w="1723" w:type="dxa"/>
          </w:tcPr>
          <w:p w:rsidR="00266649" w:rsidRPr="005E5FFC" w:rsidRDefault="00266649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</w:rPr>
              <w:t>Б</w:t>
            </w:r>
            <w:r w:rsidRPr="005E5FFC">
              <w:rPr>
                <w:rFonts w:cstheme="minorHAnsi"/>
                <w:lang w:val="en-US"/>
              </w:rPr>
              <w:t>есшовное</w:t>
            </w:r>
          </w:p>
          <w:p w:rsidR="004A5E07" w:rsidRPr="005E5FFC" w:rsidRDefault="00266649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  <w:lang w:val="en-US"/>
              </w:rPr>
              <w:t xml:space="preserve">присутствие в </w:t>
            </w:r>
            <w:r w:rsidRPr="005E5FFC">
              <w:rPr>
                <w:rFonts w:cstheme="minorHAnsi"/>
              </w:rPr>
              <w:t>Интернете</w:t>
            </w:r>
          </w:p>
        </w:tc>
        <w:tc>
          <w:tcPr>
            <w:tcW w:w="2022" w:type="dxa"/>
          </w:tcPr>
          <w:p w:rsidR="004A5E07" w:rsidRPr="005E5FFC" w:rsidRDefault="004543C2" w:rsidP="00794A99">
            <w:pPr>
              <w:rPr>
                <w:rFonts w:cstheme="minorHAnsi"/>
                <w:lang w:val="en-US"/>
              </w:rPr>
            </w:pPr>
            <w:r w:rsidRPr="005E5FFC">
              <w:rPr>
                <w:rFonts w:cstheme="minorHAnsi"/>
              </w:rPr>
              <w:t>П</w:t>
            </w:r>
            <w:r w:rsidR="00601546" w:rsidRPr="005E5FFC">
              <w:rPr>
                <w:rFonts w:cstheme="minorHAnsi"/>
              </w:rPr>
              <w:t>ользовательская</w:t>
            </w:r>
          </w:p>
        </w:tc>
        <w:tc>
          <w:tcPr>
            <w:tcW w:w="1863" w:type="dxa"/>
          </w:tcPr>
          <w:p w:rsidR="004A5E07" w:rsidRPr="005E5FFC" w:rsidRDefault="00601546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 xml:space="preserve">Зеркальное отображение услуг, предоставляемых </w:t>
            </w:r>
            <w:r w:rsidRPr="005E5FFC">
              <w:rPr>
                <w:rFonts w:cstheme="minorHAnsi"/>
                <w:lang w:val="en-US"/>
              </w:rPr>
              <w:t>IRL</w:t>
            </w:r>
            <w:r w:rsidRPr="005E5FFC">
              <w:rPr>
                <w:rFonts w:cstheme="minorHAnsi"/>
              </w:rPr>
              <w:t xml:space="preserve"> (</w:t>
            </w:r>
            <w:r w:rsidRPr="005E5FFC">
              <w:rPr>
                <w:rFonts w:cstheme="minorHAnsi"/>
                <w:lang w:val="en-US"/>
              </w:rPr>
              <w:t>In</w:t>
            </w:r>
            <w:r w:rsidRPr="005E5FFC">
              <w:rPr>
                <w:rFonts w:cstheme="minorHAnsi"/>
              </w:rPr>
              <w:t>-</w:t>
            </w:r>
            <w:r w:rsidRPr="005E5FFC">
              <w:rPr>
                <w:rFonts w:cstheme="minorHAnsi"/>
                <w:lang w:val="en-US"/>
              </w:rPr>
              <w:t>Real</w:t>
            </w:r>
            <w:r w:rsidRPr="005E5FFC">
              <w:rPr>
                <w:rFonts w:cstheme="minorHAnsi"/>
              </w:rPr>
              <w:t>-</w:t>
            </w:r>
            <w:r w:rsidRPr="005E5FFC">
              <w:rPr>
                <w:rFonts w:cstheme="minorHAnsi"/>
                <w:lang w:val="en-US"/>
              </w:rPr>
              <w:t>Life</w:t>
            </w:r>
            <w:r w:rsidRPr="005E5FFC">
              <w:rPr>
                <w:rFonts w:cstheme="minorHAnsi"/>
              </w:rPr>
              <w:t>)</w:t>
            </w:r>
          </w:p>
        </w:tc>
        <w:tc>
          <w:tcPr>
            <w:tcW w:w="1296" w:type="dxa"/>
          </w:tcPr>
          <w:p w:rsidR="008E3CD7" w:rsidRPr="005E5FFC" w:rsidRDefault="008E3CD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 xml:space="preserve">Веб, </w:t>
            </w:r>
            <w:r w:rsidRPr="005E5FFC">
              <w:rPr>
                <w:rFonts w:cstheme="minorHAnsi"/>
                <w:lang w:val="en-US"/>
              </w:rPr>
              <w:t>E</w:t>
            </w:r>
            <w:r w:rsidRPr="005E5FFC">
              <w:rPr>
                <w:rFonts w:cstheme="minorHAnsi"/>
              </w:rPr>
              <w:t>-</w:t>
            </w:r>
            <w:r w:rsidRPr="005E5FFC">
              <w:rPr>
                <w:rFonts w:cstheme="minorHAnsi"/>
                <w:lang w:val="en-US"/>
              </w:rPr>
              <w:t>mail</w:t>
            </w:r>
            <w:r w:rsidRPr="005E5FFC">
              <w:rPr>
                <w:rFonts w:cstheme="minorHAnsi"/>
              </w:rPr>
              <w:t>, цифровые подписи, SSL, порталы, другие</w:t>
            </w:r>
          </w:p>
          <w:p w:rsidR="004A5E07" w:rsidRPr="005E5FFC" w:rsidRDefault="008E3CD7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доступные технологии</w:t>
            </w:r>
          </w:p>
        </w:tc>
        <w:tc>
          <w:tcPr>
            <w:tcW w:w="2081" w:type="dxa"/>
          </w:tcPr>
          <w:p w:rsidR="004A5E07" w:rsidRPr="005E5FFC" w:rsidRDefault="00880083" w:rsidP="00794A99">
            <w:pPr>
              <w:rPr>
                <w:rFonts w:cstheme="minorHAnsi"/>
              </w:rPr>
            </w:pPr>
            <w:r w:rsidRPr="005E5FFC">
              <w:rPr>
                <w:rFonts w:cstheme="minorHAnsi"/>
              </w:rPr>
              <w:t>Имеют связь со всеми слоями правительственного аппарата</w:t>
            </w:r>
          </w:p>
        </w:tc>
      </w:tr>
    </w:tbl>
    <w:p w:rsidR="004A5E07" w:rsidRPr="005E5FFC" w:rsidRDefault="004A5E07" w:rsidP="00794A99">
      <w:pPr>
        <w:ind w:left="360" w:firstLine="348"/>
        <w:rPr>
          <w:rFonts w:cstheme="minorHAnsi"/>
        </w:rPr>
      </w:pPr>
    </w:p>
    <w:p w:rsidR="004A5E07" w:rsidRPr="005E5FFC" w:rsidRDefault="004A5E07" w:rsidP="00794A99">
      <w:pPr>
        <w:ind w:left="360" w:firstLine="348"/>
        <w:rPr>
          <w:rFonts w:cstheme="minorHAnsi"/>
        </w:rPr>
      </w:pPr>
    </w:p>
    <w:p w:rsidR="00D20DB9" w:rsidRPr="005E5FFC" w:rsidRDefault="00C942C8" w:rsidP="00794A99">
      <w:pPr>
        <w:ind w:left="360" w:firstLine="348"/>
        <w:rPr>
          <w:rFonts w:cstheme="minorHAnsi"/>
        </w:rPr>
      </w:pPr>
      <w:r w:rsidRPr="005E5FFC">
        <w:rPr>
          <w:rFonts w:cstheme="minorHAnsi"/>
        </w:rPr>
        <w:t>Все вышеперечисленные модели считаются, как правило,</w:t>
      </w:r>
      <w:r w:rsidR="00D20DB9" w:rsidRPr="005E5FFC">
        <w:rPr>
          <w:rFonts w:cstheme="minorHAnsi"/>
        </w:rPr>
        <w:t xml:space="preserve"> чрезмерными упрощениями. Другими словами, поэтапный подход к электронному правительству неудовлетворителен. Этапы развития электронного правительства не обязательно четко следуют друг за другом в хронологическом или линейном порядке. Более того, такие модели могут быть неприменимы к развитию электронного правительства в развивающихся странах, поскольку у этих стран есть шанс извлечь уроки из успехов и неудач электронного правительства развитых стран. Можно утверждать, что развивающиеся страны имеют гораздо более быструю кривую обучения; они могут выполнять требования всех этапов почти одновременно.</w:t>
      </w:r>
    </w:p>
    <w:p w:rsidR="00624649" w:rsidRPr="005E5FFC" w:rsidRDefault="0019737D" w:rsidP="00FC31BC">
      <w:pPr>
        <w:jc w:val="center"/>
        <w:rPr>
          <w:rFonts w:cstheme="minorHAnsi"/>
          <w:b/>
        </w:rPr>
      </w:pPr>
      <w:r w:rsidRPr="005E5FFC">
        <w:rPr>
          <w:rFonts w:cstheme="minorHAnsi"/>
          <w:b/>
        </w:rPr>
        <w:t>Внедрение технологий электронного правительства</w:t>
      </w:r>
    </w:p>
    <w:p w:rsidR="00B25F0B" w:rsidRPr="005E5FFC" w:rsidRDefault="00B25F0B" w:rsidP="00794A99">
      <w:pPr>
        <w:rPr>
          <w:rFonts w:cstheme="minorHAnsi"/>
        </w:rPr>
      </w:pPr>
      <w:r w:rsidRPr="005E5FFC">
        <w:rPr>
          <w:rFonts w:cstheme="minorHAnsi"/>
        </w:rPr>
        <w:t>С точки зрения внедрения технологий электронное правительство — это не только вопрос внедрения технологий, но и сложный процесс изменений, в котором участвует множество участников, включая государственных служащих, граждан и организации частного сектора. Внедрение технологии в электронном правительстве требует тщательного учета культурных, политических и организационных факторов, а также технических вопросов.</w:t>
      </w:r>
    </w:p>
    <w:p w:rsidR="00B25F0B" w:rsidRPr="005E5FFC" w:rsidRDefault="00B25F0B" w:rsidP="00794A99">
      <w:pPr>
        <w:rPr>
          <w:rFonts w:cstheme="minorHAnsi"/>
        </w:rPr>
      </w:pPr>
      <w:r w:rsidRPr="005E5FFC">
        <w:rPr>
          <w:rFonts w:cstheme="minorHAnsi"/>
        </w:rPr>
        <w:t>Успешное внедрение технологии электронного правительства требует сочетания подходов «сверху-вниз» и «снизу-вверх», когда руководство правительства задает стратегическое направление и направление, а также взаимодействует с гражданами и заинтересованными сторонами для обеспечения того, чтобы их потребности и проблемы были учтены.</w:t>
      </w:r>
    </w:p>
    <w:p w:rsidR="00624649" w:rsidRPr="005E5FFC" w:rsidRDefault="00B25F0B" w:rsidP="00794A99">
      <w:pPr>
        <w:rPr>
          <w:rFonts w:cstheme="minorHAnsi"/>
        </w:rPr>
      </w:pPr>
      <w:r w:rsidRPr="005E5FFC">
        <w:rPr>
          <w:rFonts w:cstheme="minorHAnsi"/>
        </w:rPr>
        <w:t xml:space="preserve">В целом, внедрение технологий электронного правительства направлено на повышение эффективности и результативности деятельности правительства, расширение участия и участия </w:t>
      </w:r>
      <w:r w:rsidRPr="005E5FFC">
        <w:rPr>
          <w:rFonts w:cstheme="minorHAnsi"/>
        </w:rPr>
        <w:lastRenderedPageBreak/>
        <w:t>граждан, а также на обеспечение прозрачности и подотчетности в процессе принятия государственных решений.</w:t>
      </w:r>
    </w:p>
    <w:p w:rsidR="00C66D48" w:rsidRPr="005E5FFC" w:rsidRDefault="00C66D48" w:rsidP="00FC31BC">
      <w:pPr>
        <w:jc w:val="center"/>
        <w:rPr>
          <w:rFonts w:cstheme="minorHAnsi"/>
          <w:b/>
        </w:rPr>
      </w:pPr>
      <w:r w:rsidRPr="005E5FFC">
        <w:rPr>
          <w:rFonts w:cstheme="minorHAnsi"/>
          <w:b/>
        </w:rPr>
        <w:t>Ограничения концепции электронного правительства</w:t>
      </w:r>
    </w:p>
    <w:p w:rsidR="00C66D48" w:rsidRPr="005E5FFC" w:rsidRDefault="00C66D48" w:rsidP="00794A99">
      <w:pPr>
        <w:rPr>
          <w:rFonts w:cstheme="minorHAnsi"/>
        </w:rPr>
      </w:pPr>
      <w:r w:rsidRPr="005E5FFC">
        <w:rPr>
          <w:rFonts w:cstheme="minorHAnsi"/>
        </w:rPr>
        <w:t>Концепция электронного правительства, несмотря на ее многочисленные преимущества, не лишена ограничений. Некоторые из ключевых ограничений электронного</w:t>
      </w:r>
      <w:r w:rsidR="006708EE" w:rsidRPr="005E5FFC">
        <w:rPr>
          <w:rFonts w:cstheme="minorHAnsi"/>
        </w:rPr>
        <w:t xml:space="preserve"> правительства включают в себя:</w:t>
      </w:r>
    </w:p>
    <w:p w:rsidR="00C66D48" w:rsidRPr="005E5FFC" w:rsidRDefault="00C66D48" w:rsidP="00794A99">
      <w:pPr>
        <w:pStyle w:val="a3"/>
        <w:numPr>
          <w:ilvl w:val="0"/>
          <w:numId w:val="2"/>
        </w:numPr>
        <w:rPr>
          <w:rFonts w:cstheme="minorHAnsi"/>
        </w:rPr>
      </w:pPr>
      <w:r w:rsidRPr="005E5FFC">
        <w:rPr>
          <w:rFonts w:cstheme="minorHAnsi"/>
        </w:rPr>
        <w:t>Цифровой разрыв: значительная часть населения, особенно в развивающихся странах, по-прежнему не имеет доступа к Интернету и цифровым технологиям. Это ограничивает охват и влияние инициатив электронного правительства.</w:t>
      </w:r>
    </w:p>
    <w:p w:rsidR="00C66D48" w:rsidRPr="005E5FFC" w:rsidRDefault="00C66D48" w:rsidP="00794A99">
      <w:pPr>
        <w:pStyle w:val="a3"/>
        <w:numPr>
          <w:ilvl w:val="0"/>
          <w:numId w:val="2"/>
        </w:numPr>
        <w:rPr>
          <w:rFonts w:cstheme="minorHAnsi"/>
        </w:rPr>
      </w:pPr>
      <w:r w:rsidRPr="005E5FFC">
        <w:rPr>
          <w:rFonts w:cstheme="minorHAnsi"/>
        </w:rPr>
        <w:t>Технические проблемы: Внедрение систем электронного правительства может быть технически сложным и часто требует значительных инвестиций в технологическую инфраструктуру и ресурсы.</w:t>
      </w:r>
    </w:p>
    <w:p w:rsidR="00C66D48" w:rsidRPr="005E5FFC" w:rsidRDefault="00C66D48" w:rsidP="00794A99">
      <w:pPr>
        <w:pStyle w:val="a3"/>
        <w:numPr>
          <w:ilvl w:val="0"/>
          <w:numId w:val="2"/>
        </w:numPr>
        <w:rPr>
          <w:rFonts w:cstheme="minorHAnsi"/>
        </w:rPr>
      </w:pPr>
      <w:r w:rsidRPr="005E5FFC">
        <w:rPr>
          <w:rFonts w:cstheme="minorHAnsi"/>
        </w:rPr>
        <w:t>Вопросы безопасности. Хранение и передача конфиденциальной информации в цифровом виде вызывает опасения по поводу безопасности и конфиденциальности данных. Правительства должны обеспечить безопасность своих систем и защиту от кибер</w:t>
      </w:r>
      <w:r w:rsidR="00624649" w:rsidRPr="005E5FFC">
        <w:rPr>
          <w:rFonts w:cstheme="minorHAnsi"/>
        </w:rPr>
        <w:t>-</w:t>
      </w:r>
      <w:r w:rsidRPr="005E5FFC">
        <w:rPr>
          <w:rFonts w:cstheme="minorHAnsi"/>
        </w:rPr>
        <w:t>угроз и несанкционированного доступа.</w:t>
      </w:r>
    </w:p>
    <w:p w:rsidR="00C66D48" w:rsidRPr="005E5FFC" w:rsidRDefault="00C66D48" w:rsidP="00794A99">
      <w:pPr>
        <w:pStyle w:val="a3"/>
        <w:numPr>
          <w:ilvl w:val="0"/>
          <w:numId w:val="2"/>
        </w:numPr>
        <w:rPr>
          <w:rFonts w:cstheme="minorHAnsi"/>
        </w:rPr>
      </w:pPr>
      <w:r w:rsidRPr="005E5FFC">
        <w:rPr>
          <w:rFonts w:cstheme="minorHAnsi"/>
        </w:rPr>
        <w:t>Сопротивление изменениям: некоторые граждане и государственные служащие могут сопротивляться изменениям и предпочитать традиционные способы взаимодействия с правительством. Кроме того, переход к электронному правительству может быть разрушительным, вызывая сопротивление со стороны тех, кто привык к установленным процедурам и процессам.</w:t>
      </w:r>
    </w:p>
    <w:p w:rsidR="00C66D48" w:rsidRPr="005E5FFC" w:rsidRDefault="00C66D48" w:rsidP="00794A99">
      <w:pPr>
        <w:pStyle w:val="a3"/>
        <w:numPr>
          <w:ilvl w:val="0"/>
          <w:numId w:val="2"/>
        </w:numPr>
        <w:rPr>
          <w:rFonts w:cstheme="minorHAnsi"/>
        </w:rPr>
      </w:pPr>
      <w:r w:rsidRPr="005E5FFC">
        <w:rPr>
          <w:rFonts w:cstheme="minorHAnsi"/>
        </w:rPr>
        <w:t xml:space="preserve">Неадекватная поддержка: инициативы электронного правительства могут потерпеть неудачу, если пользователям не будет обеспечена недостаточная техническая и </w:t>
      </w:r>
      <w:bookmarkStart w:id="0" w:name="_GoBack"/>
      <w:bookmarkEnd w:id="0"/>
      <w:r w:rsidRPr="005E5FFC">
        <w:rPr>
          <w:rFonts w:cstheme="minorHAnsi"/>
        </w:rPr>
        <w:t>человеческая поддержка. Правительства должны обеспечить надлежащее обучение и поддержку граждан и сотрудников, чтобы помочь им успешно пользоваться услугами электронного правительства.</w:t>
      </w:r>
    </w:p>
    <w:p w:rsidR="00C66D48" w:rsidRPr="005E5FFC" w:rsidRDefault="00C66D48" w:rsidP="00794A99">
      <w:pPr>
        <w:pStyle w:val="a3"/>
        <w:numPr>
          <w:ilvl w:val="0"/>
          <w:numId w:val="2"/>
        </w:numPr>
        <w:rPr>
          <w:rFonts w:cstheme="minorHAnsi"/>
        </w:rPr>
      </w:pPr>
      <w:r w:rsidRPr="005E5FFC">
        <w:rPr>
          <w:rFonts w:cstheme="minorHAnsi"/>
        </w:rPr>
        <w:t>Недостаточная интеграция: в некоторых случаях системы электронного правительства могут быть не полностью интегрированы с существующими системами и процессами, что приводит к дублированию усилий, неэффективности и ошибкам.</w:t>
      </w:r>
    </w:p>
    <w:p w:rsidR="00C66D48" w:rsidRPr="005E5FFC" w:rsidRDefault="00FC31BC" w:rsidP="00794A99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Отсутствие стандартизации: о</w:t>
      </w:r>
      <w:r w:rsidR="00C66D48" w:rsidRPr="005E5FFC">
        <w:rPr>
          <w:rFonts w:cstheme="minorHAnsi"/>
        </w:rPr>
        <w:t>тсутствие стандартизации в системах электронного правительства в различных учреждениях и странах может привести к трудностям в обмене информацией и координации усилий.</w:t>
      </w:r>
    </w:p>
    <w:p w:rsidR="00C66D48" w:rsidRPr="005E5FFC" w:rsidRDefault="00C66D48" w:rsidP="00794A99">
      <w:pPr>
        <w:rPr>
          <w:rFonts w:cstheme="minorHAnsi"/>
        </w:rPr>
      </w:pPr>
    </w:p>
    <w:p w:rsidR="00C66D48" w:rsidRPr="005E5FFC" w:rsidRDefault="00C66D48" w:rsidP="00794A99">
      <w:pPr>
        <w:rPr>
          <w:rFonts w:cstheme="minorHAnsi"/>
        </w:rPr>
      </w:pPr>
      <w:r w:rsidRPr="005E5FFC">
        <w:rPr>
          <w:rFonts w:cstheme="minorHAnsi"/>
        </w:rPr>
        <w:t>В целом, хотя у электронного правительства есть потенциал для значительного повышения эффективности и действенности государственных операций, важно знать об этих ограничениях и работать над их преодолением.</w:t>
      </w:r>
    </w:p>
    <w:sectPr w:rsidR="00C66D48" w:rsidRPr="005E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30EB"/>
    <w:multiLevelType w:val="hybridMultilevel"/>
    <w:tmpl w:val="73062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E1BFA"/>
    <w:multiLevelType w:val="hybridMultilevel"/>
    <w:tmpl w:val="3872D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72"/>
    <w:rsid w:val="00072B9C"/>
    <w:rsid w:val="00082AC1"/>
    <w:rsid w:val="00084373"/>
    <w:rsid w:val="00090600"/>
    <w:rsid w:val="00091681"/>
    <w:rsid w:val="000C1183"/>
    <w:rsid w:val="000E339E"/>
    <w:rsid w:val="00125A17"/>
    <w:rsid w:val="00141E84"/>
    <w:rsid w:val="0014306F"/>
    <w:rsid w:val="00156FB0"/>
    <w:rsid w:val="00162933"/>
    <w:rsid w:val="00196372"/>
    <w:rsid w:val="0019737D"/>
    <w:rsid w:val="001E71CF"/>
    <w:rsid w:val="00266649"/>
    <w:rsid w:val="00284068"/>
    <w:rsid w:val="002C0B42"/>
    <w:rsid w:val="0037727F"/>
    <w:rsid w:val="004543C2"/>
    <w:rsid w:val="004A5E07"/>
    <w:rsid w:val="004E43B8"/>
    <w:rsid w:val="00537604"/>
    <w:rsid w:val="005708EA"/>
    <w:rsid w:val="0058244C"/>
    <w:rsid w:val="005E5FFC"/>
    <w:rsid w:val="00601546"/>
    <w:rsid w:val="00624649"/>
    <w:rsid w:val="00661E34"/>
    <w:rsid w:val="006708EE"/>
    <w:rsid w:val="006F0513"/>
    <w:rsid w:val="00712DD1"/>
    <w:rsid w:val="00737F2A"/>
    <w:rsid w:val="007467A1"/>
    <w:rsid w:val="0075285B"/>
    <w:rsid w:val="00794A99"/>
    <w:rsid w:val="007E1899"/>
    <w:rsid w:val="00880083"/>
    <w:rsid w:val="008E3CD7"/>
    <w:rsid w:val="008F6551"/>
    <w:rsid w:val="00924196"/>
    <w:rsid w:val="00963964"/>
    <w:rsid w:val="009B69B1"/>
    <w:rsid w:val="009D507A"/>
    <w:rsid w:val="009D7D5D"/>
    <w:rsid w:val="00A1222D"/>
    <w:rsid w:val="00A25D20"/>
    <w:rsid w:val="00A4234B"/>
    <w:rsid w:val="00A62361"/>
    <w:rsid w:val="00AA6A80"/>
    <w:rsid w:val="00B25F0B"/>
    <w:rsid w:val="00B87797"/>
    <w:rsid w:val="00BC0618"/>
    <w:rsid w:val="00BC466E"/>
    <w:rsid w:val="00BF58C1"/>
    <w:rsid w:val="00C43B8B"/>
    <w:rsid w:val="00C66D48"/>
    <w:rsid w:val="00C942C8"/>
    <w:rsid w:val="00D20DB9"/>
    <w:rsid w:val="00D45927"/>
    <w:rsid w:val="00D66463"/>
    <w:rsid w:val="00DC7223"/>
    <w:rsid w:val="00E61E85"/>
    <w:rsid w:val="00E8073A"/>
    <w:rsid w:val="00E92AFA"/>
    <w:rsid w:val="00EE7AD5"/>
    <w:rsid w:val="00EF3E94"/>
    <w:rsid w:val="00F96C26"/>
    <w:rsid w:val="00FA2B49"/>
    <w:rsid w:val="00FB6915"/>
    <w:rsid w:val="00FC31BC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13B6C-4047-4D4C-BCBE-2CFAF980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D1"/>
    <w:pPr>
      <w:ind w:left="720"/>
      <w:contextualSpacing/>
    </w:pPr>
  </w:style>
  <w:style w:type="table" w:styleId="a4">
    <w:name w:val="Table Grid"/>
    <w:basedOn w:val="a1"/>
    <w:uiPriority w:val="39"/>
    <w:rsid w:val="00B8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Huseynov</dc:creator>
  <cp:keywords/>
  <dc:description/>
  <cp:lastModifiedBy>Rustam Huseynov</cp:lastModifiedBy>
  <cp:revision>54</cp:revision>
  <dcterms:created xsi:type="dcterms:W3CDTF">2023-02-07T17:39:00Z</dcterms:created>
  <dcterms:modified xsi:type="dcterms:W3CDTF">2023-03-11T17:45:00Z</dcterms:modified>
</cp:coreProperties>
</file>