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2C05" w:rsidRPr="009F2C05" w:rsidRDefault="009F2C05" w:rsidP="009F2C05">
      <w:pPr>
        <w:spacing w:before="100" w:beforeAutospacing="1" w:after="100" w:afterAutospacing="1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</w:pPr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Clinical Data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Extraction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from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Medical Reports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using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GBERT-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based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>Named</w:t>
      </w:r>
      <w:proofErr w:type="spellEnd"/>
      <w:r w:rsidRPr="009F2C05">
        <w:rPr>
          <w:rFonts w:eastAsia="Times New Roman" w:cstheme="minorHAnsi"/>
          <w:b/>
          <w:bCs/>
          <w:kern w:val="36"/>
          <w:sz w:val="32"/>
          <w:szCs w:val="48"/>
          <w:lang w:eastAsia="de-DE"/>
        </w:rPr>
        <w:t xml:space="preserve"> Entity Recognition</w:t>
      </w:r>
    </w:p>
    <w:p w:rsid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i/>
          <w:sz w:val="16"/>
          <w:szCs w:val="24"/>
          <w:lang w:eastAsia="de-DE"/>
        </w:rPr>
        <w:t>Michele Bufano et al…</w:t>
      </w:r>
      <w:r w:rsidRPr="009F2C05">
        <w:rPr>
          <w:rFonts w:eastAsia="Times New Roman" w:cstheme="minorHAnsi"/>
          <w:i/>
          <w:sz w:val="20"/>
          <w:szCs w:val="24"/>
          <w:lang w:eastAsia="de-DE"/>
        </w:rPr>
        <w:br/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Abstract</w:t>
      </w:r>
    </w:p>
    <w:p w:rsidR="009F2C05" w:rsidRPr="009F2C05" w:rsidRDefault="009F2C05" w:rsidP="009F2C0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Clinical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contain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valuable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patient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yet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most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information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stored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unstructured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essential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research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interoperability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decision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support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present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an open-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source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pipeline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Named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Entity Recognition (NER) in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GBERT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. The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system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integrates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generation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fine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-tuning,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pipeline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capable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processing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diverse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input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(PDF, DOCX,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images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).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Preliminary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results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demonstrate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promising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quality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ongoing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evaluation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interoperability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integration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planned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1.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Introduction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Electronic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Health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Records (EHRs)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store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both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fields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free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-text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documents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While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fields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machine-readable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knowledge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often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embedded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narrative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This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makes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downstream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applications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—such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automated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coding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patient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cohort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identification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decision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support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—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difficult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Named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Entity Recognition (NER)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provides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way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concepts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In English,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such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BioBERT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ClinicalBERT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have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achieved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state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-art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results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but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resources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remain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limited.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address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leveraging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GBERT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,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transformer-based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tailoring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NER.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2.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Methods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2.1 Data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Training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requires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token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-level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BIO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Since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large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scarce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implemented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generator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templates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paraphrases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This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produces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training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validation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test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JSON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2.2 Model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fine-tuned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GBERT-base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Hugging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Face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framework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The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receives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full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sentences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input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token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-level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labels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tokens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merged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spans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type,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span,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confidence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score.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2.3 Pipelines</w:t>
      </w:r>
    </w:p>
    <w:p w:rsidR="009F2C05" w:rsidRPr="009F2C05" w:rsidRDefault="009F2C05" w:rsidP="009F2C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Training: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→ Fine-tuning → Model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stored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</w:t>
      </w:r>
      <w:proofErr w:type="spellStart"/>
      <w:r w:rsidRPr="009F2C05">
        <w:rPr>
          <w:rFonts w:eastAsia="Times New Roman" w:cstheme="minorHAnsi"/>
          <w:sz w:val="16"/>
          <w:szCs w:val="20"/>
          <w:lang w:eastAsia="de-DE"/>
        </w:rPr>
        <w:t>models</w:t>
      </w:r>
      <w:proofErr w:type="spellEnd"/>
      <w:r w:rsidRPr="009F2C05">
        <w:rPr>
          <w:rFonts w:eastAsia="Times New Roman" w:cstheme="minorHAnsi"/>
          <w:sz w:val="16"/>
          <w:szCs w:val="20"/>
          <w:lang w:eastAsia="de-DE"/>
        </w:rPr>
        <w:t>/</w:t>
      </w:r>
      <w:proofErr w:type="spellStart"/>
      <w:r w:rsidRPr="009F2C05">
        <w:rPr>
          <w:rFonts w:eastAsia="Times New Roman" w:cstheme="minorHAnsi"/>
          <w:sz w:val="16"/>
          <w:szCs w:val="20"/>
          <w:lang w:eastAsia="de-DE"/>
        </w:rPr>
        <w:t>gbert</w:t>
      </w:r>
      <w:proofErr w:type="spellEnd"/>
      <w:r w:rsidRPr="009F2C05">
        <w:rPr>
          <w:rFonts w:eastAsia="Times New Roman" w:cstheme="minorHAnsi"/>
          <w:sz w:val="16"/>
          <w:szCs w:val="20"/>
          <w:lang w:eastAsia="de-DE"/>
        </w:rPr>
        <w:t>-base</w:t>
      </w:r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: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Input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PDF, DOCX,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images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(via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Tesseract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OCR),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→ NER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→ JSON + HTML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visualization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lastRenderedPageBreak/>
        <w:t>3. Evaluation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Evaluation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performed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comparing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against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reference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using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precision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recall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F1-score. A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validation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script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detected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spans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labels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Current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experiments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focus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small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real-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world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samples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; larger gold-standard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planned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4.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Results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Initial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experiments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show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high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precision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recall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well-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such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organizations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Performance on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complex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terms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(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diagnoses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medications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)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promising but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requires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further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validation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D2036D">
        <w:rPr>
          <w:rFonts w:eastAsia="Times New Roman" w:cstheme="minorHAnsi"/>
          <w:sz w:val="20"/>
          <w:szCs w:val="24"/>
          <w:lang w:eastAsia="de-DE"/>
        </w:rPr>
        <w:drawing>
          <wp:inline distT="0" distB="0" distL="0" distR="0" wp14:anchorId="311BAB39" wp14:editId="654C892B">
            <wp:extent cx="6226335" cy="3273767"/>
            <wp:effectExtent l="0" t="0" r="3175" b="317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41643" cy="328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Pr="00D2036D" w:rsidRDefault="00D2036D" w:rsidP="009F2C05">
      <w:pPr>
        <w:spacing w:after="0" w:line="240" w:lineRule="auto"/>
        <w:rPr>
          <w:sz w:val="16"/>
          <w:szCs w:val="16"/>
        </w:rPr>
      </w:pPr>
      <w:proofErr w:type="spellStart"/>
      <w:proofErr w:type="gramStart"/>
      <w:r w:rsidRPr="00D2036D">
        <w:rPr>
          <w:rStyle w:val="Fett"/>
          <w:sz w:val="16"/>
          <w:szCs w:val="16"/>
        </w:rPr>
        <w:t>Figure</w:t>
      </w:r>
      <w:proofErr w:type="spellEnd"/>
      <w:r w:rsidRPr="00D2036D">
        <w:rPr>
          <w:rStyle w:val="Fett"/>
          <w:sz w:val="16"/>
          <w:szCs w:val="16"/>
        </w:rPr>
        <w:t xml:space="preserve"> </w:t>
      </w:r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shows</w:t>
      </w:r>
      <w:proofErr w:type="spellEnd"/>
      <w:proofErr w:type="gramEnd"/>
      <w:r w:rsidRPr="00D2036D">
        <w:rPr>
          <w:sz w:val="16"/>
          <w:szCs w:val="16"/>
        </w:rPr>
        <w:t xml:space="preserve"> per-</w:t>
      </w:r>
      <w:proofErr w:type="spellStart"/>
      <w:r w:rsidRPr="00D2036D">
        <w:rPr>
          <w:sz w:val="16"/>
          <w:szCs w:val="16"/>
        </w:rPr>
        <w:t>entity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evaluation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metrics</w:t>
      </w:r>
      <w:proofErr w:type="spellEnd"/>
      <w:r w:rsidRPr="00D2036D">
        <w:rPr>
          <w:sz w:val="16"/>
          <w:szCs w:val="16"/>
        </w:rPr>
        <w:t xml:space="preserve"> (</w:t>
      </w:r>
      <w:proofErr w:type="spellStart"/>
      <w:r w:rsidRPr="00D2036D">
        <w:rPr>
          <w:sz w:val="16"/>
          <w:szCs w:val="16"/>
        </w:rPr>
        <w:t>precision</w:t>
      </w:r>
      <w:proofErr w:type="spellEnd"/>
      <w:r w:rsidRPr="00D2036D">
        <w:rPr>
          <w:sz w:val="16"/>
          <w:szCs w:val="16"/>
        </w:rPr>
        <w:t xml:space="preserve">, </w:t>
      </w:r>
      <w:proofErr w:type="spellStart"/>
      <w:r w:rsidRPr="00D2036D">
        <w:rPr>
          <w:sz w:val="16"/>
          <w:szCs w:val="16"/>
        </w:rPr>
        <w:t>recall</w:t>
      </w:r>
      <w:proofErr w:type="spellEnd"/>
      <w:r w:rsidRPr="00D2036D">
        <w:rPr>
          <w:sz w:val="16"/>
          <w:szCs w:val="16"/>
        </w:rPr>
        <w:t xml:space="preserve">, F1) </w:t>
      </w:r>
      <w:proofErr w:type="spellStart"/>
      <w:r w:rsidRPr="00D2036D">
        <w:rPr>
          <w:sz w:val="16"/>
          <w:szCs w:val="16"/>
        </w:rPr>
        <w:t>for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the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fine-tuned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model</w:t>
      </w:r>
      <w:proofErr w:type="spellEnd"/>
      <w:r w:rsidRPr="00D2036D">
        <w:rPr>
          <w:sz w:val="16"/>
          <w:szCs w:val="16"/>
        </w:rPr>
        <w:t>.</w:t>
      </w:r>
    </w:p>
    <w:p w:rsidR="00D2036D" w:rsidRPr="00D2036D" w:rsidRDefault="00D2036D" w:rsidP="009F2C05">
      <w:pPr>
        <w:spacing w:after="0" w:line="240" w:lineRule="auto"/>
        <w:rPr>
          <w:rFonts w:eastAsia="Times New Roman" w:cstheme="minorHAnsi"/>
          <w:sz w:val="16"/>
          <w:szCs w:val="16"/>
          <w:lang w:eastAsia="de-DE"/>
        </w:rPr>
      </w:pPr>
      <w:r w:rsidRPr="00D2036D">
        <w:rPr>
          <w:sz w:val="16"/>
          <w:szCs w:val="16"/>
        </w:rPr>
        <w:t xml:space="preserve">The </w:t>
      </w:r>
      <w:proofErr w:type="spellStart"/>
      <w:r w:rsidRPr="00D2036D">
        <w:rPr>
          <w:sz w:val="16"/>
          <w:szCs w:val="16"/>
        </w:rPr>
        <w:t>upper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panel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provides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raw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metric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values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together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with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the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number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of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annotated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instances</w:t>
      </w:r>
      <w:proofErr w:type="spellEnd"/>
      <w:r w:rsidRPr="00D2036D">
        <w:rPr>
          <w:sz w:val="16"/>
          <w:szCs w:val="16"/>
        </w:rPr>
        <w:t xml:space="preserve"> (</w:t>
      </w:r>
      <w:r w:rsidRPr="00D2036D">
        <w:rPr>
          <w:rStyle w:val="HTMLCode"/>
          <w:rFonts w:eastAsiaTheme="minorHAnsi"/>
          <w:sz w:val="16"/>
          <w:szCs w:val="16"/>
        </w:rPr>
        <w:t>n</w:t>
      </w:r>
      <w:r w:rsidRPr="00D2036D">
        <w:rPr>
          <w:sz w:val="16"/>
          <w:szCs w:val="16"/>
        </w:rPr>
        <w:t xml:space="preserve">) </w:t>
      </w:r>
      <w:proofErr w:type="spellStart"/>
      <w:r w:rsidRPr="00D2036D">
        <w:rPr>
          <w:sz w:val="16"/>
          <w:szCs w:val="16"/>
        </w:rPr>
        <w:t>for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each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entity</w:t>
      </w:r>
      <w:proofErr w:type="spellEnd"/>
      <w:r w:rsidRPr="00D2036D">
        <w:rPr>
          <w:sz w:val="16"/>
          <w:szCs w:val="16"/>
        </w:rPr>
        <w:t xml:space="preserve"> type.</w:t>
      </w:r>
      <w:r w:rsidRPr="00D2036D">
        <w:rPr>
          <w:sz w:val="16"/>
          <w:szCs w:val="16"/>
        </w:rPr>
        <w:br/>
        <w:t xml:space="preserve">The </w:t>
      </w:r>
      <w:proofErr w:type="spellStart"/>
      <w:r w:rsidRPr="00D2036D">
        <w:rPr>
          <w:sz w:val="16"/>
          <w:szCs w:val="16"/>
        </w:rPr>
        <w:t>lower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panel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encodes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performance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quality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using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color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bands</w:t>
      </w:r>
      <w:proofErr w:type="spellEnd"/>
      <w:r w:rsidRPr="00D2036D">
        <w:rPr>
          <w:sz w:val="16"/>
          <w:szCs w:val="16"/>
        </w:rPr>
        <w:t xml:space="preserve"> (</w:t>
      </w:r>
      <w:proofErr w:type="spellStart"/>
      <w:r w:rsidRPr="00D2036D">
        <w:rPr>
          <w:sz w:val="16"/>
          <w:szCs w:val="16"/>
        </w:rPr>
        <w:t>green</w:t>
      </w:r>
      <w:proofErr w:type="spellEnd"/>
      <w:r w:rsidRPr="00D2036D">
        <w:rPr>
          <w:sz w:val="16"/>
          <w:szCs w:val="16"/>
        </w:rPr>
        <w:t xml:space="preserve"> = strong, orange = moderate, </w:t>
      </w:r>
      <w:proofErr w:type="spellStart"/>
      <w:r w:rsidRPr="00D2036D">
        <w:rPr>
          <w:sz w:val="16"/>
          <w:szCs w:val="16"/>
        </w:rPr>
        <w:t>red</w:t>
      </w:r>
      <w:proofErr w:type="spellEnd"/>
      <w:r w:rsidRPr="00D2036D">
        <w:rPr>
          <w:sz w:val="16"/>
          <w:szCs w:val="16"/>
        </w:rPr>
        <w:t xml:space="preserve"> = </w:t>
      </w:r>
      <w:proofErr w:type="spellStart"/>
      <w:r w:rsidRPr="00D2036D">
        <w:rPr>
          <w:sz w:val="16"/>
          <w:szCs w:val="16"/>
        </w:rPr>
        <w:t>weak</w:t>
      </w:r>
      <w:proofErr w:type="spellEnd"/>
      <w:r w:rsidRPr="00D2036D">
        <w:rPr>
          <w:sz w:val="16"/>
          <w:szCs w:val="16"/>
        </w:rPr>
        <w:t>).</w:t>
      </w:r>
      <w:r w:rsidRPr="00D2036D">
        <w:rPr>
          <w:sz w:val="16"/>
          <w:szCs w:val="16"/>
        </w:rPr>
        <w:br/>
      </w:r>
      <w:proofErr w:type="spellStart"/>
      <w:r w:rsidRPr="00D2036D">
        <w:rPr>
          <w:sz w:val="16"/>
          <w:szCs w:val="16"/>
        </w:rPr>
        <w:t>Entities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with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low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support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counts</w:t>
      </w:r>
      <w:proofErr w:type="spellEnd"/>
      <w:r w:rsidRPr="00D2036D">
        <w:rPr>
          <w:sz w:val="16"/>
          <w:szCs w:val="16"/>
        </w:rPr>
        <w:t xml:space="preserve"> (e.g., </w:t>
      </w:r>
      <w:r w:rsidRPr="00D2036D">
        <w:rPr>
          <w:rStyle w:val="HTMLCode"/>
          <w:rFonts w:eastAsiaTheme="minorHAnsi"/>
          <w:sz w:val="16"/>
          <w:szCs w:val="16"/>
        </w:rPr>
        <w:t>n &lt; 10</w:t>
      </w:r>
      <w:r w:rsidRPr="00D2036D">
        <w:rPr>
          <w:sz w:val="16"/>
          <w:szCs w:val="16"/>
        </w:rPr>
        <w:t xml:space="preserve">) </w:t>
      </w:r>
      <w:proofErr w:type="spellStart"/>
      <w:r w:rsidRPr="00D2036D">
        <w:rPr>
          <w:sz w:val="16"/>
          <w:szCs w:val="16"/>
        </w:rPr>
        <w:t>should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be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interpreted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cautiously</w:t>
      </w:r>
      <w:proofErr w:type="spellEnd"/>
      <w:r w:rsidRPr="00D2036D">
        <w:rPr>
          <w:sz w:val="16"/>
          <w:szCs w:val="16"/>
        </w:rPr>
        <w:t xml:space="preserve"> due </w:t>
      </w:r>
      <w:proofErr w:type="spellStart"/>
      <w:r w:rsidRPr="00D2036D">
        <w:rPr>
          <w:sz w:val="16"/>
          <w:szCs w:val="16"/>
        </w:rPr>
        <w:t>to</w:t>
      </w:r>
      <w:proofErr w:type="spellEnd"/>
      <w:r w:rsidRPr="00D2036D">
        <w:rPr>
          <w:sz w:val="16"/>
          <w:szCs w:val="16"/>
        </w:rPr>
        <w:t xml:space="preserve"> limited sample </w:t>
      </w:r>
      <w:proofErr w:type="spellStart"/>
      <w:r w:rsidRPr="00D2036D">
        <w:rPr>
          <w:sz w:val="16"/>
          <w:szCs w:val="16"/>
        </w:rPr>
        <w:t>size</w:t>
      </w:r>
      <w:proofErr w:type="spellEnd"/>
      <w:r w:rsidRPr="00D2036D">
        <w:rPr>
          <w:sz w:val="16"/>
          <w:szCs w:val="16"/>
        </w:rPr>
        <w:t>.</w:t>
      </w:r>
      <w:r w:rsidRPr="00D2036D">
        <w:rPr>
          <w:sz w:val="16"/>
          <w:szCs w:val="16"/>
        </w:rPr>
        <w:br/>
        <w:t xml:space="preserve">Overall, </w:t>
      </w:r>
      <w:proofErr w:type="spellStart"/>
      <w:r w:rsidRPr="00D2036D">
        <w:rPr>
          <w:sz w:val="16"/>
          <w:szCs w:val="16"/>
        </w:rPr>
        <w:t>the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model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achieves</w:t>
      </w:r>
      <w:proofErr w:type="spellEnd"/>
      <w:r w:rsidRPr="00D2036D">
        <w:rPr>
          <w:sz w:val="16"/>
          <w:szCs w:val="16"/>
        </w:rPr>
        <w:t xml:space="preserve"> robust </w:t>
      </w:r>
      <w:proofErr w:type="spellStart"/>
      <w:r w:rsidRPr="00D2036D">
        <w:rPr>
          <w:sz w:val="16"/>
          <w:szCs w:val="16"/>
        </w:rPr>
        <w:t>performance</w:t>
      </w:r>
      <w:proofErr w:type="spellEnd"/>
      <w:r w:rsidRPr="00D2036D">
        <w:rPr>
          <w:sz w:val="16"/>
          <w:szCs w:val="16"/>
        </w:rPr>
        <w:t xml:space="preserve"> on high-</w:t>
      </w:r>
      <w:proofErr w:type="spellStart"/>
      <w:r w:rsidRPr="00D2036D">
        <w:rPr>
          <w:sz w:val="16"/>
          <w:szCs w:val="16"/>
        </w:rPr>
        <w:t>frequency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entities</w:t>
      </w:r>
      <w:proofErr w:type="spellEnd"/>
      <w:r w:rsidRPr="00D2036D">
        <w:rPr>
          <w:sz w:val="16"/>
          <w:szCs w:val="16"/>
        </w:rPr>
        <w:t xml:space="preserve"> (e.g., </w:t>
      </w:r>
      <w:r w:rsidRPr="00D2036D">
        <w:rPr>
          <w:rStyle w:val="HTMLCode"/>
          <w:rFonts w:eastAsiaTheme="minorHAnsi"/>
          <w:sz w:val="16"/>
          <w:szCs w:val="16"/>
        </w:rPr>
        <w:t>DIAGNOSE</w:t>
      </w:r>
      <w:r w:rsidRPr="00D2036D">
        <w:rPr>
          <w:sz w:val="16"/>
          <w:szCs w:val="16"/>
        </w:rPr>
        <w:t xml:space="preserve">, </w:t>
      </w:r>
      <w:r w:rsidRPr="00D2036D">
        <w:rPr>
          <w:rStyle w:val="HTMLCode"/>
          <w:rFonts w:eastAsiaTheme="minorHAnsi"/>
          <w:sz w:val="16"/>
          <w:szCs w:val="16"/>
        </w:rPr>
        <w:t>SYMPTOM</w:t>
      </w:r>
      <w:r w:rsidRPr="00D2036D">
        <w:rPr>
          <w:sz w:val="16"/>
          <w:szCs w:val="16"/>
        </w:rPr>
        <w:t xml:space="preserve">) but </w:t>
      </w:r>
      <w:proofErr w:type="spellStart"/>
      <w:r w:rsidRPr="00D2036D">
        <w:rPr>
          <w:sz w:val="16"/>
          <w:szCs w:val="16"/>
        </w:rPr>
        <w:t>shows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weaker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generalization</w:t>
      </w:r>
      <w:proofErr w:type="spellEnd"/>
      <w:r w:rsidRPr="00D2036D">
        <w:rPr>
          <w:sz w:val="16"/>
          <w:szCs w:val="16"/>
        </w:rPr>
        <w:t xml:space="preserve"> on </w:t>
      </w:r>
      <w:proofErr w:type="spellStart"/>
      <w:r w:rsidRPr="00D2036D">
        <w:rPr>
          <w:sz w:val="16"/>
          <w:szCs w:val="16"/>
        </w:rPr>
        <w:t>low-frequency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or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structurally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complex</w:t>
      </w:r>
      <w:proofErr w:type="spellEnd"/>
      <w:r w:rsidRPr="00D2036D">
        <w:rPr>
          <w:sz w:val="16"/>
          <w:szCs w:val="16"/>
        </w:rPr>
        <w:t xml:space="preserve"> </w:t>
      </w:r>
      <w:proofErr w:type="spellStart"/>
      <w:r w:rsidRPr="00D2036D">
        <w:rPr>
          <w:sz w:val="16"/>
          <w:szCs w:val="16"/>
        </w:rPr>
        <w:t>entities</w:t>
      </w:r>
      <w:proofErr w:type="spellEnd"/>
      <w:r w:rsidRPr="00D2036D">
        <w:rPr>
          <w:sz w:val="16"/>
          <w:szCs w:val="16"/>
        </w:rPr>
        <w:t xml:space="preserve"> (e.g., </w:t>
      </w:r>
      <w:r w:rsidRPr="00D2036D">
        <w:rPr>
          <w:rStyle w:val="HTMLCode"/>
          <w:rFonts w:eastAsiaTheme="minorHAnsi"/>
          <w:sz w:val="16"/>
          <w:szCs w:val="16"/>
        </w:rPr>
        <w:t>ADDRESS</w:t>
      </w:r>
      <w:r w:rsidRPr="00D2036D">
        <w:rPr>
          <w:sz w:val="16"/>
          <w:szCs w:val="16"/>
        </w:rPr>
        <w:t xml:space="preserve">, </w:t>
      </w:r>
      <w:r w:rsidRPr="00D2036D">
        <w:rPr>
          <w:rStyle w:val="HTMLCode"/>
          <w:rFonts w:eastAsiaTheme="minorHAnsi"/>
          <w:sz w:val="16"/>
          <w:szCs w:val="16"/>
        </w:rPr>
        <w:t>PHONE_NUMBER</w:t>
      </w:r>
      <w:r w:rsidRPr="00D2036D">
        <w:rPr>
          <w:sz w:val="16"/>
          <w:szCs w:val="16"/>
        </w:rPr>
        <w:t>).</w:t>
      </w: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Pr="00D2036D" w:rsidRDefault="00D2036D" w:rsidP="00D2036D">
      <w:pPr>
        <w:pStyle w:val="berschrift3"/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t xml:space="preserve">Chart 1: </w:t>
      </w:r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Per-Entity Evaluation (</w:t>
      </w:r>
      <w:proofErr w:type="spellStart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Plain</w:t>
      </w:r>
      <w:proofErr w:type="spellEnd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)</w:t>
      </w:r>
    </w:p>
    <w:p w:rsidR="00D2036D" w:rsidRPr="00D2036D" w:rsidRDefault="00D2036D" w:rsidP="00D2036D">
      <w:pPr>
        <w:pStyle w:val="StandardWeb"/>
        <w:numPr>
          <w:ilvl w:val="0"/>
          <w:numId w:val="5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Bars: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Each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type (e.g., </w:t>
      </w:r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DIAGNOSE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, </w:t>
      </w:r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SYMPTOM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, </w:t>
      </w:r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ADDRESS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)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has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three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grouped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bars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:</w:t>
      </w:r>
    </w:p>
    <w:p w:rsidR="00D2036D" w:rsidRPr="00D2036D" w:rsidRDefault="00D2036D" w:rsidP="00D2036D">
      <w:pPr>
        <w:pStyle w:val="StandardWeb"/>
        <w:numPr>
          <w:ilvl w:val="1"/>
          <w:numId w:val="5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Precision (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blue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how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many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predicted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of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type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were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correct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numPr>
          <w:ilvl w:val="1"/>
          <w:numId w:val="5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Recall (orange)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how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many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gold-standard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of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type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were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found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model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numPr>
          <w:ilvl w:val="1"/>
          <w:numId w:val="5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F1 (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green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harmonic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mean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of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precision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and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recall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balance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).</w:t>
      </w:r>
    </w:p>
    <w:p w:rsidR="00D2036D" w:rsidRPr="00D2036D" w:rsidRDefault="00D2036D" w:rsidP="00D2036D">
      <w:pPr>
        <w:pStyle w:val="StandardWeb"/>
        <w:numPr>
          <w:ilvl w:val="0"/>
          <w:numId w:val="5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Support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counts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(</w:t>
      </w:r>
      <w:r w:rsidRPr="00D2036D">
        <w:rPr>
          <w:rStyle w:val="HTMLCode"/>
          <w:rFonts w:asciiTheme="minorHAnsi" w:hAnsiTheme="minorHAnsi" w:cstheme="minorHAnsi"/>
          <w:b/>
          <w:bCs/>
          <w:i/>
          <w:sz w:val="16"/>
          <w:szCs w:val="16"/>
        </w:rPr>
        <w:t>n=...</w:t>
      </w: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number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of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ground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truth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instances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for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each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type (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from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your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test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set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).</w:t>
      </w:r>
      <w:r w:rsidRPr="00D2036D">
        <w:rPr>
          <w:rFonts w:asciiTheme="minorHAnsi" w:hAnsiTheme="minorHAnsi" w:cstheme="minorHAnsi"/>
          <w:i/>
          <w:sz w:val="16"/>
          <w:szCs w:val="16"/>
        </w:rPr>
        <w:br/>
        <w:t xml:space="preserve">These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tell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reader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how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reliable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metric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: a high score on </w:t>
      </w:r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n=3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less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trustworthy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than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same score on </w:t>
      </w:r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n=300</w:t>
      </w:r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Interpretation:</w:t>
      </w:r>
    </w:p>
    <w:p w:rsidR="00D2036D" w:rsidRPr="00D2036D" w:rsidRDefault="00D2036D" w:rsidP="00D2036D">
      <w:pPr>
        <w:pStyle w:val="StandardWeb"/>
        <w:numPr>
          <w:ilvl w:val="0"/>
          <w:numId w:val="6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lastRenderedPageBreak/>
        <w:t xml:space="preserve">High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precision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low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recall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model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cautious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few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false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positives, but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many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false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negatives).</w:t>
      </w:r>
    </w:p>
    <w:p w:rsidR="00D2036D" w:rsidRPr="00D2036D" w:rsidRDefault="00D2036D" w:rsidP="00D2036D">
      <w:pPr>
        <w:pStyle w:val="StandardWeb"/>
        <w:numPr>
          <w:ilvl w:val="0"/>
          <w:numId w:val="6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t xml:space="preserve">Low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precision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high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recall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model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overpredicts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catches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many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true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but also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many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wrong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ones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).</w:t>
      </w:r>
    </w:p>
    <w:p w:rsidR="00D2036D" w:rsidRPr="00D2036D" w:rsidRDefault="00D2036D" w:rsidP="00D2036D">
      <w:pPr>
        <w:pStyle w:val="StandardWeb"/>
        <w:numPr>
          <w:ilvl w:val="0"/>
          <w:numId w:val="6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Balanced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high F1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model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strong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for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that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numPr>
          <w:ilvl w:val="0"/>
          <w:numId w:val="6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with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low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support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counts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should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interpreted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cautiously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Pr="00D2036D" w:rsidRDefault="00D2036D" w:rsidP="00D2036D">
      <w:pPr>
        <w:pStyle w:val="berschrift3"/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t xml:space="preserve">Chart 2: </w:t>
      </w:r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Per-Entity Evaluation (</w:t>
      </w:r>
      <w:proofErr w:type="spellStart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Colored</w:t>
      </w:r>
      <w:proofErr w:type="spellEnd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 xml:space="preserve"> </w:t>
      </w:r>
      <w:proofErr w:type="spellStart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by</w:t>
      </w:r>
      <w:proofErr w:type="spellEnd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 xml:space="preserve"> Performance)</w:t>
      </w:r>
    </w:p>
    <w:p w:rsidR="00D2036D" w:rsidRPr="00D2036D" w:rsidRDefault="00D2036D" w:rsidP="00D2036D">
      <w:pPr>
        <w:pStyle w:val="StandardWeb"/>
        <w:numPr>
          <w:ilvl w:val="0"/>
          <w:numId w:val="7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t xml:space="preserve">Same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grouped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bars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precision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recall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F1), but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colors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indicate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performance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quality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:</w:t>
      </w:r>
    </w:p>
    <w:p w:rsidR="00D2036D" w:rsidRPr="00D2036D" w:rsidRDefault="00D2036D" w:rsidP="00D2036D">
      <w:pPr>
        <w:pStyle w:val="StandardWeb"/>
        <w:numPr>
          <w:ilvl w:val="1"/>
          <w:numId w:val="7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Green (≥0.7)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strong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performance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numPr>
          <w:ilvl w:val="1"/>
          <w:numId w:val="7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Orange (0.4–0.7)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moderate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performance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numPr>
          <w:ilvl w:val="1"/>
          <w:numId w:val="7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Red</w:t>
      </w:r>
      <w:proofErr w:type="spellEnd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 xml:space="preserve"> (&lt;0.4)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 →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weak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performance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.</w:t>
      </w:r>
    </w:p>
    <w:p w:rsidR="00D2036D" w:rsidRPr="00D2036D" w:rsidRDefault="00D2036D" w:rsidP="00D2036D">
      <w:pPr>
        <w:pStyle w:val="StandardWeb"/>
        <w:numPr>
          <w:ilvl w:val="0"/>
          <w:numId w:val="7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t xml:space="preserve">Support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counts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n=...</w:t>
      </w:r>
      <w:r w:rsidRPr="00D2036D">
        <w:rPr>
          <w:rFonts w:asciiTheme="minorHAnsi" w:hAnsiTheme="minorHAnsi" w:cstheme="minorHAnsi"/>
          <w:i/>
          <w:sz w:val="16"/>
          <w:szCs w:val="16"/>
        </w:rPr>
        <w:t xml:space="preserve">)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again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remind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reader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how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much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data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backs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up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each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score.</w:t>
      </w:r>
    </w:p>
    <w:p w:rsidR="00D2036D" w:rsidRPr="00D2036D" w:rsidRDefault="00D2036D" w:rsidP="00D2036D">
      <w:pPr>
        <w:pStyle w:val="StandardWeb"/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Interpretation:</w:t>
      </w:r>
    </w:p>
    <w:p w:rsidR="00D2036D" w:rsidRPr="00D2036D" w:rsidRDefault="00D2036D" w:rsidP="00D2036D">
      <w:pPr>
        <w:pStyle w:val="StandardWeb"/>
        <w:numPr>
          <w:ilvl w:val="0"/>
          <w:numId w:val="8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r w:rsidRPr="00D2036D">
        <w:rPr>
          <w:rFonts w:asciiTheme="minorHAnsi" w:hAnsiTheme="minorHAnsi" w:cstheme="minorHAnsi"/>
          <w:i/>
          <w:sz w:val="16"/>
          <w:szCs w:val="16"/>
        </w:rPr>
        <w:t xml:space="preserve">This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chart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more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Style w:val="Fett"/>
          <w:rFonts w:asciiTheme="minorHAnsi" w:hAnsiTheme="minorHAnsi" w:cstheme="minorHAnsi"/>
          <w:i/>
          <w:sz w:val="16"/>
          <w:szCs w:val="16"/>
        </w:rPr>
        <w:t>visual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: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you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can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instantly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see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which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entity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types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are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reliable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proofErr w:type="spellStart"/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green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)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and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which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need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improvement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</w:t>
      </w:r>
      <w:proofErr w:type="spellStart"/>
      <w:r w:rsidRPr="00D2036D">
        <w:rPr>
          <w:rStyle w:val="HTMLCode"/>
          <w:rFonts w:asciiTheme="minorHAnsi" w:hAnsiTheme="minorHAnsi" w:cstheme="minorHAnsi"/>
          <w:i/>
          <w:sz w:val="16"/>
          <w:szCs w:val="16"/>
        </w:rPr>
        <w:t>red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>).</w:t>
      </w:r>
    </w:p>
    <w:p w:rsidR="00D2036D" w:rsidRPr="00D2036D" w:rsidRDefault="00D2036D" w:rsidP="00D2036D">
      <w:pPr>
        <w:pStyle w:val="StandardWeb"/>
        <w:numPr>
          <w:ilvl w:val="0"/>
          <w:numId w:val="8"/>
        </w:numPr>
        <w:shd w:val="clear" w:color="auto" w:fill="F2F2F2" w:themeFill="background1" w:themeFillShade="F2"/>
        <w:rPr>
          <w:rFonts w:asciiTheme="minorHAnsi" w:hAnsiTheme="minorHAnsi" w:cstheme="minorHAnsi"/>
          <w:i/>
          <w:sz w:val="16"/>
          <w:szCs w:val="16"/>
        </w:rPr>
      </w:pP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Particularly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useful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in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medical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NER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because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some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categories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(like </w:t>
      </w:r>
      <w:proofErr w:type="spellStart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Allergies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, </w:t>
      </w:r>
      <w:proofErr w:type="spellStart"/>
      <w:r w:rsidRPr="00D2036D">
        <w:rPr>
          <w:rStyle w:val="Hervorhebung"/>
          <w:rFonts w:asciiTheme="minorHAnsi" w:hAnsiTheme="minorHAnsi" w:cstheme="minorHAnsi"/>
          <w:i w:val="0"/>
          <w:sz w:val="16"/>
          <w:szCs w:val="16"/>
        </w:rPr>
        <w:t>Therapies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)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might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be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more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clinically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important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—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even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if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they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</w:t>
      </w:r>
      <w:proofErr w:type="spellStart"/>
      <w:r w:rsidRPr="00D2036D">
        <w:rPr>
          <w:rFonts w:asciiTheme="minorHAnsi" w:hAnsiTheme="minorHAnsi" w:cstheme="minorHAnsi"/>
          <w:i/>
          <w:sz w:val="16"/>
          <w:szCs w:val="16"/>
        </w:rPr>
        <w:t>are</w:t>
      </w:r>
      <w:proofErr w:type="spellEnd"/>
      <w:r w:rsidRPr="00D2036D">
        <w:rPr>
          <w:rFonts w:asciiTheme="minorHAnsi" w:hAnsiTheme="minorHAnsi" w:cstheme="minorHAnsi"/>
          <w:i/>
          <w:sz w:val="16"/>
          <w:szCs w:val="16"/>
        </w:rPr>
        <w:t xml:space="preserve"> rare.</w:t>
      </w: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B51CD9" w:rsidRDefault="00B51CD9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B51CD9">
        <w:rPr>
          <w:rFonts w:eastAsia="Times New Roman" w:cstheme="minorHAnsi"/>
          <w:sz w:val="20"/>
          <w:szCs w:val="24"/>
          <w:lang w:eastAsia="de-DE"/>
        </w:rPr>
        <w:drawing>
          <wp:inline distT="0" distB="0" distL="0" distR="0" wp14:anchorId="1ECA3E88" wp14:editId="22566404">
            <wp:extent cx="6306357" cy="3825384"/>
            <wp:effectExtent l="0" t="0" r="0" b="381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11766" cy="382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CD9" w:rsidRDefault="00B51CD9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B51CD9" w:rsidRDefault="00B51CD9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  <w:r>
        <w:t>"</w:t>
      </w:r>
      <w:proofErr w:type="spellStart"/>
      <w:r>
        <w:t>Figure</w:t>
      </w:r>
      <w:proofErr w:type="spellEnd"/>
      <w:r>
        <w:t xml:space="preserve"> </w:t>
      </w:r>
      <w:bookmarkStart w:id="0" w:name="_GoBack"/>
      <w:bookmarkEnd w:id="0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top </w:t>
      </w:r>
      <w:proofErr w:type="spellStart"/>
      <w:r>
        <w:t>misclassification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NER </w:t>
      </w:r>
      <w:proofErr w:type="spellStart"/>
      <w:r>
        <w:t>evaluation</w:t>
      </w:r>
      <w:proofErr w:type="spellEnd"/>
      <w:r>
        <w:t xml:space="preserve">. Bars </w:t>
      </w:r>
      <w:proofErr w:type="spellStart"/>
      <w:r>
        <w:t>represent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relative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confusions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gold-standard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. Yellow </w:t>
      </w:r>
      <w:proofErr w:type="spellStart"/>
      <w:r>
        <w:t>bars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missed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(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‘O’), </w:t>
      </w:r>
      <w:proofErr w:type="spellStart"/>
      <w:r>
        <w:t>red</w:t>
      </w:r>
      <w:proofErr w:type="spellEnd"/>
      <w:r>
        <w:t xml:space="preserve"> </w:t>
      </w:r>
      <w:proofErr w:type="spellStart"/>
      <w:r>
        <w:t>bars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confusions</w:t>
      </w:r>
      <w:proofErr w:type="spellEnd"/>
      <w:r>
        <w:t xml:space="preserve"> (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type),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green</w:t>
      </w:r>
      <w:proofErr w:type="spellEnd"/>
      <w:r>
        <w:t xml:space="preserve"> </w:t>
      </w:r>
      <w:proofErr w:type="spellStart"/>
      <w:r>
        <w:t>bars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. This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highlights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, such </w:t>
      </w:r>
      <w:proofErr w:type="spellStart"/>
      <w:r>
        <w:t>as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boundary</w:t>
      </w:r>
      <w:proofErr w:type="spellEnd"/>
      <w:r>
        <w:t xml:space="preserve"> </w:t>
      </w:r>
      <w:proofErr w:type="spellStart"/>
      <w:r>
        <w:t>ambiguity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overlapping</w:t>
      </w:r>
      <w:proofErr w:type="spellEnd"/>
      <w:r>
        <w:t xml:space="preserve"> </w:t>
      </w:r>
      <w:proofErr w:type="spellStart"/>
      <w:r>
        <w:t>terminology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clinically</w:t>
      </w:r>
      <w:proofErr w:type="spellEnd"/>
      <w:r>
        <w:t xml:space="preserve"> relevant </w:t>
      </w:r>
      <w:proofErr w:type="spellStart"/>
      <w:r>
        <w:t>weaknesses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</w:t>
      </w:r>
      <w:proofErr w:type="spellEnd"/>
      <w:r>
        <w:t>."</w:t>
      </w:r>
    </w:p>
    <w:p w:rsidR="00B51CD9" w:rsidRDefault="00B51CD9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D2036D" w:rsidRPr="009F2C05" w:rsidRDefault="00D2036D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5.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Discussion</w:t>
      </w:r>
      <w:proofErr w:type="spellEnd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 &amp; Future Work</w:t>
      </w:r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This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work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demonstrates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that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GBERT-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NER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can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structured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information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even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when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trained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synthetic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.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Challenges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remain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:</w:t>
      </w:r>
    </w:p>
    <w:p w:rsidR="009F2C05" w:rsidRPr="009F2C05" w:rsidRDefault="009F2C05" w:rsidP="009F2C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Limited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availability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corpora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Entity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boundary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ambiguity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free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-text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notes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Need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robust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evaluation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on real-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world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Cs w:val="27"/>
          <w:lang w:eastAsia="de-DE"/>
        </w:rPr>
      </w:pPr>
      <w:r w:rsidRPr="009F2C05">
        <w:rPr>
          <w:rFonts w:eastAsia="Times New Roman" w:cstheme="minorHAnsi"/>
          <w:b/>
          <w:bCs/>
          <w:szCs w:val="27"/>
          <w:lang w:eastAsia="de-DE"/>
        </w:rPr>
        <w:t>Future Work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FHIR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integration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: Mapping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recognized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HL7 FHIR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resources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interoperability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DICOM Structured Report (SR)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: Embedding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extracted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entities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DICOM SR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objects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enabling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integration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into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imaging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workflows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Expanded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evaluation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: Benchmarking on real-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world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annotated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datasets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Domain-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specific</w:t>
      </w:r>
      <w:proofErr w:type="spellEnd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b/>
          <w:bCs/>
          <w:sz w:val="20"/>
          <w:szCs w:val="24"/>
          <w:lang w:eastAsia="de-DE"/>
        </w:rPr>
        <w:t>vocabularies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: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Adapting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model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with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ontologies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terminologies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 xml:space="preserve">6. </w:t>
      </w: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Conclusion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introduce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a GBERT-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based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NER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system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German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texts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including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data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generation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training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prediction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pipelines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 The open-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source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implementation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supports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heterogeneous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document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formats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lays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foundation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future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interoperable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clinical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NLP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applications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.</w:t>
      </w: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proofErr w:type="spellStart"/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Availability</w:t>
      </w:r>
      <w:proofErr w:type="spellEnd"/>
    </w:p>
    <w:p w:rsidR="009F2C05" w:rsidRPr="009F2C05" w:rsidRDefault="009F2C05" w:rsidP="009F2C0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Code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and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documentation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:</w:t>
      </w:r>
      <w:r w:rsidRPr="009F2C05">
        <w:rPr>
          <w:rFonts w:eastAsia="Times New Roman" w:cstheme="minorHAnsi"/>
          <w:sz w:val="20"/>
          <w:szCs w:val="24"/>
          <w:lang w:eastAsia="de-DE"/>
        </w:rPr>
        <w:br/>
      </w:r>
      <w:r w:rsidRPr="009F2C05">
        <w:rPr>
          <w:rFonts w:ascii="Segoe UI Symbol" w:eastAsia="Times New Roman" w:hAnsi="Segoe UI Symbol" w:cs="Segoe UI Symbol"/>
          <w:sz w:val="20"/>
          <w:szCs w:val="24"/>
          <w:lang w:eastAsia="de-DE"/>
        </w:rPr>
        <w:t>👉</w:t>
      </w:r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hyperlink r:id="rId7" w:tgtFrame="_new" w:history="1">
        <w:r w:rsidRPr="009F2C05">
          <w:rPr>
            <w:rFonts w:eastAsia="Times New Roman" w:cstheme="minorHAnsi"/>
            <w:color w:val="0000FF"/>
            <w:sz w:val="20"/>
            <w:szCs w:val="24"/>
            <w:u w:val="single"/>
            <w:lang w:eastAsia="de-DE"/>
          </w:rPr>
          <w:t>https://github.com/rtdicomexplorer/medical_ner_classification</w:t>
        </w:r>
      </w:hyperlink>
    </w:p>
    <w:p w:rsidR="009F2C05" w:rsidRPr="009F2C05" w:rsidRDefault="009F2C05" w:rsidP="009F2C05">
      <w:pPr>
        <w:spacing w:after="0" w:line="240" w:lineRule="auto"/>
        <w:rPr>
          <w:rFonts w:eastAsia="Times New Roman" w:cstheme="minorHAnsi"/>
          <w:sz w:val="20"/>
          <w:szCs w:val="24"/>
          <w:lang w:eastAsia="de-DE"/>
        </w:rPr>
      </w:pPr>
    </w:p>
    <w:p w:rsidR="009F2C05" w:rsidRPr="009F2C05" w:rsidRDefault="009F2C05" w:rsidP="009F2C0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8"/>
          <w:szCs w:val="36"/>
          <w:lang w:eastAsia="de-DE"/>
        </w:rPr>
      </w:pPr>
      <w:r w:rsidRPr="009F2C05">
        <w:rPr>
          <w:rFonts w:eastAsia="Times New Roman" w:cstheme="minorHAnsi"/>
          <w:b/>
          <w:bCs/>
          <w:sz w:val="28"/>
          <w:szCs w:val="36"/>
          <w:lang w:eastAsia="de-DE"/>
        </w:rPr>
        <w:t>References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Devlin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, J. et al. (2019). </w:t>
      </w:r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BERT: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Pre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-training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Deep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Bidirectional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Transformers 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for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 xml:space="preserve"> Language Understanding</w:t>
      </w:r>
      <w:r w:rsidRPr="009F2C05">
        <w:rPr>
          <w:rFonts w:eastAsia="Times New Roman" w:cstheme="minorHAnsi"/>
          <w:sz w:val="20"/>
          <w:szCs w:val="24"/>
          <w:lang w:eastAsia="de-DE"/>
        </w:rPr>
        <w:t>. NAACL.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Wolf, T. et al. (2020). </w:t>
      </w:r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Transformers: State-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of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-</w:t>
      </w:r>
      <w:proofErr w:type="spellStart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the</w:t>
      </w:r>
      <w:proofErr w:type="spellEnd"/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-Art NLP Library</w:t>
      </w:r>
      <w:r w:rsidRPr="009F2C05">
        <w:rPr>
          <w:rFonts w:eastAsia="Times New Roman" w:cstheme="minorHAnsi"/>
          <w:sz w:val="20"/>
          <w:szCs w:val="24"/>
          <w:lang w:eastAsia="de-DE"/>
        </w:rPr>
        <w:t>. EMNLP.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HL7 International. (2023). </w:t>
      </w:r>
      <w:r w:rsidRPr="009F2C05">
        <w:rPr>
          <w:rFonts w:eastAsia="Times New Roman" w:cstheme="minorHAnsi"/>
          <w:i/>
          <w:iCs/>
          <w:sz w:val="20"/>
          <w:szCs w:val="24"/>
          <w:lang w:eastAsia="de-DE"/>
        </w:rPr>
        <w:t>FHIR Standard</w:t>
      </w:r>
      <w:r w:rsidRPr="009F2C05">
        <w:rPr>
          <w:rFonts w:eastAsia="Times New Roman" w:cstheme="minorHAnsi"/>
          <w:sz w:val="20"/>
          <w:szCs w:val="24"/>
          <w:lang w:eastAsia="de-DE"/>
        </w:rPr>
        <w:t>. https://hl7.org/fhir.</w:t>
      </w:r>
    </w:p>
    <w:p w:rsidR="009F2C05" w:rsidRPr="009F2C05" w:rsidRDefault="009F2C05" w:rsidP="009F2C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4"/>
          <w:lang w:eastAsia="de-DE"/>
        </w:rPr>
      </w:pPr>
      <w:r w:rsidRPr="009F2C05">
        <w:rPr>
          <w:rFonts w:eastAsia="Times New Roman" w:cstheme="minorHAnsi"/>
          <w:sz w:val="20"/>
          <w:szCs w:val="24"/>
          <w:lang w:eastAsia="de-DE"/>
        </w:rPr>
        <w:t xml:space="preserve">[Additional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references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from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README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related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 xml:space="preserve"> </w:t>
      </w:r>
      <w:proofErr w:type="spellStart"/>
      <w:r w:rsidRPr="009F2C05">
        <w:rPr>
          <w:rFonts w:eastAsia="Times New Roman" w:cstheme="minorHAnsi"/>
          <w:sz w:val="20"/>
          <w:szCs w:val="24"/>
          <w:lang w:eastAsia="de-DE"/>
        </w:rPr>
        <w:t>works</w:t>
      </w:r>
      <w:proofErr w:type="spellEnd"/>
      <w:r w:rsidRPr="009F2C05">
        <w:rPr>
          <w:rFonts w:eastAsia="Times New Roman" w:cstheme="minorHAnsi"/>
          <w:sz w:val="20"/>
          <w:szCs w:val="24"/>
          <w:lang w:eastAsia="de-DE"/>
        </w:rPr>
        <w:t>]</w:t>
      </w:r>
    </w:p>
    <w:p w:rsidR="00330105" w:rsidRPr="009F2C05" w:rsidRDefault="00330105">
      <w:pPr>
        <w:rPr>
          <w:rFonts w:cstheme="minorHAnsi"/>
          <w:sz w:val="18"/>
        </w:rPr>
      </w:pPr>
    </w:p>
    <w:sectPr w:rsidR="00330105" w:rsidRPr="009F2C0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A23FB"/>
    <w:multiLevelType w:val="multilevel"/>
    <w:tmpl w:val="FE50D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356EC"/>
    <w:multiLevelType w:val="multilevel"/>
    <w:tmpl w:val="B4F8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83974"/>
    <w:multiLevelType w:val="multilevel"/>
    <w:tmpl w:val="BC6E8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5C0F65"/>
    <w:multiLevelType w:val="multilevel"/>
    <w:tmpl w:val="8C308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5829F5"/>
    <w:multiLevelType w:val="multilevel"/>
    <w:tmpl w:val="8ECA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D5DAC"/>
    <w:multiLevelType w:val="multilevel"/>
    <w:tmpl w:val="96A0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4059B9"/>
    <w:multiLevelType w:val="multilevel"/>
    <w:tmpl w:val="C150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BD60F0"/>
    <w:multiLevelType w:val="multilevel"/>
    <w:tmpl w:val="6A10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C05"/>
    <w:rsid w:val="00330105"/>
    <w:rsid w:val="009F2C05"/>
    <w:rsid w:val="00B51CD9"/>
    <w:rsid w:val="00D2036D"/>
    <w:rsid w:val="00E542E9"/>
    <w:rsid w:val="00FA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7E1AB"/>
  <w15:chartTrackingRefBased/>
  <w15:docId w15:val="{59083F6A-5DDD-4D8F-BAB6-95F05CB8C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9F2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paragraph" w:styleId="berschrift2">
    <w:name w:val="heading 2"/>
    <w:basedOn w:val="Standard"/>
    <w:link w:val="berschrift2Zchn"/>
    <w:uiPriority w:val="9"/>
    <w:qFormat/>
    <w:rsid w:val="009F2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styleId="berschrift3">
    <w:name w:val="heading 3"/>
    <w:basedOn w:val="Standard"/>
    <w:link w:val="berschrift3Zchn"/>
    <w:uiPriority w:val="9"/>
    <w:qFormat/>
    <w:rsid w:val="009F2C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F2C05"/>
    <w:rPr>
      <w:rFonts w:ascii="Times New Roman" w:eastAsia="Times New Roman" w:hAnsi="Times New Roman" w:cs="Times New Roman"/>
      <w:b/>
      <w:bCs/>
      <w:kern w:val="36"/>
      <w:sz w:val="48"/>
      <w:szCs w:val="48"/>
      <w:lang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F2C05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F2C05"/>
    <w:rPr>
      <w:rFonts w:ascii="Times New Roman" w:eastAsia="Times New Roman" w:hAnsi="Times New Roman" w:cs="Times New Roman"/>
      <w:b/>
      <w:bCs/>
      <w:sz w:val="27"/>
      <w:szCs w:val="27"/>
      <w:lang w:eastAsia="de-DE"/>
    </w:rPr>
  </w:style>
  <w:style w:type="paragraph" w:styleId="StandardWeb">
    <w:name w:val="Normal (Web)"/>
    <w:basedOn w:val="Standard"/>
    <w:uiPriority w:val="99"/>
    <w:semiHidden/>
    <w:unhideWhenUsed/>
    <w:rsid w:val="009F2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9F2C05"/>
    <w:rPr>
      <w:b/>
      <w:bCs/>
    </w:rPr>
  </w:style>
  <w:style w:type="character" w:styleId="Hervorhebung">
    <w:name w:val="Emphasis"/>
    <w:basedOn w:val="Absatz-Standardschriftart"/>
    <w:uiPriority w:val="20"/>
    <w:qFormat/>
    <w:rsid w:val="009F2C05"/>
    <w:rPr>
      <w:i/>
      <w:iCs/>
    </w:rPr>
  </w:style>
  <w:style w:type="character" w:styleId="HTMLCode">
    <w:name w:val="HTML Code"/>
    <w:basedOn w:val="Absatz-Standardschriftart"/>
    <w:uiPriority w:val="99"/>
    <w:semiHidden/>
    <w:unhideWhenUsed/>
    <w:rsid w:val="009F2C0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Absatz-Standardschriftart"/>
    <w:uiPriority w:val="99"/>
    <w:semiHidden/>
    <w:unhideWhenUsed/>
    <w:rsid w:val="009F2C0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79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tdicomexplorer/medical_ner_classific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955</Words>
  <Characters>6023</Characters>
  <Application>Microsoft Office Word</Application>
  <DocSecurity>0</DocSecurity>
  <Lines>50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Universitätsklinikum Freiburg</Company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Bufano</dc:creator>
  <cp:keywords/>
  <dc:description/>
  <cp:lastModifiedBy>Michele Bufano</cp:lastModifiedBy>
  <cp:revision>2</cp:revision>
  <dcterms:created xsi:type="dcterms:W3CDTF">2025-09-17T07:20:00Z</dcterms:created>
  <dcterms:modified xsi:type="dcterms:W3CDTF">2025-09-25T14:26:00Z</dcterms:modified>
</cp:coreProperties>
</file>