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57BD0" w14:textId="77777777" w:rsidR="009C4A77" w:rsidRPr="00724EDF" w:rsidRDefault="00003879" w:rsidP="009C4A77">
      <w:pPr>
        <w:rPr>
          <w:rFonts w:ascii="Verdana" w:hAnsi="Verdana"/>
        </w:rPr>
      </w:pPr>
      <w:r>
        <w:fldChar w:fldCharType="begin"/>
      </w:r>
      <w:r>
        <w:instrText xml:space="preserve"> SET REF_CALCULEE "" </w:instrText>
      </w:r>
      <w:r>
        <w:fldChar w:fldCharType="separate"/>
      </w:r>
      <w:bookmarkStart w:id="0" w:name="REF_CALCULEE"/>
      <w:bookmarkEnd w:id="0"/>
      <w:r>
        <w:rPr>
          <w:noProof/>
        </w:rPr>
        <w:t xml:space="preserve"> </w:t>
      </w:r>
      <w:r>
        <w:fldChar w:fldCharType="end"/>
      </w:r>
      <w:r>
        <w:fldChar w:fldCharType="begin"/>
      </w:r>
      <w:r>
        <w:instrText xml:space="preserve"> SET REF_CALCULEE_USUSSU "" </w:instrText>
      </w:r>
      <w:r>
        <w:fldChar w:fldCharType="separate"/>
      </w:r>
      <w:bookmarkStart w:id="1" w:name="REF_CALCULEE_USUSSU"/>
      <w:bookmarkEnd w:id="1"/>
      <w:r>
        <w:rPr>
          <w:noProof/>
        </w:rPr>
        <w:t xml:space="preserve"> </w:t>
      </w:r>
      <w:r>
        <w:fldChar w:fldCharType="end"/>
      </w:r>
      <w:r>
        <w:fldChar w:fldCharType="begin"/>
      </w:r>
      <w:r>
        <w:instrText xml:space="preserve"> SET PROJET "PROJET" </w:instrText>
      </w:r>
      <w:r>
        <w:fldChar w:fldCharType="separate"/>
      </w:r>
      <w:bookmarkStart w:id="2" w:name="PROJET"/>
      <w:r>
        <w:rPr>
          <w:noProof/>
        </w:rPr>
        <w:t>PROJET</w:t>
      </w:r>
      <w:bookmarkEnd w:id="2"/>
      <w:r>
        <w:fldChar w:fldCharType="end"/>
      </w:r>
      <w:r>
        <w:fldChar w:fldCharType="begin"/>
      </w:r>
      <w:r>
        <w:instrText xml:space="preserve"> SET VAL_PRESCRIPTIF "" </w:instrText>
      </w:r>
      <w:r>
        <w:fldChar w:fldCharType="separate"/>
      </w:r>
      <w:bookmarkStart w:id="3" w:name="VAL_PRESCRIPTIF"/>
      <w:bookmarkEnd w:id="3"/>
      <w:r>
        <w:rPr>
          <w:noProof/>
        </w:rPr>
        <w:t xml:space="preserve"> </w:t>
      </w:r>
      <w:r>
        <w:fldChar w:fldCharType="end"/>
      </w:r>
      <w:r>
        <w:fldChar w:fldCharType="begin"/>
      </w:r>
      <w:r>
        <w:instrText xml:space="preserve"> SET VAL_LIBRE "" </w:instrText>
      </w:r>
      <w:r>
        <w:fldChar w:fldCharType="separate"/>
      </w:r>
      <w:bookmarkStart w:id="4" w:name="VAL_LIBRE"/>
      <w:bookmarkEnd w:id="4"/>
      <w:r>
        <w:rPr>
          <w:noProof/>
        </w:rPr>
        <w:t xml:space="preserve"> </w:t>
      </w:r>
      <w:r>
        <w:fldChar w:fldCharType="end"/>
      </w:r>
      <w:r>
        <w:fldChar w:fldCharType="begin"/>
      </w:r>
      <w:r>
        <w:instrText xml:space="preserve"> SET VAL_RTE "" </w:instrText>
      </w:r>
      <w:r>
        <w:fldChar w:fldCharType="separate"/>
      </w:r>
      <w:bookmarkStart w:id="5" w:name="VAL_RTE"/>
      <w:bookmarkEnd w:id="5"/>
      <w:r>
        <w:rPr>
          <w:noProof/>
        </w:rPr>
        <w:t xml:space="preserve"> </w:t>
      </w:r>
      <w:r>
        <w:fldChar w:fldCharType="end"/>
      </w:r>
      <w:r>
        <w:fldChar w:fldCharType="begin"/>
      </w:r>
      <w:r>
        <w:instrText xml:space="preserve"> SET VAL_RESTR "" </w:instrText>
      </w:r>
      <w:r>
        <w:fldChar w:fldCharType="separate"/>
      </w:r>
      <w:bookmarkStart w:id="6" w:name="VAL_RESTR"/>
      <w:bookmarkEnd w:id="6"/>
      <w:r>
        <w:rPr>
          <w:noProof/>
        </w:rPr>
        <w:t xml:space="preserve"> </w:t>
      </w:r>
      <w:r>
        <w:fldChar w:fldCharType="end"/>
      </w:r>
      <w:r>
        <w:fldChar w:fldCharType="begin"/>
      </w:r>
      <w:r>
        <w:instrText xml:space="preserve"> SET VAL_CONFID "" </w:instrText>
      </w:r>
      <w:r>
        <w:fldChar w:fldCharType="separate"/>
      </w:r>
      <w:bookmarkStart w:id="7" w:name="VAL_CONFID"/>
      <w:bookmarkEnd w:id="7"/>
      <w:r>
        <w:rPr>
          <w:noProof/>
        </w:rPr>
        <w:t xml:space="preserve"> </w:t>
      </w:r>
      <w:r>
        <w:fldChar w:fldCharType="end"/>
      </w:r>
      <w:r>
        <w:fldChar w:fldCharType="begin"/>
      </w:r>
      <w:r>
        <w:instrText xml:space="preserve"> SET MOTANNEXE "" </w:instrText>
      </w:r>
      <w:r>
        <w:fldChar w:fldCharType="separate"/>
      </w:r>
      <w:bookmarkStart w:id="8" w:name="MOTANNEXE"/>
      <w:bookmarkEnd w:id="8"/>
      <w:r>
        <w:rPr>
          <w:noProof/>
        </w:rPr>
        <w:t xml:space="preserve"> </w:t>
      </w:r>
      <w:r>
        <w:fldChar w:fldCharType="end"/>
      </w:r>
      <w:r>
        <w:fldChar w:fldCharType="begin"/>
      </w:r>
      <w:r>
        <w:instrText xml:space="preserve"> SET VAL_PUBLIC "" </w:instrText>
      </w:r>
      <w:r>
        <w:fldChar w:fldCharType="separate"/>
      </w:r>
      <w:bookmarkStart w:id="9" w:name="VAL_PUBLIC"/>
      <w:bookmarkEnd w:id="9"/>
      <w:r>
        <w:rPr>
          <w:noProof/>
        </w:rPr>
        <w:t xml:space="preserve"> </w:t>
      </w:r>
      <w:r>
        <w:fldChar w:fldCharType="end"/>
      </w:r>
      <w:r>
        <w:fldChar w:fldCharType="begin"/>
      </w:r>
      <w:r>
        <w:instrText xml:space="preserve"> SET VAL_PRIVE "" </w:instrText>
      </w:r>
      <w:r>
        <w:fldChar w:fldCharType="separate"/>
      </w:r>
      <w:bookmarkStart w:id="10" w:name="VAL_PRIVE"/>
      <w:bookmarkEnd w:id="10"/>
      <w:r>
        <w:rPr>
          <w:noProof/>
        </w:rPr>
        <w:t xml:space="preserve"> </w:t>
      </w:r>
      <w:r>
        <w:fldChar w:fldCharType="end"/>
      </w:r>
    </w:p>
    <w:p w14:paraId="31FBBB4C" w14:textId="77777777" w:rsidR="00247659" w:rsidRPr="00724EDF" w:rsidRDefault="00247659" w:rsidP="009C4A77">
      <w:pPr>
        <w:rPr>
          <w:rFonts w:ascii="Verdana" w:hAnsi="Verdana"/>
        </w:rPr>
      </w:pPr>
    </w:p>
    <w:p w14:paraId="214D1945" w14:textId="77777777" w:rsidR="008423E5" w:rsidRPr="00EE5E50" w:rsidRDefault="008423E5">
      <w:pPr>
        <w:pBdr>
          <w:top w:val="single" w:sz="8" w:space="1" w:color="00A1DE"/>
          <w:left w:val="single" w:sz="8" w:space="4" w:color="00A1DE"/>
          <w:bottom w:val="single" w:sz="8" w:space="1" w:color="00A1DE"/>
          <w:right w:val="single" w:sz="8" w:space="4" w:color="00A1DE"/>
        </w:pBdr>
        <w:jc w:val="center"/>
        <w:rPr>
          <w:rFonts w:ascii="Verdana" w:hAnsi="Verdana"/>
          <w:b/>
          <w:bCs/>
          <w:color w:val="00A1DE"/>
          <w:sz w:val="20"/>
        </w:rPr>
      </w:pPr>
    </w:p>
    <w:p w14:paraId="25CF2A8F" w14:textId="77777777" w:rsidR="00247659" w:rsidRPr="00BF1748" w:rsidRDefault="006B2CC8" w:rsidP="006B2CC8">
      <w:pPr>
        <w:pBdr>
          <w:top w:val="single" w:sz="8" w:space="1" w:color="00A1DE"/>
          <w:left w:val="single" w:sz="8" w:space="4" w:color="00A1DE"/>
          <w:bottom w:val="single" w:sz="8" w:space="1" w:color="00A1DE"/>
          <w:right w:val="single" w:sz="8" w:space="4" w:color="00A1DE"/>
        </w:pBdr>
        <w:tabs>
          <w:tab w:val="center" w:pos="4873"/>
          <w:tab w:val="right" w:pos="9747"/>
        </w:tabs>
        <w:jc w:val="left"/>
        <w:rPr>
          <w:rFonts w:ascii="Verdana" w:hAnsi="Verdana"/>
          <w:b/>
          <w:bCs/>
          <w:color w:val="00A1DE"/>
          <w:sz w:val="40"/>
        </w:rPr>
      </w:pPr>
      <w:r w:rsidRPr="00EE5E50">
        <w:rPr>
          <w:rFonts w:ascii="Verdana" w:hAnsi="Verdana"/>
          <w:b/>
          <w:bCs/>
          <w:color w:val="00A1DE"/>
          <w:sz w:val="40"/>
        </w:rPr>
        <w:tab/>
      </w:r>
      <w:r w:rsidR="00760CAA" w:rsidRPr="009C2261">
        <w:rPr>
          <w:rFonts w:ascii="Verdana" w:hAnsi="Verdana"/>
          <w:b/>
          <w:bCs/>
          <w:color w:val="00A1DE"/>
          <w:sz w:val="40"/>
        </w:rPr>
        <w:t xml:space="preserve">ETUDE </w:t>
      </w:r>
      <w:r w:rsidR="006B6A28" w:rsidRPr="00BF1748">
        <w:rPr>
          <w:rFonts w:ascii="Verdana" w:hAnsi="Verdana"/>
          <w:b/>
          <w:bCs/>
          <w:color w:val="00A1DE"/>
          <w:sz w:val="40"/>
        </w:rPr>
        <w:t>EXPLORATOIRE n</w:t>
      </w:r>
      <w:r w:rsidR="00045079">
        <w:rPr>
          <w:rFonts w:ascii="Verdana" w:hAnsi="Verdana"/>
          <w:b/>
          <w:bCs/>
          <w:color w:val="00A1DE"/>
          <w:sz w:val="40"/>
        </w:rPr>
        <w:t>°</w:t>
      </w:r>
      <w:r w:rsidR="00E35844" w:rsidRPr="00C25CAF">
        <w:rPr>
          <w:rFonts w:ascii="Verdana" w:hAnsi="Verdana"/>
          <w:b/>
          <w:bCs/>
          <w:color w:val="00A1DE"/>
          <w:sz w:val="40"/>
          <w:highlight w:val="yellow"/>
        </w:rPr>
        <w:t>{{D1_id_etude}}</w:t>
      </w:r>
      <w:r w:rsidRPr="00BF1748">
        <w:rPr>
          <w:rFonts w:ascii="Verdana" w:hAnsi="Verdana"/>
          <w:b/>
          <w:bCs/>
          <w:color w:val="00A1DE"/>
          <w:sz w:val="40"/>
        </w:rPr>
        <w:tab/>
      </w:r>
    </w:p>
    <w:p w14:paraId="17A07629" w14:textId="77777777" w:rsidR="00247659" w:rsidRPr="00BF1748" w:rsidRDefault="00247659">
      <w:pPr>
        <w:pBdr>
          <w:top w:val="single" w:sz="8" w:space="1" w:color="00A1DE"/>
          <w:left w:val="single" w:sz="8" w:space="4" w:color="00A1DE"/>
          <w:bottom w:val="single" w:sz="8" w:space="1" w:color="00A1DE"/>
          <w:right w:val="single" w:sz="8" w:space="4" w:color="00A1DE"/>
        </w:pBdr>
        <w:jc w:val="center"/>
        <w:rPr>
          <w:rFonts w:ascii="Verdana" w:hAnsi="Verdana"/>
          <w:b/>
          <w:bCs/>
          <w:color w:val="00A1DE"/>
          <w:sz w:val="28"/>
        </w:rPr>
      </w:pPr>
    </w:p>
    <w:p w14:paraId="01E1BDF1" w14:textId="77777777" w:rsidR="00AB2566" w:rsidRPr="00BF1748" w:rsidRDefault="00FA7671" w:rsidP="00931190">
      <w:pPr>
        <w:pBdr>
          <w:top w:val="single" w:sz="8" w:space="1" w:color="00A1DE"/>
          <w:left w:val="single" w:sz="8" w:space="4" w:color="00A1DE"/>
          <w:bottom w:val="single" w:sz="8" w:space="1" w:color="00A1DE"/>
          <w:right w:val="single" w:sz="8" w:space="4" w:color="00A1DE"/>
        </w:pBdr>
        <w:jc w:val="center"/>
        <w:rPr>
          <w:rFonts w:ascii="Verdana" w:hAnsi="Verdana"/>
          <w:b/>
          <w:bCs/>
          <w:color w:val="00A1DE"/>
          <w:sz w:val="24"/>
        </w:rPr>
      </w:pPr>
      <w:r w:rsidRPr="00BF1748">
        <w:rPr>
          <w:rFonts w:ascii="Verdana" w:hAnsi="Verdana"/>
          <w:b/>
          <w:bCs/>
          <w:color w:val="00A1DE"/>
          <w:sz w:val="24"/>
        </w:rPr>
        <w:t xml:space="preserve">DEMANDE </w:t>
      </w:r>
      <w:r w:rsidR="00AB2566" w:rsidRPr="00BF1748">
        <w:rPr>
          <w:rFonts w:ascii="Verdana" w:hAnsi="Verdana"/>
          <w:b/>
          <w:bCs/>
          <w:color w:val="00A1DE"/>
          <w:sz w:val="24"/>
        </w:rPr>
        <w:t xml:space="preserve">DU </w:t>
      </w:r>
      <w:r w:rsidR="007B75F6">
        <w:rPr>
          <w:rFonts w:ascii="Verdana" w:hAnsi="Verdana"/>
          <w:b/>
          <w:bCs/>
          <w:color w:val="00A1DE"/>
          <w:sz w:val="24"/>
        </w:rPr>
        <w:t>CLIENT</w:t>
      </w:r>
      <w:r w:rsidR="007B75F6" w:rsidRPr="00BF1748">
        <w:rPr>
          <w:rFonts w:ascii="Verdana" w:hAnsi="Verdana"/>
          <w:b/>
          <w:bCs/>
          <w:color w:val="00A1DE"/>
          <w:sz w:val="24"/>
        </w:rPr>
        <w:t xml:space="preserve"> </w:t>
      </w:r>
      <w:bookmarkStart w:id="11" w:name="_Hlk172648523"/>
      <w:r w:rsidR="00E35844" w:rsidRPr="00C25CAF">
        <w:rPr>
          <w:rFonts w:ascii="Verdana" w:hAnsi="Verdana"/>
          <w:b/>
          <w:bCs/>
          <w:color w:val="00A1DE"/>
          <w:sz w:val="24"/>
          <w:highlight w:val="yellow"/>
        </w:rPr>
        <w:t>{{D1_nom_societe}}</w:t>
      </w:r>
      <w:bookmarkEnd w:id="11"/>
    </w:p>
    <w:p w14:paraId="4C407F1F" w14:textId="77777777" w:rsidR="009C52B9" w:rsidRPr="00BF1748" w:rsidRDefault="00795A28" w:rsidP="009C52B9">
      <w:pPr>
        <w:pBdr>
          <w:top w:val="single" w:sz="8" w:space="1" w:color="00A1DE"/>
          <w:left w:val="single" w:sz="8" w:space="4" w:color="00A1DE"/>
          <w:bottom w:val="single" w:sz="8" w:space="1" w:color="00A1DE"/>
          <w:right w:val="single" w:sz="8" w:space="4" w:color="00A1DE"/>
        </w:pBdr>
        <w:jc w:val="center"/>
        <w:rPr>
          <w:rFonts w:ascii="Verdana" w:hAnsi="Verdana"/>
          <w:b/>
          <w:bCs/>
          <w:color w:val="00A1DE"/>
          <w:sz w:val="24"/>
        </w:rPr>
      </w:pPr>
      <w:r w:rsidRPr="00BF1748">
        <w:rPr>
          <w:rFonts w:ascii="Verdana" w:hAnsi="Verdana"/>
          <w:b/>
          <w:bCs/>
          <w:color w:val="00A1DE"/>
          <w:sz w:val="24"/>
        </w:rPr>
        <w:t>POUR LE RACCORDEMENT</w:t>
      </w:r>
      <w:r w:rsidR="00FA7671" w:rsidRPr="00BF1748">
        <w:rPr>
          <w:rFonts w:ascii="Verdana" w:hAnsi="Verdana"/>
          <w:b/>
          <w:bCs/>
          <w:color w:val="00A1DE"/>
          <w:sz w:val="24"/>
        </w:rPr>
        <w:t xml:space="preserve"> </w:t>
      </w:r>
    </w:p>
    <w:p w14:paraId="6159A76C" w14:textId="361AFB04" w:rsidR="00B108C6" w:rsidRPr="00BF1748" w:rsidRDefault="00DE62C0" w:rsidP="009C52B9">
      <w:pPr>
        <w:pBdr>
          <w:top w:val="single" w:sz="8" w:space="1" w:color="00A1DE"/>
          <w:left w:val="single" w:sz="8" w:space="4" w:color="00A1DE"/>
          <w:bottom w:val="single" w:sz="8" w:space="1" w:color="00A1DE"/>
          <w:right w:val="single" w:sz="8" w:space="4" w:color="00A1DE"/>
        </w:pBdr>
        <w:jc w:val="center"/>
        <w:rPr>
          <w:rFonts w:ascii="Verdana" w:hAnsi="Verdana"/>
          <w:b/>
          <w:bCs/>
          <w:color w:val="00A1DE"/>
          <w:sz w:val="24"/>
        </w:rPr>
      </w:pPr>
      <w:r w:rsidRPr="00BF1748">
        <w:rPr>
          <w:rFonts w:ascii="Verdana" w:hAnsi="Verdana"/>
          <w:b/>
          <w:bCs/>
          <w:color w:val="00A1DE"/>
          <w:sz w:val="24"/>
        </w:rPr>
        <w:t>D</w:t>
      </w:r>
      <w:r w:rsidR="00256806">
        <w:rPr>
          <w:rFonts w:ascii="Verdana" w:hAnsi="Verdana"/>
          <w:b/>
          <w:bCs/>
          <w:color w:val="00A1DE"/>
          <w:sz w:val="24"/>
        </w:rPr>
        <w:t xml:space="preserve">E L’INSTALLATION </w:t>
      </w:r>
      <w:r w:rsidR="00E35844" w:rsidRPr="00C25CAF">
        <w:rPr>
          <w:rFonts w:ascii="Verdana" w:hAnsi="Verdana"/>
          <w:b/>
          <w:bCs/>
          <w:color w:val="00A1DE"/>
          <w:sz w:val="24"/>
          <w:highlight w:val="yellow"/>
        </w:rPr>
        <w:t>{{D1_type_</w:t>
      </w:r>
      <w:r w:rsidR="00D53FBB" w:rsidRPr="00C25CAF">
        <w:rPr>
          <w:rFonts w:ascii="Verdana" w:hAnsi="Verdana"/>
          <w:b/>
          <w:bCs/>
          <w:color w:val="00A1DE"/>
          <w:sz w:val="24"/>
          <w:highlight w:val="yellow"/>
        </w:rPr>
        <w:t>filiere</w:t>
      </w:r>
      <w:r w:rsidR="00E35844" w:rsidRPr="00C25CAF">
        <w:rPr>
          <w:rFonts w:ascii="Verdana" w:hAnsi="Verdana"/>
          <w:b/>
          <w:bCs/>
          <w:color w:val="00A1DE"/>
          <w:sz w:val="24"/>
          <w:highlight w:val="yellow"/>
        </w:rPr>
        <w:t>}}</w:t>
      </w:r>
      <w:r w:rsidR="00256806">
        <w:rPr>
          <w:rFonts w:ascii="Verdana" w:hAnsi="Verdana"/>
          <w:b/>
          <w:bCs/>
          <w:color w:val="00A1DE"/>
          <w:sz w:val="24"/>
        </w:rPr>
        <w:t xml:space="preserve"> </w:t>
      </w:r>
      <w:r w:rsidR="00BE30DC" w:rsidRPr="00BF1748">
        <w:rPr>
          <w:rFonts w:ascii="Verdana" w:hAnsi="Verdana"/>
          <w:b/>
          <w:bCs/>
          <w:color w:val="00A1DE"/>
          <w:sz w:val="24"/>
        </w:rPr>
        <w:t xml:space="preserve">DE </w:t>
      </w:r>
      <w:r w:rsidR="00E35844" w:rsidRPr="00C25CAF">
        <w:rPr>
          <w:rFonts w:ascii="Verdana" w:hAnsi="Verdana"/>
          <w:b/>
          <w:bCs/>
          <w:color w:val="00A1DE"/>
          <w:sz w:val="24"/>
          <w:highlight w:val="yellow"/>
        </w:rPr>
        <w:t>{{D1_puissance_</w:t>
      </w:r>
      <w:r w:rsidR="00817AA4" w:rsidRPr="00C25CAF">
        <w:rPr>
          <w:rFonts w:ascii="Verdana" w:hAnsi="Verdana"/>
          <w:b/>
          <w:bCs/>
          <w:color w:val="00A1DE"/>
          <w:sz w:val="24"/>
          <w:highlight w:val="yellow"/>
        </w:rPr>
        <w:t>injection</w:t>
      </w:r>
      <w:r w:rsidR="00E35844" w:rsidRPr="00C25CAF">
        <w:rPr>
          <w:rFonts w:ascii="Verdana" w:hAnsi="Verdana"/>
          <w:b/>
          <w:bCs/>
          <w:color w:val="00A1DE"/>
          <w:sz w:val="24"/>
          <w:highlight w:val="yellow"/>
        </w:rPr>
        <w:t>}}</w:t>
      </w:r>
      <w:r w:rsidR="00C02A3C" w:rsidRPr="00BF1748">
        <w:rPr>
          <w:rFonts w:ascii="Verdana" w:hAnsi="Verdana"/>
          <w:b/>
          <w:bCs/>
          <w:color w:val="00A1DE"/>
          <w:sz w:val="24"/>
        </w:rPr>
        <w:t xml:space="preserve"> </w:t>
      </w:r>
      <w:r w:rsidR="000C0522" w:rsidRPr="00BF1748">
        <w:rPr>
          <w:rFonts w:ascii="Verdana" w:hAnsi="Verdana"/>
          <w:b/>
          <w:bCs/>
          <w:color w:val="00A1DE"/>
          <w:sz w:val="24"/>
        </w:rPr>
        <w:t>MW</w:t>
      </w:r>
    </w:p>
    <w:p w14:paraId="4778BEF0" w14:textId="2CC7EBEC" w:rsidR="00DB6696" w:rsidRDefault="003461F2" w:rsidP="006D6BCF">
      <w:pPr>
        <w:pBdr>
          <w:top w:val="single" w:sz="8" w:space="1" w:color="00A1DE"/>
          <w:left w:val="single" w:sz="8" w:space="4" w:color="00A1DE"/>
          <w:bottom w:val="single" w:sz="8" w:space="1" w:color="00A1DE"/>
          <w:right w:val="single" w:sz="8" w:space="4" w:color="00A1DE"/>
        </w:pBdr>
        <w:jc w:val="center"/>
        <w:rPr>
          <w:rFonts w:ascii="Verdana" w:hAnsi="Verdana"/>
          <w:b/>
          <w:bCs/>
          <w:color w:val="00A1DE"/>
          <w:sz w:val="24"/>
        </w:rPr>
      </w:pPr>
      <w:r w:rsidRPr="00BF1748">
        <w:rPr>
          <w:rFonts w:ascii="Verdana" w:hAnsi="Verdana"/>
          <w:b/>
          <w:bCs/>
          <w:color w:val="00A1DE"/>
          <w:sz w:val="24"/>
        </w:rPr>
        <w:t xml:space="preserve">SUR LA </w:t>
      </w:r>
      <w:r w:rsidR="00B108C6" w:rsidRPr="00BF1748">
        <w:rPr>
          <w:rFonts w:ascii="Verdana" w:hAnsi="Verdana"/>
          <w:b/>
          <w:bCs/>
          <w:color w:val="00A1DE"/>
          <w:sz w:val="24"/>
        </w:rPr>
        <w:t xml:space="preserve">COMMUNE </w:t>
      </w:r>
      <w:r w:rsidR="002D0020" w:rsidRPr="00BF1748">
        <w:rPr>
          <w:rFonts w:ascii="Verdana" w:hAnsi="Verdana"/>
          <w:b/>
          <w:bCs/>
          <w:color w:val="00A1DE"/>
          <w:sz w:val="24"/>
        </w:rPr>
        <w:t xml:space="preserve">DE </w:t>
      </w:r>
      <w:r w:rsidR="00E35844" w:rsidRPr="00C25CAF">
        <w:rPr>
          <w:rFonts w:ascii="Verdana" w:hAnsi="Verdana"/>
          <w:b/>
          <w:bCs/>
          <w:color w:val="00A1DE"/>
          <w:sz w:val="24"/>
          <w:highlight w:val="yellow"/>
        </w:rPr>
        <w:t>{{D1_commune_raccordement}}</w:t>
      </w:r>
      <w:r w:rsidR="002D0020" w:rsidRPr="00E812CA">
        <w:rPr>
          <w:rFonts w:ascii="Verdana" w:hAnsi="Verdana"/>
          <w:b/>
          <w:bCs/>
          <w:color w:val="00A1DE"/>
          <w:sz w:val="24"/>
        </w:rPr>
        <w:t xml:space="preserve"> </w:t>
      </w:r>
      <w:r w:rsidR="002D0020" w:rsidRPr="00C25CAF">
        <w:rPr>
          <w:rFonts w:ascii="Verdana" w:hAnsi="Verdana"/>
          <w:b/>
          <w:bCs/>
          <w:color w:val="00A1DE"/>
          <w:sz w:val="24"/>
        </w:rPr>
        <w:t>(</w:t>
      </w:r>
      <w:r w:rsidR="00E35844" w:rsidRPr="00C25CAF">
        <w:rPr>
          <w:rFonts w:ascii="Verdana" w:hAnsi="Verdana"/>
          <w:b/>
          <w:bCs/>
          <w:color w:val="00A1DE"/>
          <w:sz w:val="24"/>
          <w:highlight w:val="yellow"/>
        </w:rPr>
        <w:t>{</w:t>
      </w:r>
      <w:r w:rsidR="00C25CAF" w:rsidRPr="00C25CAF">
        <w:rPr>
          <w:rFonts w:ascii="Verdana" w:hAnsi="Verdana"/>
          <w:b/>
          <w:bCs/>
          <w:color w:val="00A1DE"/>
          <w:sz w:val="24"/>
          <w:highlight w:val="yellow"/>
        </w:rPr>
        <w:t>{</w:t>
      </w:r>
      <w:r w:rsidR="00E35844" w:rsidRPr="00C25CAF">
        <w:rPr>
          <w:rFonts w:ascii="Verdana" w:hAnsi="Verdana"/>
          <w:b/>
          <w:bCs/>
          <w:color w:val="00A1DE"/>
          <w:sz w:val="24"/>
          <w:highlight w:val="yellow"/>
        </w:rPr>
        <w:t>D1_num</w:t>
      </w:r>
      <w:r w:rsidR="00110343" w:rsidRPr="00C25CAF">
        <w:rPr>
          <w:rFonts w:ascii="Verdana" w:hAnsi="Verdana"/>
          <w:b/>
          <w:bCs/>
          <w:color w:val="00A1DE"/>
          <w:sz w:val="24"/>
          <w:highlight w:val="yellow"/>
        </w:rPr>
        <w:t>e</w:t>
      </w:r>
      <w:r w:rsidR="00E35844" w:rsidRPr="00C25CAF">
        <w:rPr>
          <w:rFonts w:ascii="Verdana" w:hAnsi="Verdana"/>
          <w:b/>
          <w:bCs/>
          <w:color w:val="00A1DE"/>
          <w:sz w:val="24"/>
          <w:highlight w:val="yellow"/>
        </w:rPr>
        <w:t>ro_d</w:t>
      </w:r>
      <w:r w:rsidR="00110343" w:rsidRPr="00C25CAF">
        <w:rPr>
          <w:rFonts w:ascii="Verdana" w:hAnsi="Verdana"/>
          <w:b/>
          <w:bCs/>
          <w:color w:val="00A1DE"/>
          <w:sz w:val="24"/>
          <w:highlight w:val="yellow"/>
        </w:rPr>
        <w:t>e</w:t>
      </w:r>
      <w:r w:rsidR="00E35844" w:rsidRPr="00C25CAF">
        <w:rPr>
          <w:rFonts w:ascii="Verdana" w:hAnsi="Verdana"/>
          <w:b/>
          <w:bCs/>
          <w:color w:val="00A1DE"/>
          <w:sz w:val="24"/>
          <w:highlight w:val="yellow"/>
        </w:rPr>
        <w:t>partement_raccordement}}</w:t>
      </w:r>
      <w:r w:rsidR="00BF79DA" w:rsidRPr="00E812CA">
        <w:rPr>
          <w:rFonts w:ascii="Verdana" w:hAnsi="Verdana"/>
          <w:b/>
          <w:bCs/>
          <w:color w:val="00A1DE"/>
          <w:sz w:val="24"/>
        </w:rPr>
        <w:t>)</w:t>
      </w:r>
    </w:p>
    <w:p w14:paraId="7E41DBD2" w14:textId="77777777" w:rsidR="0072436E" w:rsidRPr="003D7EFA" w:rsidRDefault="0072436E" w:rsidP="006D6BCF">
      <w:pPr>
        <w:pBdr>
          <w:top w:val="single" w:sz="8" w:space="1" w:color="00A1DE"/>
          <w:left w:val="single" w:sz="8" w:space="4" w:color="00A1DE"/>
          <w:bottom w:val="single" w:sz="8" w:space="1" w:color="00A1DE"/>
          <w:right w:val="single" w:sz="8" w:space="4" w:color="00A1DE"/>
        </w:pBdr>
        <w:jc w:val="center"/>
        <w:rPr>
          <w:rFonts w:ascii="Verdana" w:hAnsi="Verdana"/>
          <w:b/>
          <w:bCs/>
          <w:color w:val="00A1DE"/>
          <w:sz w:val="24"/>
        </w:rPr>
      </w:pPr>
    </w:p>
    <w:p w14:paraId="3F9AF0F0" w14:textId="77777777" w:rsidR="008401A3" w:rsidRDefault="008401A3" w:rsidP="008401A3">
      <w:bookmarkStart w:id="12" w:name="_Toc366503031"/>
    </w:p>
    <w:p w14:paraId="361A0586" w14:textId="77777777" w:rsidR="00310CDE" w:rsidRDefault="00310CDE" w:rsidP="008401A3"/>
    <w:p w14:paraId="1F52B375" w14:textId="77777777" w:rsidR="006F3B93" w:rsidRDefault="006F3B93" w:rsidP="008401A3"/>
    <w:p w14:paraId="42BB57CF" w14:textId="77777777" w:rsidR="004905E4" w:rsidRDefault="004905E4" w:rsidP="008401A3"/>
    <w:p w14:paraId="282484E8" w14:textId="77777777" w:rsidR="004905E4" w:rsidRDefault="004905E4" w:rsidP="004905E4">
      <w:pPr>
        <w:pStyle w:val="Default"/>
        <w:rPr>
          <w:sz w:val="20"/>
          <w:szCs w:val="20"/>
        </w:rPr>
      </w:pPr>
      <w:r>
        <w:rPr>
          <w:b/>
          <w:bCs/>
          <w:sz w:val="20"/>
          <w:szCs w:val="20"/>
        </w:rPr>
        <w:t xml:space="preserve">Contacts : </w:t>
      </w:r>
    </w:p>
    <w:p w14:paraId="1C0B708E" w14:textId="77777777" w:rsidR="0071370B" w:rsidRDefault="0071370B" w:rsidP="004905E4">
      <w:pPr>
        <w:pStyle w:val="Default"/>
        <w:rPr>
          <w:sz w:val="20"/>
          <w:szCs w:val="20"/>
        </w:rPr>
      </w:pPr>
    </w:p>
    <w:p w14:paraId="7DE9BADE" w14:textId="183C6080" w:rsidR="004905E4" w:rsidRDefault="004905E4" w:rsidP="004905E4">
      <w:pPr>
        <w:pStyle w:val="Default"/>
        <w:rPr>
          <w:sz w:val="20"/>
          <w:szCs w:val="20"/>
        </w:rPr>
      </w:pPr>
      <w:r>
        <w:rPr>
          <w:sz w:val="20"/>
          <w:szCs w:val="20"/>
        </w:rPr>
        <w:t xml:space="preserve">Destinataire Client : </w:t>
      </w:r>
      <w:r w:rsidR="00E35844" w:rsidRPr="00C25CAF">
        <w:rPr>
          <w:sz w:val="20"/>
          <w:szCs w:val="20"/>
          <w:highlight w:val="yellow"/>
        </w:rPr>
        <w:t>{{D1_civilit</w:t>
      </w:r>
      <w:r w:rsidR="00EA140F" w:rsidRPr="00C25CAF">
        <w:rPr>
          <w:sz w:val="20"/>
          <w:szCs w:val="20"/>
          <w:highlight w:val="yellow"/>
        </w:rPr>
        <w:t>e</w:t>
      </w:r>
      <w:r w:rsidR="00E35844" w:rsidRPr="00C25CAF">
        <w:rPr>
          <w:sz w:val="20"/>
          <w:szCs w:val="20"/>
          <w:highlight w:val="yellow"/>
        </w:rPr>
        <w:t>_contact}}</w:t>
      </w:r>
      <w:r w:rsidR="00686CBF">
        <w:rPr>
          <w:sz w:val="20"/>
          <w:szCs w:val="20"/>
        </w:rPr>
        <w:t xml:space="preserve"> </w:t>
      </w:r>
      <w:r w:rsidR="00E35844" w:rsidRPr="00C25CAF">
        <w:rPr>
          <w:sz w:val="20"/>
          <w:szCs w:val="20"/>
          <w:highlight w:val="yellow"/>
        </w:rPr>
        <w:t>{{D1_prenom_nom_contact}}</w:t>
      </w:r>
      <w:r w:rsidR="00686CBF">
        <w:rPr>
          <w:sz w:val="20"/>
          <w:szCs w:val="20"/>
        </w:rPr>
        <w:t xml:space="preserve"> Société</w:t>
      </w:r>
      <w:r w:rsidR="00E35844">
        <w:rPr>
          <w:sz w:val="20"/>
          <w:szCs w:val="20"/>
        </w:rPr>
        <w:t xml:space="preserve"> </w:t>
      </w:r>
      <w:r w:rsidR="00E35844" w:rsidRPr="00C25CAF">
        <w:rPr>
          <w:sz w:val="20"/>
          <w:szCs w:val="20"/>
          <w:highlight w:val="yellow"/>
        </w:rPr>
        <w:t>{{D1_nom_societe}}</w:t>
      </w:r>
    </w:p>
    <w:p w14:paraId="0AB2DB33" w14:textId="77777777" w:rsidR="004905E4" w:rsidRDefault="00E35844" w:rsidP="004905E4">
      <w:pPr>
        <w:pStyle w:val="Default"/>
        <w:rPr>
          <w:sz w:val="20"/>
          <w:szCs w:val="20"/>
        </w:rPr>
      </w:pPr>
      <w:r w:rsidRPr="00C25CAF">
        <w:rPr>
          <w:sz w:val="20"/>
          <w:szCs w:val="20"/>
          <w:highlight w:val="yellow"/>
        </w:rPr>
        <w:t>{{D1_</w:t>
      </w:r>
      <w:proofErr w:type="gramStart"/>
      <w:r w:rsidRPr="00C25CAF">
        <w:rPr>
          <w:sz w:val="20"/>
          <w:szCs w:val="20"/>
          <w:highlight w:val="yellow"/>
        </w:rPr>
        <w:t>email</w:t>
      </w:r>
      <w:proofErr w:type="gramEnd"/>
      <w:r w:rsidRPr="00C25CAF">
        <w:rPr>
          <w:sz w:val="20"/>
          <w:szCs w:val="20"/>
          <w:highlight w:val="yellow"/>
        </w:rPr>
        <w:t>_contact}}</w:t>
      </w:r>
    </w:p>
    <w:p w14:paraId="0A8FF372" w14:textId="77777777" w:rsidR="0071370B" w:rsidRDefault="0071370B" w:rsidP="004905E4">
      <w:pPr>
        <w:pStyle w:val="Default"/>
        <w:rPr>
          <w:sz w:val="20"/>
          <w:szCs w:val="20"/>
        </w:rPr>
      </w:pPr>
    </w:p>
    <w:p w14:paraId="4F7B0D91" w14:textId="77777777" w:rsidR="004905E4" w:rsidRDefault="004905E4" w:rsidP="004905E4">
      <w:pPr>
        <w:pStyle w:val="Default"/>
        <w:rPr>
          <w:sz w:val="20"/>
          <w:szCs w:val="20"/>
        </w:rPr>
      </w:pPr>
      <w:r>
        <w:rPr>
          <w:sz w:val="20"/>
          <w:szCs w:val="20"/>
        </w:rPr>
        <w:t xml:space="preserve">Interlocuteur RTE : </w:t>
      </w:r>
      <w:r w:rsidR="00E35844">
        <w:rPr>
          <w:sz w:val="20"/>
          <w:szCs w:val="20"/>
        </w:rPr>
        <w:t>Guillaume Grosjean</w:t>
      </w:r>
    </w:p>
    <w:p w14:paraId="3EC45382" w14:textId="5418A768" w:rsidR="004905E4" w:rsidRDefault="00BA3F16" w:rsidP="004905E4">
      <w:pPr>
        <w:pStyle w:val="Default"/>
        <w:rPr>
          <w:sz w:val="20"/>
          <w:szCs w:val="20"/>
        </w:rPr>
      </w:pPr>
      <w:r>
        <w:rPr>
          <w:sz w:val="20"/>
          <w:szCs w:val="20"/>
        </w:rPr>
        <w:t>g</w:t>
      </w:r>
      <w:r w:rsidR="00E35844">
        <w:rPr>
          <w:sz w:val="20"/>
          <w:szCs w:val="20"/>
        </w:rPr>
        <w:t>uillaume.grosjean@rte-france.com</w:t>
      </w:r>
    </w:p>
    <w:p w14:paraId="0CC48848" w14:textId="77777777" w:rsidR="004905E4" w:rsidRDefault="004905E4" w:rsidP="004905E4"/>
    <w:p w14:paraId="6AACF4C4" w14:textId="77777777" w:rsidR="00310CDE" w:rsidRDefault="00310CDE" w:rsidP="008401A3"/>
    <w:p w14:paraId="0836EF67" w14:textId="77777777" w:rsidR="0071370B" w:rsidRDefault="0071370B" w:rsidP="008401A3"/>
    <w:p w14:paraId="3E8B00FC" w14:textId="77777777" w:rsidR="0071370B" w:rsidRDefault="0071370B" w:rsidP="008401A3"/>
    <w:p w14:paraId="75B190B8" w14:textId="77777777" w:rsidR="0071370B" w:rsidRDefault="0071370B" w:rsidP="008401A3"/>
    <w:p w14:paraId="3809E67E" w14:textId="77777777" w:rsidR="0071370B" w:rsidRDefault="0071370B" w:rsidP="008401A3"/>
    <w:p w14:paraId="6EDC4F28" w14:textId="77777777" w:rsidR="0071370B" w:rsidRDefault="0071370B" w:rsidP="008401A3"/>
    <w:p w14:paraId="14D59424" w14:textId="77777777" w:rsidR="008401A3" w:rsidRPr="00675A6A" w:rsidRDefault="00E86776" w:rsidP="005C6977">
      <w:pPr>
        <w:ind w:left="708" w:firstLine="708"/>
        <w:rPr>
          <w:rFonts w:ascii="Verdana" w:hAnsi="Verdana"/>
          <w:b/>
          <w:sz w:val="20"/>
        </w:rPr>
      </w:pPr>
      <w:r w:rsidRPr="00675A6A">
        <w:rPr>
          <w:rFonts w:ascii="Verdana" w:hAnsi="Verdana"/>
          <w:b/>
          <w:sz w:val="20"/>
        </w:rPr>
        <w:t>Pour RTE</w:t>
      </w:r>
    </w:p>
    <w:p w14:paraId="60A0DE0D" w14:textId="77777777" w:rsidR="00E86776" w:rsidRPr="00310CDE" w:rsidRDefault="00E86776" w:rsidP="008401A3">
      <w:pPr>
        <w:rPr>
          <w:rFonts w:ascii="Verdana" w:hAnsi="Verdana"/>
          <w:sz w:val="20"/>
        </w:rPr>
      </w:pPr>
    </w:p>
    <w:p w14:paraId="167382AD" w14:textId="77777777" w:rsidR="00E86776" w:rsidRPr="00310CDE" w:rsidRDefault="00475979" w:rsidP="005C6977">
      <w:pPr>
        <w:ind w:left="708" w:firstLine="708"/>
        <w:rPr>
          <w:rFonts w:ascii="Verdana" w:hAnsi="Verdana"/>
          <w:sz w:val="20"/>
        </w:rPr>
      </w:pPr>
      <w:r>
        <w:rPr>
          <w:rFonts w:ascii="Verdana" w:hAnsi="Verdana"/>
          <w:sz w:val="20"/>
        </w:rPr>
        <w:t>Monsieur</w:t>
      </w:r>
      <w:r w:rsidR="00837DA6">
        <w:rPr>
          <w:rFonts w:ascii="Verdana" w:hAnsi="Verdana"/>
          <w:sz w:val="20"/>
        </w:rPr>
        <w:t xml:space="preserve"> </w:t>
      </w:r>
      <w:r>
        <w:rPr>
          <w:rFonts w:ascii="Verdana" w:hAnsi="Verdana"/>
          <w:sz w:val="20"/>
        </w:rPr>
        <w:t>Christian</w:t>
      </w:r>
      <w:r w:rsidR="00837DA6">
        <w:rPr>
          <w:rFonts w:ascii="Verdana" w:hAnsi="Verdana"/>
          <w:sz w:val="20"/>
        </w:rPr>
        <w:t xml:space="preserve"> </w:t>
      </w:r>
      <w:r>
        <w:rPr>
          <w:rFonts w:ascii="Verdana" w:hAnsi="Verdana"/>
          <w:sz w:val="20"/>
        </w:rPr>
        <w:t>Petit</w:t>
      </w:r>
    </w:p>
    <w:p w14:paraId="6868D42D" w14:textId="77777777" w:rsidR="00E86776" w:rsidRPr="00310CDE" w:rsidRDefault="005C6977" w:rsidP="005C6977">
      <w:pPr>
        <w:ind w:left="1416"/>
        <w:rPr>
          <w:rFonts w:ascii="Verdana" w:hAnsi="Verdana"/>
          <w:sz w:val="20"/>
        </w:rPr>
      </w:pPr>
      <w:r>
        <w:rPr>
          <w:rFonts w:ascii="Verdana" w:hAnsi="Verdana"/>
          <w:sz w:val="20"/>
        </w:rPr>
        <w:t>A</w:t>
      </w:r>
      <w:r w:rsidR="00475979">
        <w:rPr>
          <w:rFonts w:ascii="Verdana" w:hAnsi="Verdana"/>
          <w:sz w:val="20"/>
        </w:rPr>
        <w:t xml:space="preserve">djoint </w:t>
      </w:r>
      <w:r>
        <w:rPr>
          <w:rFonts w:ascii="Verdana" w:hAnsi="Verdana"/>
          <w:sz w:val="20"/>
        </w:rPr>
        <w:t xml:space="preserve">à la cheffe </w:t>
      </w:r>
      <w:r w:rsidR="00E86776" w:rsidRPr="00310CDE">
        <w:rPr>
          <w:rFonts w:ascii="Verdana" w:hAnsi="Verdana"/>
          <w:sz w:val="20"/>
        </w:rPr>
        <w:t>d</w:t>
      </w:r>
      <w:r w:rsidR="00EE04A5">
        <w:rPr>
          <w:rFonts w:ascii="Verdana" w:hAnsi="Verdana"/>
          <w:sz w:val="20"/>
        </w:rPr>
        <w:t>e</w:t>
      </w:r>
      <w:r w:rsidR="00E86776" w:rsidRPr="00310CDE">
        <w:rPr>
          <w:rFonts w:ascii="Verdana" w:hAnsi="Verdana"/>
          <w:sz w:val="20"/>
        </w:rPr>
        <w:t xml:space="preserve"> </w:t>
      </w:r>
      <w:r w:rsidR="00CC7ADC">
        <w:rPr>
          <w:rFonts w:ascii="Verdana" w:hAnsi="Verdana"/>
          <w:sz w:val="20"/>
        </w:rPr>
        <w:t>Service</w:t>
      </w:r>
      <w:r w:rsidR="00CC7ADC" w:rsidRPr="00310CDE">
        <w:rPr>
          <w:rFonts w:ascii="Verdana" w:hAnsi="Verdana"/>
          <w:sz w:val="20"/>
        </w:rPr>
        <w:t xml:space="preserve"> </w:t>
      </w:r>
      <w:r w:rsidR="00E13F5E">
        <w:rPr>
          <w:rFonts w:ascii="Verdana" w:hAnsi="Verdana"/>
          <w:sz w:val="20"/>
        </w:rPr>
        <w:t xml:space="preserve">Contractualisation du </w:t>
      </w:r>
      <w:r w:rsidR="00E86776" w:rsidRPr="00310CDE">
        <w:rPr>
          <w:rFonts w:ascii="Verdana" w:hAnsi="Verdana"/>
          <w:sz w:val="20"/>
        </w:rPr>
        <w:t xml:space="preserve">Raccordement </w:t>
      </w:r>
      <w:r w:rsidR="00CC7ADC">
        <w:rPr>
          <w:rFonts w:ascii="Verdana" w:hAnsi="Verdana"/>
          <w:sz w:val="20"/>
        </w:rPr>
        <w:t>Producteur</w:t>
      </w:r>
    </w:p>
    <w:p w14:paraId="18A0BE6E" w14:textId="77777777" w:rsidR="005C6977" w:rsidRDefault="005C6977" w:rsidP="005C6977">
      <w:pPr>
        <w:rPr>
          <w:rFonts w:ascii="Verdana" w:hAnsi="Verdana"/>
          <w:sz w:val="20"/>
        </w:rPr>
      </w:pPr>
    </w:p>
    <w:p w14:paraId="69B65401" w14:textId="77777777" w:rsidR="00A708D8" w:rsidRDefault="00A708D8" w:rsidP="005C6977">
      <w:pPr>
        <w:ind w:left="708" w:firstLine="708"/>
        <w:rPr>
          <w:rFonts w:ascii="Verdana" w:hAnsi="Verdana"/>
          <w:sz w:val="20"/>
        </w:rPr>
      </w:pPr>
      <w:r>
        <w:rPr>
          <w:rFonts w:ascii="Verdana" w:hAnsi="Verdana"/>
          <w:sz w:val="20"/>
        </w:rPr>
        <w:t>Date :</w:t>
      </w:r>
    </w:p>
    <w:p w14:paraId="12C1A699" w14:textId="77777777" w:rsidR="00E86776" w:rsidRPr="00310CDE" w:rsidRDefault="00E86776" w:rsidP="005C6977">
      <w:pPr>
        <w:ind w:left="708" w:firstLine="708"/>
        <w:rPr>
          <w:rFonts w:ascii="Verdana" w:hAnsi="Verdana"/>
          <w:sz w:val="20"/>
        </w:rPr>
      </w:pPr>
      <w:r w:rsidRPr="00310CDE">
        <w:rPr>
          <w:rFonts w:ascii="Verdana" w:hAnsi="Verdana"/>
          <w:sz w:val="20"/>
        </w:rPr>
        <w:t>Signature</w:t>
      </w:r>
      <w:r w:rsidR="00A708D8">
        <w:rPr>
          <w:rFonts w:ascii="Verdana" w:hAnsi="Verdana"/>
          <w:sz w:val="20"/>
        </w:rPr>
        <w:t> :</w:t>
      </w:r>
    </w:p>
    <w:p w14:paraId="2A20F534" w14:textId="77777777" w:rsidR="00E86776" w:rsidRPr="00310CDE" w:rsidRDefault="00E86776" w:rsidP="00E86776">
      <w:pPr>
        <w:rPr>
          <w:rFonts w:ascii="Verdana" w:hAnsi="Verdana"/>
          <w:sz w:val="20"/>
        </w:rPr>
      </w:pPr>
    </w:p>
    <w:p w14:paraId="4D6B9984" w14:textId="77777777" w:rsidR="00E86776" w:rsidRDefault="00E86776" w:rsidP="008401A3"/>
    <w:p w14:paraId="33ED3DB0" w14:textId="77777777" w:rsidR="00E86776" w:rsidRDefault="00E86776" w:rsidP="008401A3"/>
    <w:p w14:paraId="2F644F85" w14:textId="5B6F7C96" w:rsidR="008401A3" w:rsidRPr="008401A3" w:rsidRDefault="008401A3" w:rsidP="008401A3"/>
    <w:p w14:paraId="364B7F34" w14:textId="77777777" w:rsidR="00247659" w:rsidRPr="003D7EFA" w:rsidRDefault="00247659" w:rsidP="0048597F">
      <w:pPr>
        <w:pStyle w:val="Titre1"/>
      </w:pPr>
      <w:r w:rsidRPr="003D7EFA">
        <w:t>P</w:t>
      </w:r>
      <w:bookmarkEnd w:id="12"/>
      <w:r w:rsidR="00C17BD9" w:rsidRPr="003D7EFA">
        <w:t>réambule</w:t>
      </w:r>
    </w:p>
    <w:p w14:paraId="095BB839" w14:textId="77777777" w:rsidR="00247659" w:rsidRPr="006221E5" w:rsidRDefault="008F0BE2" w:rsidP="0048597F">
      <w:pPr>
        <w:pStyle w:val="Titre2"/>
      </w:pPr>
      <w:r w:rsidRPr="006221E5">
        <w:t>Exposé de la demande</w:t>
      </w:r>
      <w:r w:rsidR="00C315E7" w:rsidRPr="006221E5">
        <w:t> :</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5812"/>
      </w:tblGrid>
      <w:tr w:rsidR="00793871" w:rsidRPr="00FD60B2" w14:paraId="716E6047" w14:textId="77777777" w:rsidTr="006221E5">
        <w:tc>
          <w:tcPr>
            <w:tcW w:w="4219" w:type="dxa"/>
            <w:shd w:val="clear" w:color="auto" w:fill="D9E2F3"/>
            <w:vAlign w:val="center"/>
          </w:tcPr>
          <w:p w14:paraId="1EB71D61" w14:textId="77777777" w:rsidR="00793871" w:rsidRPr="00A811BB" w:rsidRDefault="00793871" w:rsidP="006221E5">
            <w:pPr>
              <w:pStyle w:val="Style1"/>
              <w:spacing w:before="120" w:beforeAutospacing="0" w:after="120" w:afterAutospacing="0" w:line="240" w:lineRule="auto"/>
              <w:jc w:val="center"/>
              <w:rPr>
                <w:rFonts w:ascii="Verdana" w:hAnsi="Verdana"/>
                <w:bCs/>
              </w:rPr>
            </w:pPr>
            <w:r w:rsidRPr="00A811BB">
              <w:rPr>
                <w:rFonts w:ascii="Verdana" w:hAnsi="Verdana"/>
                <w:bCs/>
              </w:rPr>
              <w:t>Nom du demandeur du raccordement</w:t>
            </w:r>
          </w:p>
        </w:tc>
        <w:tc>
          <w:tcPr>
            <w:tcW w:w="5812" w:type="dxa"/>
            <w:shd w:val="clear" w:color="auto" w:fill="auto"/>
          </w:tcPr>
          <w:p w14:paraId="71EECE54" w14:textId="77777777" w:rsidR="00793871" w:rsidRPr="00B41A4D" w:rsidRDefault="00D53FBB" w:rsidP="00A811BB">
            <w:pPr>
              <w:pStyle w:val="Style1"/>
              <w:spacing w:before="120" w:beforeAutospacing="0" w:after="120" w:afterAutospacing="0" w:line="240" w:lineRule="auto"/>
              <w:rPr>
                <w:rFonts w:ascii="Verdana" w:hAnsi="Verdana"/>
                <w:bCs/>
              </w:rPr>
            </w:pPr>
            <w:r w:rsidRPr="00C25CAF">
              <w:rPr>
                <w:rFonts w:ascii="Verdana" w:hAnsi="Verdana"/>
                <w:bCs/>
                <w:highlight w:val="yellow"/>
              </w:rPr>
              <w:t>{{D1_nom_societe}}</w:t>
            </w:r>
          </w:p>
        </w:tc>
      </w:tr>
      <w:tr w:rsidR="00011192" w:rsidRPr="00FD60B2" w14:paraId="01802BC3" w14:textId="77777777" w:rsidTr="006221E5">
        <w:tc>
          <w:tcPr>
            <w:tcW w:w="4219" w:type="dxa"/>
            <w:shd w:val="clear" w:color="auto" w:fill="D9E2F3"/>
            <w:vAlign w:val="center"/>
          </w:tcPr>
          <w:p w14:paraId="3270760F" w14:textId="77777777" w:rsidR="00011192" w:rsidRPr="00A811BB" w:rsidRDefault="00011192" w:rsidP="006221E5">
            <w:pPr>
              <w:pStyle w:val="Style1"/>
              <w:spacing w:before="120" w:beforeAutospacing="0" w:after="120" w:afterAutospacing="0" w:line="240" w:lineRule="auto"/>
              <w:jc w:val="center"/>
              <w:rPr>
                <w:rFonts w:ascii="Verdana" w:hAnsi="Verdana"/>
                <w:bCs/>
              </w:rPr>
            </w:pPr>
            <w:bookmarkStart w:id="13" w:name="NEW_INSTALL"/>
            <w:bookmarkStart w:id="14" w:name="NEW_INSTALL_GREEN"/>
            <w:r w:rsidRPr="00A811BB">
              <w:rPr>
                <w:rFonts w:ascii="Verdana" w:hAnsi="Verdana"/>
                <w:bCs/>
              </w:rPr>
              <w:t>Date de la demande</w:t>
            </w:r>
          </w:p>
          <w:p w14:paraId="1F6DF771" w14:textId="77777777" w:rsidR="00036F8A" w:rsidRPr="00A811BB" w:rsidRDefault="00036F8A" w:rsidP="006221E5">
            <w:pPr>
              <w:pStyle w:val="Style1"/>
              <w:spacing w:before="120" w:beforeAutospacing="0" w:after="120" w:afterAutospacing="0" w:line="240" w:lineRule="auto"/>
              <w:jc w:val="center"/>
              <w:rPr>
                <w:rFonts w:ascii="Verdana" w:hAnsi="Verdana"/>
                <w:bCs/>
              </w:rPr>
            </w:pPr>
            <w:r w:rsidRPr="00C25CAF">
              <w:rPr>
                <w:rFonts w:ascii="Verdana" w:hAnsi="Verdana"/>
                <w:bCs/>
                <w:sz w:val="18"/>
                <w:szCs w:val="18"/>
              </w:rPr>
              <w:t>(</w:t>
            </w:r>
            <w:proofErr w:type="gramStart"/>
            <w:r w:rsidRPr="00C25CAF">
              <w:rPr>
                <w:rFonts w:ascii="Verdana" w:hAnsi="Verdana"/>
                <w:bCs/>
                <w:sz w:val="18"/>
                <w:szCs w:val="18"/>
              </w:rPr>
              <w:t>le</w:t>
            </w:r>
            <w:proofErr w:type="gramEnd"/>
            <w:r w:rsidRPr="00C25CAF">
              <w:rPr>
                <w:rFonts w:ascii="Verdana" w:hAnsi="Verdana"/>
                <w:bCs/>
                <w:sz w:val="18"/>
                <w:szCs w:val="18"/>
              </w:rPr>
              <w:t xml:space="preserve"> cas échéant : date initiale et date de mise à jour</w:t>
            </w:r>
            <w:r w:rsidR="00843FE4" w:rsidRPr="00C25CAF">
              <w:rPr>
                <w:rFonts w:ascii="Verdana" w:hAnsi="Verdana"/>
                <w:bCs/>
                <w:sz w:val="18"/>
                <w:szCs w:val="18"/>
              </w:rPr>
              <w:t xml:space="preserve"> de la fiche D1</w:t>
            </w:r>
            <w:r w:rsidRPr="00C25CAF">
              <w:rPr>
                <w:rFonts w:ascii="Verdana" w:hAnsi="Verdana"/>
                <w:bCs/>
                <w:sz w:val="18"/>
                <w:szCs w:val="18"/>
              </w:rPr>
              <w:t>)</w:t>
            </w:r>
          </w:p>
        </w:tc>
        <w:tc>
          <w:tcPr>
            <w:tcW w:w="5812" w:type="dxa"/>
            <w:shd w:val="clear" w:color="auto" w:fill="auto"/>
          </w:tcPr>
          <w:p w14:paraId="58BA634B" w14:textId="77777777" w:rsidR="00011192" w:rsidRPr="00B41A4D" w:rsidRDefault="00D53FBB" w:rsidP="00A811BB">
            <w:pPr>
              <w:pStyle w:val="Style1"/>
              <w:spacing w:before="120" w:beforeAutospacing="0" w:after="120" w:afterAutospacing="0" w:line="240" w:lineRule="auto"/>
              <w:rPr>
                <w:rFonts w:ascii="Verdana" w:hAnsi="Verdana"/>
                <w:bCs/>
              </w:rPr>
            </w:pPr>
            <w:r w:rsidRPr="00C25CAF">
              <w:rPr>
                <w:rFonts w:ascii="Verdana" w:hAnsi="Verdana"/>
                <w:bCs/>
                <w:highlight w:val="yellow"/>
              </w:rPr>
              <w:t>{{D1_date_demande}}</w:t>
            </w:r>
          </w:p>
        </w:tc>
      </w:tr>
      <w:tr w:rsidR="00011192" w:rsidRPr="00FD60B2" w14:paraId="26DCCDD4" w14:textId="77777777" w:rsidTr="006221E5">
        <w:tc>
          <w:tcPr>
            <w:tcW w:w="4219" w:type="dxa"/>
            <w:shd w:val="clear" w:color="auto" w:fill="D9E2F3"/>
            <w:vAlign w:val="center"/>
          </w:tcPr>
          <w:p w14:paraId="2D1B8074" w14:textId="77777777" w:rsidR="00011192" w:rsidRPr="00A811BB" w:rsidRDefault="00011192" w:rsidP="006221E5">
            <w:pPr>
              <w:pStyle w:val="Style1"/>
              <w:spacing w:before="120" w:beforeAutospacing="0" w:after="120" w:afterAutospacing="0" w:line="240" w:lineRule="auto"/>
              <w:jc w:val="center"/>
              <w:rPr>
                <w:rFonts w:ascii="Verdana" w:hAnsi="Verdana"/>
                <w:bCs/>
              </w:rPr>
            </w:pPr>
            <w:r w:rsidRPr="00A811BB">
              <w:rPr>
                <w:rFonts w:ascii="Verdana" w:hAnsi="Verdana"/>
                <w:bCs/>
              </w:rPr>
              <w:t>Type de filière</w:t>
            </w:r>
          </w:p>
        </w:tc>
        <w:tc>
          <w:tcPr>
            <w:tcW w:w="5812" w:type="dxa"/>
            <w:shd w:val="clear" w:color="auto" w:fill="auto"/>
          </w:tcPr>
          <w:p w14:paraId="131BA6DB" w14:textId="77777777" w:rsidR="00011192" w:rsidRPr="00B41A4D" w:rsidRDefault="00D53FBB" w:rsidP="00A811BB">
            <w:pPr>
              <w:pStyle w:val="Style1"/>
              <w:spacing w:before="120" w:beforeAutospacing="0" w:after="120" w:afterAutospacing="0" w:line="240" w:lineRule="auto"/>
              <w:rPr>
                <w:rFonts w:ascii="Verdana" w:hAnsi="Verdana"/>
                <w:bCs/>
              </w:rPr>
            </w:pPr>
            <w:r w:rsidRPr="00C25CAF">
              <w:rPr>
                <w:rFonts w:ascii="Verdana" w:hAnsi="Verdana"/>
                <w:bCs/>
                <w:highlight w:val="yellow"/>
              </w:rPr>
              <w:t>{{D1_type_filiere}}</w:t>
            </w:r>
          </w:p>
        </w:tc>
      </w:tr>
      <w:tr w:rsidR="00011192" w:rsidRPr="00FD60B2" w14:paraId="548F9CB8" w14:textId="77777777" w:rsidTr="006221E5">
        <w:tc>
          <w:tcPr>
            <w:tcW w:w="4219" w:type="dxa"/>
            <w:shd w:val="clear" w:color="auto" w:fill="D9E2F3"/>
            <w:vAlign w:val="center"/>
          </w:tcPr>
          <w:p w14:paraId="7FD10AED" w14:textId="77777777" w:rsidR="00011192" w:rsidRPr="00A811BB" w:rsidRDefault="00170E8D" w:rsidP="006221E5">
            <w:pPr>
              <w:pStyle w:val="Style1"/>
              <w:spacing w:before="120" w:beforeAutospacing="0" w:after="120" w:afterAutospacing="0" w:line="240" w:lineRule="auto"/>
              <w:jc w:val="center"/>
              <w:rPr>
                <w:rFonts w:ascii="Verdana" w:hAnsi="Verdana"/>
                <w:bCs/>
              </w:rPr>
            </w:pPr>
            <w:r w:rsidRPr="00A811BB">
              <w:rPr>
                <w:rFonts w:ascii="Verdana" w:hAnsi="Verdana"/>
                <w:bCs/>
              </w:rPr>
              <w:t xml:space="preserve">Localisation du </w:t>
            </w:r>
            <w:r w:rsidR="00011192" w:rsidRPr="00A811BB">
              <w:rPr>
                <w:rFonts w:ascii="Verdana" w:hAnsi="Verdana"/>
                <w:bCs/>
              </w:rPr>
              <w:t>P</w:t>
            </w:r>
            <w:r w:rsidR="00793871" w:rsidRPr="00A811BB">
              <w:rPr>
                <w:rFonts w:ascii="Verdana" w:hAnsi="Verdana"/>
                <w:bCs/>
              </w:rPr>
              <w:t xml:space="preserve">oint de </w:t>
            </w:r>
            <w:r w:rsidR="00011192" w:rsidRPr="00A811BB">
              <w:rPr>
                <w:rFonts w:ascii="Verdana" w:hAnsi="Verdana"/>
                <w:bCs/>
              </w:rPr>
              <w:t>R</w:t>
            </w:r>
            <w:r w:rsidR="00793871" w:rsidRPr="00A811BB">
              <w:rPr>
                <w:rFonts w:ascii="Verdana" w:hAnsi="Verdana"/>
                <w:bCs/>
              </w:rPr>
              <w:t>accordement</w:t>
            </w:r>
            <w:r w:rsidR="00011192" w:rsidRPr="00A811BB">
              <w:rPr>
                <w:rFonts w:ascii="Verdana" w:hAnsi="Verdana"/>
                <w:bCs/>
              </w:rPr>
              <w:t xml:space="preserve"> </w:t>
            </w:r>
            <w:r w:rsidR="00011192" w:rsidRPr="00C25CAF">
              <w:rPr>
                <w:rFonts w:ascii="Verdana" w:hAnsi="Verdana"/>
                <w:bCs/>
                <w:sz w:val="18"/>
                <w:szCs w:val="18"/>
              </w:rPr>
              <w:t>(Commune et Département)</w:t>
            </w:r>
          </w:p>
        </w:tc>
        <w:tc>
          <w:tcPr>
            <w:tcW w:w="5812" w:type="dxa"/>
            <w:shd w:val="clear" w:color="auto" w:fill="auto"/>
          </w:tcPr>
          <w:p w14:paraId="119D248B" w14:textId="77777777" w:rsidR="00011192" w:rsidRPr="00B41A4D" w:rsidRDefault="00D53FBB" w:rsidP="00A811BB">
            <w:pPr>
              <w:pStyle w:val="Style1"/>
              <w:spacing w:before="120" w:beforeAutospacing="0" w:after="120" w:afterAutospacing="0" w:line="240" w:lineRule="auto"/>
              <w:rPr>
                <w:rFonts w:ascii="Verdana" w:hAnsi="Verdana"/>
                <w:bCs/>
              </w:rPr>
            </w:pPr>
            <w:r w:rsidRPr="00C25CAF">
              <w:rPr>
                <w:rFonts w:ascii="Verdana" w:hAnsi="Verdana"/>
                <w:bCs/>
                <w:highlight w:val="yellow"/>
              </w:rPr>
              <w:t>{{D1_commune_raccordement}}</w:t>
            </w:r>
            <w:r>
              <w:rPr>
                <w:rFonts w:ascii="Verdana" w:hAnsi="Verdana"/>
                <w:bCs/>
              </w:rPr>
              <w:t xml:space="preserve"> </w:t>
            </w:r>
            <w:r w:rsidRPr="00C25CAF">
              <w:rPr>
                <w:rFonts w:ascii="Verdana" w:hAnsi="Verdana"/>
                <w:bCs/>
                <w:highlight w:val="yellow"/>
              </w:rPr>
              <w:t>({{D1_numero_departement_raccordement}})</w:t>
            </w:r>
          </w:p>
        </w:tc>
      </w:tr>
      <w:tr w:rsidR="00011192" w:rsidRPr="00FD60B2" w14:paraId="0A0BF17F" w14:textId="77777777" w:rsidTr="006221E5">
        <w:tc>
          <w:tcPr>
            <w:tcW w:w="4219" w:type="dxa"/>
            <w:shd w:val="clear" w:color="auto" w:fill="D9E2F3"/>
            <w:vAlign w:val="center"/>
          </w:tcPr>
          <w:p w14:paraId="247C2FD6" w14:textId="77777777" w:rsidR="00011192" w:rsidRPr="00A811BB" w:rsidRDefault="00011192" w:rsidP="006221E5">
            <w:pPr>
              <w:pStyle w:val="Style1"/>
              <w:spacing w:before="120" w:beforeAutospacing="0" w:after="120" w:afterAutospacing="0" w:line="240" w:lineRule="auto"/>
              <w:jc w:val="center"/>
              <w:rPr>
                <w:rFonts w:ascii="Verdana" w:hAnsi="Verdana"/>
                <w:bCs/>
              </w:rPr>
            </w:pPr>
            <w:r w:rsidRPr="00A811BB">
              <w:rPr>
                <w:rFonts w:ascii="Verdana" w:hAnsi="Verdana"/>
                <w:bCs/>
              </w:rPr>
              <w:t>Puissance installée en injection</w:t>
            </w:r>
          </w:p>
        </w:tc>
        <w:tc>
          <w:tcPr>
            <w:tcW w:w="5812" w:type="dxa"/>
            <w:shd w:val="clear" w:color="auto" w:fill="auto"/>
          </w:tcPr>
          <w:p w14:paraId="4B43FB49" w14:textId="0A825A4F" w:rsidR="00011192" w:rsidRPr="00B41A4D" w:rsidRDefault="00095775" w:rsidP="00A811BB">
            <w:pPr>
              <w:pStyle w:val="Style1"/>
              <w:spacing w:before="120" w:beforeAutospacing="0" w:after="120" w:afterAutospacing="0" w:line="240" w:lineRule="auto"/>
              <w:rPr>
                <w:rFonts w:ascii="Verdana" w:hAnsi="Verdana"/>
                <w:bCs/>
              </w:rPr>
            </w:pPr>
            <w:r w:rsidRPr="00C25CAF">
              <w:rPr>
                <w:rFonts w:ascii="Verdana" w:hAnsi="Verdana"/>
                <w:bCs/>
                <w:highlight w:val="yellow"/>
              </w:rPr>
              <w:t>{{D1_puissance_injection}}</w:t>
            </w:r>
            <w:r w:rsidR="004F4AA0">
              <w:rPr>
                <w:rFonts w:ascii="Verdana" w:hAnsi="Verdana"/>
                <w:bCs/>
              </w:rPr>
              <w:t xml:space="preserve"> MW</w:t>
            </w:r>
          </w:p>
        </w:tc>
      </w:tr>
      <w:tr w:rsidR="00011192" w:rsidRPr="00FD60B2" w14:paraId="5FC0151B" w14:textId="77777777" w:rsidTr="006221E5">
        <w:tc>
          <w:tcPr>
            <w:tcW w:w="4219" w:type="dxa"/>
            <w:shd w:val="clear" w:color="auto" w:fill="D9E2F3"/>
            <w:vAlign w:val="center"/>
          </w:tcPr>
          <w:p w14:paraId="073C3DAD" w14:textId="77777777" w:rsidR="00011192" w:rsidRPr="00A811BB" w:rsidRDefault="00011192" w:rsidP="006221E5">
            <w:pPr>
              <w:pStyle w:val="Style1"/>
              <w:spacing w:before="120" w:beforeAutospacing="0" w:after="120" w:afterAutospacing="0" w:line="240" w:lineRule="auto"/>
              <w:jc w:val="center"/>
              <w:rPr>
                <w:rFonts w:ascii="Verdana" w:hAnsi="Verdana"/>
                <w:bCs/>
              </w:rPr>
            </w:pPr>
            <w:r w:rsidRPr="00A811BB">
              <w:rPr>
                <w:rFonts w:ascii="Verdana" w:hAnsi="Verdana"/>
                <w:bCs/>
              </w:rPr>
              <w:t xml:space="preserve">Puissance de raccordement </w:t>
            </w:r>
            <w:r w:rsidR="00036F8A" w:rsidRPr="00A811BB">
              <w:rPr>
                <w:rFonts w:ascii="Verdana" w:hAnsi="Verdana"/>
                <w:bCs/>
              </w:rPr>
              <w:t xml:space="preserve">en </w:t>
            </w:r>
            <w:r w:rsidRPr="00A811BB">
              <w:rPr>
                <w:rFonts w:ascii="Verdana" w:hAnsi="Verdana"/>
                <w:bCs/>
              </w:rPr>
              <w:t>injection</w:t>
            </w:r>
          </w:p>
        </w:tc>
        <w:tc>
          <w:tcPr>
            <w:tcW w:w="5812" w:type="dxa"/>
            <w:shd w:val="clear" w:color="auto" w:fill="auto"/>
          </w:tcPr>
          <w:p w14:paraId="2D16D397" w14:textId="3A896254" w:rsidR="00011192" w:rsidRPr="00B41A4D" w:rsidRDefault="00095775" w:rsidP="00A811BB">
            <w:pPr>
              <w:pStyle w:val="Style1"/>
              <w:spacing w:before="120" w:beforeAutospacing="0" w:after="120" w:afterAutospacing="0" w:line="240" w:lineRule="auto"/>
              <w:rPr>
                <w:rFonts w:ascii="Verdana" w:hAnsi="Verdana"/>
                <w:bCs/>
              </w:rPr>
            </w:pPr>
            <w:r w:rsidRPr="00C25CAF">
              <w:rPr>
                <w:rFonts w:ascii="Verdana" w:hAnsi="Verdana"/>
                <w:bCs/>
                <w:highlight w:val="yellow"/>
              </w:rPr>
              <w:t>{{D1_puissance_injection}}</w:t>
            </w:r>
            <w:r w:rsidR="004F4AA0">
              <w:rPr>
                <w:rFonts w:ascii="Verdana" w:hAnsi="Verdana"/>
                <w:bCs/>
              </w:rPr>
              <w:t xml:space="preserve"> MW</w:t>
            </w:r>
          </w:p>
        </w:tc>
      </w:tr>
      <w:tr w:rsidR="00036F8A" w:rsidRPr="00FD60B2" w14:paraId="42E25203" w14:textId="77777777" w:rsidTr="006221E5">
        <w:tc>
          <w:tcPr>
            <w:tcW w:w="4219" w:type="dxa"/>
            <w:shd w:val="clear" w:color="auto" w:fill="D9E2F3"/>
            <w:vAlign w:val="center"/>
          </w:tcPr>
          <w:p w14:paraId="66F69110" w14:textId="77777777" w:rsidR="00036F8A" w:rsidRPr="00A811BB" w:rsidRDefault="00036F8A" w:rsidP="006221E5">
            <w:pPr>
              <w:pStyle w:val="Style1"/>
              <w:spacing w:before="120" w:beforeAutospacing="0" w:after="120" w:afterAutospacing="0" w:line="240" w:lineRule="auto"/>
              <w:jc w:val="center"/>
              <w:rPr>
                <w:rFonts w:ascii="Verdana" w:hAnsi="Verdana"/>
                <w:bCs/>
              </w:rPr>
            </w:pPr>
            <w:r w:rsidRPr="00A811BB">
              <w:rPr>
                <w:rFonts w:ascii="Verdana" w:hAnsi="Verdana"/>
                <w:bCs/>
              </w:rPr>
              <w:t>Puissance de raccordement en soutirage</w:t>
            </w:r>
          </w:p>
        </w:tc>
        <w:tc>
          <w:tcPr>
            <w:tcW w:w="5812" w:type="dxa"/>
            <w:shd w:val="clear" w:color="auto" w:fill="auto"/>
          </w:tcPr>
          <w:p w14:paraId="1C27EE01" w14:textId="120E59E5" w:rsidR="00036F8A" w:rsidRPr="00B41A4D" w:rsidRDefault="00095775" w:rsidP="00A811BB">
            <w:pPr>
              <w:pStyle w:val="Style1"/>
              <w:spacing w:before="120" w:beforeAutospacing="0" w:after="120" w:afterAutospacing="0" w:line="240" w:lineRule="auto"/>
              <w:rPr>
                <w:rFonts w:ascii="Verdana" w:hAnsi="Verdana"/>
                <w:bCs/>
              </w:rPr>
            </w:pPr>
            <w:r w:rsidRPr="00C25CAF">
              <w:rPr>
                <w:rFonts w:ascii="Verdana" w:hAnsi="Verdana"/>
                <w:bCs/>
                <w:highlight w:val="yellow"/>
              </w:rPr>
              <w:t>{{D1_puissance_soutirage}}</w:t>
            </w:r>
            <w:r w:rsidR="004F4AA0">
              <w:rPr>
                <w:rFonts w:ascii="Verdana" w:hAnsi="Verdana"/>
                <w:bCs/>
              </w:rPr>
              <w:t xml:space="preserve"> MW</w:t>
            </w:r>
          </w:p>
        </w:tc>
      </w:tr>
      <w:tr w:rsidR="00011192" w:rsidRPr="00FD60B2" w14:paraId="34D2D8D5" w14:textId="77777777" w:rsidTr="006221E5">
        <w:tc>
          <w:tcPr>
            <w:tcW w:w="4219" w:type="dxa"/>
            <w:shd w:val="clear" w:color="auto" w:fill="D9E2F3"/>
            <w:vAlign w:val="center"/>
          </w:tcPr>
          <w:p w14:paraId="7F711906" w14:textId="77777777" w:rsidR="00011192" w:rsidRPr="00A811BB" w:rsidRDefault="00011192" w:rsidP="006221E5">
            <w:pPr>
              <w:pStyle w:val="Style1"/>
              <w:spacing w:before="120" w:beforeAutospacing="0" w:after="120" w:afterAutospacing="0" w:line="240" w:lineRule="auto"/>
              <w:jc w:val="center"/>
              <w:rPr>
                <w:rFonts w:ascii="Verdana" w:hAnsi="Verdana"/>
                <w:bCs/>
              </w:rPr>
            </w:pPr>
            <w:r w:rsidRPr="00A811BB">
              <w:rPr>
                <w:rFonts w:ascii="Verdana" w:hAnsi="Verdana"/>
                <w:bCs/>
              </w:rPr>
              <w:t>Date de mise en service souhaitée</w:t>
            </w:r>
          </w:p>
        </w:tc>
        <w:tc>
          <w:tcPr>
            <w:tcW w:w="5812" w:type="dxa"/>
            <w:shd w:val="clear" w:color="auto" w:fill="auto"/>
          </w:tcPr>
          <w:p w14:paraId="30D9F683" w14:textId="7398088C" w:rsidR="00011192" w:rsidRPr="00B41A4D" w:rsidRDefault="00095775" w:rsidP="00A811BB">
            <w:pPr>
              <w:pStyle w:val="Style1"/>
              <w:spacing w:before="120" w:beforeAutospacing="0" w:after="120" w:afterAutospacing="0" w:line="240" w:lineRule="auto"/>
              <w:rPr>
                <w:rFonts w:ascii="Verdana" w:hAnsi="Verdana"/>
                <w:bCs/>
              </w:rPr>
            </w:pPr>
            <w:r w:rsidRPr="00C25CAF">
              <w:rPr>
                <w:rFonts w:ascii="Verdana" w:hAnsi="Verdana"/>
                <w:bCs/>
                <w:highlight w:val="yellow"/>
              </w:rPr>
              <w:t>{{D1_</w:t>
            </w:r>
            <w:r w:rsidR="00B2766E" w:rsidRPr="00C25CAF">
              <w:rPr>
                <w:rFonts w:ascii="Verdana" w:hAnsi="Verdana"/>
                <w:bCs/>
                <w:highlight w:val="yellow"/>
              </w:rPr>
              <w:t>mise_service</w:t>
            </w:r>
            <w:r w:rsidRPr="00C25CAF">
              <w:rPr>
                <w:rFonts w:ascii="Verdana" w:hAnsi="Verdana"/>
                <w:bCs/>
                <w:highlight w:val="yellow"/>
              </w:rPr>
              <w:t>}}</w:t>
            </w:r>
          </w:p>
        </w:tc>
      </w:tr>
    </w:tbl>
    <w:bookmarkEnd w:id="13"/>
    <w:bookmarkEnd w:id="14"/>
    <w:p w14:paraId="44ED299A" w14:textId="77777777" w:rsidR="00843FE4" w:rsidRPr="00D22768" w:rsidRDefault="00843FE4" w:rsidP="00843FE4">
      <w:pPr>
        <w:pStyle w:val="Style1tiret"/>
        <w:rPr>
          <w:rFonts w:ascii="Verdana" w:hAnsi="Verdana"/>
          <w:b/>
        </w:rPr>
      </w:pPr>
      <w:r w:rsidRPr="00D22768">
        <w:rPr>
          <w:rFonts w:ascii="Verdana" w:hAnsi="Verdana"/>
          <w:b/>
        </w:rPr>
        <w:t>Localisation de l’Installation et du point de raccordement</w:t>
      </w:r>
      <w:r w:rsidR="00D22768">
        <w:rPr>
          <w:rFonts w:ascii="Verdana" w:hAnsi="Verdana"/>
          <w:b/>
        </w:rPr>
        <w:t> :</w:t>
      </w:r>
    </w:p>
    <w:p w14:paraId="5961CFB6" w14:textId="77777777" w:rsidR="00D22768" w:rsidRDefault="00D22768" w:rsidP="00D22768">
      <w:pPr>
        <w:pBdr>
          <w:top w:val="single" w:sz="4" w:space="1" w:color="auto"/>
          <w:left w:val="single" w:sz="4" w:space="4" w:color="auto"/>
          <w:bottom w:val="single" w:sz="4" w:space="1" w:color="auto"/>
          <w:right w:val="single" w:sz="4" w:space="4" w:color="auto"/>
        </w:pBdr>
        <w:jc w:val="center"/>
        <w:rPr>
          <w:rFonts w:ascii="Verdana" w:hAnsi="Verdana"/>
          <w:i/>
          <w:sz w:val="20"/>
          <w:highlight w:val="green"/>
        </w:rPr>
      </w:pPr>
    </w:p>
    <w:p w14:paraId="186A5FFF" w14:textId="77777777" w:rsidR="00D22768" w:rsidRDefault="00D22768" w:rsidP="00D22768">
      <w:pPr>
        <w:pBdr>
          <w:top w:val="single" w:sz="4" w:space="1" w:color="auto"/>
          <w:left w:val="single" w:sz="4" w:space="4" w:color="auto"/>
          <w:bottom w:val="single" w:sz="4" w:space="1" w:color="auto"/>
          <w:right w:val="single" w:sz="4" w:space="4" w:color="auto"/>
        </w:pBdr>
        <w:jc w:val="center"/>
        <w:rPr>
          <w:rFonts w:ascii="Verdana" w:hAnsi="Verdana"/>
          <w:i/>
          <w:sz w:val="20"/>
          <w:highlight w:val="green"/>
        </w:rPr>
      </w:pPr>
      <w:r>
        <w:rPr>
          <w:rFonts w:ascii="Verdana" w:hAnsi="Verdana"/>
          <w:i/>
          <w:sz w:val="20"/>
          <w:highlight w:val="green"/>
        </w:rPr>
        <w:t>Mettre une carte ou un schéma</w:t>
      </w:r>
    </w:p>
    <w:p w14:paraId="43F17C2C" w14:textId="77777777" w:rsidR="00D22768" w:rsidRDefault="00D22768" w:rsidP="00D22768">
      <w:pPr>
        <w:pBdr>
          <w:top w:val="single" w:sz="4" w:space="1" w:color="auto"/>
          <w:left w:val="single" w:sz="4" w:space="4" w:color="auto"/>
          <w:bottom w:val="single" w:sz="4" w:space="1" w:color="auto"/>
          <w:right w:val="single" w:sz="4" w:space="4" w:color="auto"/>
        </w:pBdr>
        <w:jc w:val="center"/>
        <w:rPr>
          <w:rFonts w:ascii="Verdana" w:hAnsi="Verdana"/>
          <w:i/>
          <w:sz w:val="20"/>
          <w:highlight w:val="green"/>
        </w:rPr>
      </w:pPr>
    </w:p>
    <w:p w14:paraId="22358937" w14:textId="77777777" w:rsidR="00843FE4" w:rsidRPr="00D22768" w:rsidRDefault="00843FE4" w:rsidP="00D22768">
      <w:pPr>
        <w:jc w:val="center"/>
        <w:rPr>
          <w:rFonts w:ascii="Verdana" w:hAnsi="Verdana"/>
          <w:i/>
          <w:sz w:val="20"/>
        </w:rPr>
      </w:pPr>
      <w:proofErr w:type="gramStart"/>
      <w:r w:rsidRPr="00D22768">
        <w:rPr>
          <w:rFonts w:ascii="Verdana" w:hAnsi="Verdana"/>
          <w:i/>
          <w:sz w:val="20"/>
        </w:rPr>
        <w:t>localisation</w:t>
      </w:r>
      <w:proofErr w:type="gramEnd"/>
      <w:r w:rsidRPr="00D22768">
        <w:rPr>
          <w:rFonts w:ascii="Verdana" w:hAnsi="Verdana"/>
          <w:i/>
          <w:sz w:val="20"/>
        </w:rPr>
        <w:t xml:space="preserve"> de l’Installation et du point de raccordement</w:t>
      </w:r>
    </w:p>
    <w:p w14:paraId="7ADDC5AA" w14:textId="77777777" w:rsidR="002A0EED" w:rsidRPr="003D7EFA" w:rsidRDefault="002A0EED" w:rsidP="0048597F">
      <w:pPr>
        <w:pStyle w:val="Titre2"/>
      </w:pPr>
      <w:bookmarkStart w:id="15" w:name="_Toc366503033"/>
      <w:r w:rsidRPr="003D7EFA">
        <w:t>Objectifs de l’étude</w:t>
      </w:r>
      <w:bookmarkEnd w:id="15"/>
    </w:p>
    <w:p w14:paraId="28F4FDED" w14:textId="77777777" w:rsidR="00256806" w:rsidRPr="00256806" w:rsidRDefault="00256806" w:rsidP="00AB6BA8">
      <w:pPr>
        <w:spacing w:before="60" w:after="60"/>
        <w:rPr>
          <w:rFonts w:ascii="Verdana" w:hAnsi="Verdana" w:cs="Arial"/>
          <w:color w:val="000000"/>
          <w:sz w:val="20"/>
        </w:rPr>
      </w:pPr>
      <w:r w:rsidRPr="00256806">
        <w:rPr>
          <w:rFonts w:ascii="Verdana" w:hAnsi="Verdana" w:cs="Arial"/>
          <w:color w:val="000000"/>
          <w:sz w:val="20"/>
        </w:rPr>
        <w:t>La présente étude exploratoire est réalisée conformément aux dispositions de l’article 4.3.2 de la Procédure de traitement des demandes de raccordement des installations de production</w:t>
      </w:r>
      <w:r w:rsidR="00382CF8">
        <w:rPr>
          <w:rFonts w:ascii="Verdana" w:hAnsi="Verdana" w:cs="Arial"/>
          <w:color w:val="000000"/>
          <w:sz w:val="20"/>
        </w:rPr>
        <w:t xml:space="preserve"> et de stockage</w:t>
      </w:r>
      <w:r w:rsidRPr="00256806">
        <w:rPr>
          <w:rFonts w:ascii="Verdana" w:hAnsi="Verdana" w:cs="Arial"/>
          <w:color w:val="000000"/>
          <w:sz w:val="20"/>
        </w:rPr>
        <w:t xml:space="preserve"> d’électricité au réseau public de transport approuvée par la Commission de régulation de l’énergie et disponible dans la documentation technique de référence de RTE.</w:t>
      </w:r>
    </w:p>
    <w:p w14:paraId="59BE279E" w14:textId="77777777" w:rsidR="00256806" w:rsidRDefault="00256806" w:rsidP="00AB6BA8">
      <w:pPr>
        <w:pStyle w:val="Style1"/>
        <w:spacing w:before="60" w:beforeAutospacing="0" w:after="60" w:afterAutospacing="0" w:line="300" w:lineRule="atLeast"/>
        <w:rPr>
          <w:rFonts w:ascii="Verdana" w:hAnsi="Verdana"/>
        </w:rPr>
      </w:pPr>
      <w:r>
        <w:rPr>
          <w:rFonts w:ascii="Verdana" w:hAnsi="Verdana"/>
        </w:rPr>
        <w:t>Cette</w:t>
      </w:r>
      <w:r w:rsidRPr="003D7EFA">
        <w:rPr>
          <w:rFonts w:ascii="Verdana" w:hAnsi="Verdana"/>
        </w:rPr>
        <w:t xml:space="preserve"> étude simplifiée a pour objectif d’évaluer la faisabilité, le coût et le délai de mise en service du raccordement de l’installation de production. </w:t>
      </w:r>
      <w:r>
        <w:rPr>
          <w:rFonts w:ascii="Verdana" w:hAnsi="Verdana"/>
        </w:rPr>
        <w:t xml:space="preserve">Elle </w:t>
      </w:r>
      <w:r w:rsidRPr="003D7EFA">
        <w:rPr>
          <w:rFonts w:ascii="Verdana" w:hAnsi="Verdana"/>
        </w:rPr>
        <w:t>se limite à l’examen des contraintes de transit provoquées par l’installation sur le RPT (elle n’examine pas de façon exhaustive les contraintes liées aux court</w:t>
      </w:r>
      <w:r w:rsidR="00C907BC">
        <w:rPr>
          <w:rFonts w:ascii="Verdana" w:hAnsi="Verdana"/>
        </w:rPr>
        <w:t>s</w:t>
      </w:r>
      <w:r w:rsidRPr="003D7EFA">
        <w:rPr>
          <w:rFonts w:ascii="Verdana" w:hAnsi="Verdana"/>
        </w:rPr>
        <w:t>-circuits, les perturbations électriques, …).</w:t>
      </w:r>
      <w:r w:rsidRPr="00EE5E50">
        <w:rPr>
          <w:rFonts w:ascii="Verdana" w:hAnsi="Verdana"/>
        </w:rPr>
        <w:t xml:space="preserve"> </w:t>
      </w:r>
    </w:p>
    <w:p w14:paraId="6F02ACEA" w14:textId="77777777" w:rsidR="00256806" w:rsidRPr="00EE5E50" w:rsidRDefault="00256806" w:rsidP="00AB6BA8">
      <w:pPr>
        <w:pStyle w:val="Style1"/>
        <w:spacing w:before="60" w:beforeAutospacing="0" w:after="60" w:afterAutospacing="0" w:line="300" w:lineRule="atLeast"/>
        <w:rPr>
          <w:rFonts w:ascii="Verdana" w:hAnsi="Verdana"/>
        </w:rPr>
      </w:pPr>
      <w:r w:rsidRPr="00EE5E50">
        <w:rPr>
          <w:rFonts w:ascii="Verdana" w:hAnsi="Verdana"/>
        </w:rPr>
        <w:t>Ainsi, cette étude a un caractère indicatif qui ne saurait engager RTE sur la consistance technique définitive du raccordement, son coût final et son délai de réalisation. Seules les informations communiquées dans la Proposition Technique et Financière</w:t>
      </w:r>
      <w:r>
        <w:rPr>
          <w:rFonts w:ascii="Verdana" w:hAnsi="Verdana"/>
        </w:rPr>
        <w:t xml:space="preserve"> (PTF)</w:t>
      </w:r>
      <w:r w:rsidRPr="00EE5E50">
        <w:rPr>
          <w:rFonts w:ascii="Verdana" w:hAnsi="Verdana"/>
        </w:rPr>
        <w:t xml:space="preserve"> constitueront un engagement de RTE.</w:t>
      </w:r>
    </w:p>
    <w:p w14:paraId="54B08903" w14:textId="77777777" w:rsidR="006B494C" w:rsidRPr="00256806" w:rsidRDefault="006B494C" w:rsidP="00AB6BA8">
      <w:pPr>
        <w:spacing w:before="60" w:after="60"/>
        <w:rPr>
          <w:rFonts w:ascii="Verdana" w:hAnsi="Verdana"/>
          <w:sz w:val="20"/>
        </w:rPr>
      </w:pPr>
      <w:r w:rsidRPr="00256806">
        <w:rPr>
          <w:rFonts w:ascii="Verdana" w:hAnsi="Verdana"/>
          <w:sz w:val="20"/>
        </w:rPr>
        <w:t>A ce titre, il est précisé les points suivants :</w:t>
      </w:r>
    </w:p>
    <w:p w14:paraId="1385299C" w14:textId="77777777" w:rsidR="006B494C" w:rsidRPr="00EE5E50" w:rsidRDefault="00732E84" w:rsidP="00AB6BA8">
      <w:pPr>
        <w:pStyle w:val="Style1tiret"/>
        <w:spacing w:before="60" w:beforeAutospacing="0" w:after="60" w:afterAutospacing="0"/>
        <w:ind w:left="425" w:hanging="357"/>
        <w:rPr>
          <w:rFonts w:ascii="Verdana" w:hAnsi="Verdana"/>
        </w:rPr>
      </w:pPr>
      <w:r w:rsidRPr="00EE5E50">
        <w:rPr>
          <w:rFonts w:ascii="Verdana" w:hAnsi="Verdana"/>
        </w:rPr>
        <w:lastRenderedPageBreak/>
        <w:t>L</w:t>
      </w:r>
      <w:r w:rsidR="006B494C" w:rsidRPr="00EE5E50">
        <w:rPr>
          <w:rFonts w:ascii="Verdana" w:hAnsi="Verdana"/>
        </w:rPr>
        <w:t>a consistance technique du raccordement proposé est susceptible d’être modifié</w:t>
      </w:r>
      <w:r w:rsidR="007D333A" w:rsidRPr="00EE5E50">
        <w:rPr>
          <w:rFonts w:ascii="Verdana" w:hAnsi="Verdana"/>
        </w:rPr>
        <w:t xml:space="preserve">e au stade de l’étude détaillée </w:t>
      </w:r>
      <w:r w:rsidR="006B494C" w:rsidRPr="00EE5E50">
        <w:rPr>
          <w:rFonts w:ascii="Verdana" w:hAnsi="Verdana"/>
        </w:rPr>
        <w:t>menée dans le cadre de</w:t>
      </w:r>
      <w:r w:rsidR="001231D1">
        <w:rPr>
          <w:rFonts w:ascii="Verdana" w:hAnsi="Verdana"/>
        </w:rPr>
        <w:t xml:space="preserve"> l’éventuelle</w:t>
      </w:r>
      <w:r w:rsidR="006B494C" w:rsidRPr="00EE5E50">
        <w:rPr>
          <w:rFonts w:ascii="Verdana" w:hAnsi="Verdana"/>
        </w:rPr>
        <w:t xml:space="preserve"> </w:t>
      </w:r>
      <w:r w:rsidR="000139F7">
        <w:rPr>
          <w:rFonts w:ascii="Verdana" w:hAnsi="Verdana"/>
        </w:rPr>
        <w:t>PTF</w:t>
      </w:r>
      <w:r w:rsidR="006B494C" w:rsidRPr="00EE5E50">
        <w:rPr>
          <w:rFonts w:ascii="Verdana" w:hAnsi="Verdana"/>
        </w:rPr>
        <w:t>. Cette consistance te</w:t>
      </w:r>
      <w:r w:rsidRPr="00EE5E50">
        <w:rPr>
          <w:rFonts w:ascii="Verdana" w:hAnsi="Verdana"/>
        </w:rPr>
        <w:t>chnique n’est donc pas garantie.</w:t>
      </w:r>
    </w:p>
    <w:p w14:paraId="769A0043" w14:textId="77777777" w:rsidR="006B494C" w:rsidRDefault="00732E84" w:rsidP="00AB6BA8">
      <w:pPr>
        <w:pStyle w:val="Style1tiret"/>
        <w:spacing w:before="60" w:beforeAutospacing="0" w:after="60" w:afterAutospacing="0"/>
        <w:ind w:left="425" w:hanging="357"/>
        <w:rPr>
          <w:rFonts w:ascii="Verdana" w:hAnsi="Verdana"/>
        </w:rPr>
      </w:pPr>
      <w:r w:rsidRPr="00EE5E50">
        <w:rPr>
          <w:rFonts w:ascii="Verdana" w:hAnsi="Verdana"/>
        </w:rPr>
        <w:t>L</w:t>
      </w:r>
      <w:r w:rsidR="006B494C" w:rsidRPr="00EE5E50">
        <w:rPr>
          <w:rFonts w:ascii="Verdana" w:hAnsi="Verdana"/>
        </w:rPr>
        <w:t>es coûts et les délais du raccordement sont étroitement liés aux problèmes d'acceptabilité qui peuvent être rencontrés, aux mesures compensatoires qui peuvent être demandées, à la consistance et à la stabilité du sous-sol, etc. En conséquence, les coûts et délais mentionnés ne peuvent apporter qu'une indication au stade</w:t>
      </w:r>
      <w:r w:rsidRPr="00EE5E50">
        <w:rPr>
          <w:rFonts w:ascii="Verdana" w:hAnsi="Verdana"/>
        </w:rPr>
        <w:t xml:space="preserve"> des études sommaires réalisées.</w:t>
      </w:r>
    </w:p>
    <w:p w14:paraId="0D090C32" w14:textId="77777777" w:rsidR="00E272DF" w:rsidRDefault="00732E84" w:rsidP="00AB6BA8">
      <w:pPr>
        <w:pStyle w:val="Style1tiret"/>
        <w:spacing w:before="60" w:beforeAutospacing="0" w:after="60" w:afterAutospacing="0"/>
        <w:ind w:left="425" w:hanging="357"/>
        <w:rPr>
          <w:rFonts w:ascii="Verdana" w:hAnsi="Verdana"/>
        </w:rPr>
      </w:pPr>
      <w:r w:rsidRPr="00A15763">
        <w:rPr>
          <w:rFonts w:ascii="Verdana" w:hAnsi="Verdana"/>
        </w:rPr>
        <w:t>E</w:t>
      </w:r>
      <w:r w:rsidR="006B494C" w:rsidRPr="00A15763">
        <w:rPr>
          <w:rFonts w:ascii="Verdana" w:hAnsi="Verdana"/>
        </w:rPr>
        <w:t xml:space="preserve">nfin, la présente étude de raccordement au RPT suppose la création par le </w:t>
      </w:r>
      <w:r w:rsidR="00491ABC">
        <w:rPr>
          <w:rFonts w:ascii="Verdana" w:hAnsi="Verdana"/>
        </w:rPr>
        <w:t>Client</w:t>
      </w:r>
      <w:r w:rsidR="006B494C" w:rsidRPr="00A15763">
        <w:rPr>
          <w:rFonts w:ascii="Verdana" w:hAnsi="Verdana"/>
        </w:rPr>
        <w:t xml:space="preserve"> d’un poste de transformation HTB/HTA</w:t>
      </w:r>
      <w:r w:rsidR="006B494C" w:rsidRPr="006B6A28">
        <w:rPr>
          <w:rFonts w:ascii="Verdana" w:hAnsi="Verdana"/>
        </w:rPr>
        <w:t xml:space="preserve">. Les travaux à réaliser en aval de la limite de propriété sont </w:t>
      </w:r>
      <w:r w:rsidR="00C907BC">
        <w:rPr>
          <w:rFonts w:ascii="Verdana" w:hAnsi="Verdana"/>
        </w:rPr>
        <w:t xml:space="preserve">de la responsabilité et </w:t>
      </w:r>
      <w:r w:rsidR="006B494C" w:rsidRPr="006B6A28">
        <w:rPr>
          <w:rFonts w:ascii="Verdana" w:hAnsi="Verdana"/>
        </w:rPr>
        <w:t xml:space="preserve">à la charge du </w:t>
      </w:r>
      <w:r w:rsidR="00491ABC">
        <w:rPr>
          <w:rFonts w:ascii="Verdana" w:hAnsi="Verdana"/>
        </w:rPr>
        <w:t xml:space="preserve">Client </w:t>
      </w:r>
      <w:r w:rsidR="006B494C" w:rsidRPr="006B6A28">
        <w:rPr>
          <w:rFonts w:ascii="Verdana" w:hAnsi="Verdana"/>
        </w:rPr>
        <w:t>et ne sont pas mentionnés dans cette étude.</w:t>
      </w:r>
    </w:p>
    <w:p w14:paraId="2F258566" w14:textId="77777777" w:rsidR="00B53CED" w:rsidRPr="006B6A28" w:rsidRDefault="00B53CED" w:rsidP="0048597F">
      <w:pPr>
        <w:pStyle w:val="Titre2"/>
      </w:pPr>
      <w:bookmarkStart w:id="16" w:name="_Toc366503034"/>
      <w:r w:rsidRPr="006B6A28">
        <w:t>Hypothèses d</w:t>
      </w:r>
      <w:r w:rsidR="00C5714A" w:rsidRPr="006B6A28">
        <w:t>e l</w:t>
      </w:r>
      <w:r w:rsidRPr="006B6A28">
        <w:t>’étude</w:t>
      </w:r>
      <w:bookmarkEnd w:id="16"/>
    </w:p>
    <w:p w14:paraId="4D7B6C7A" w14:textId="77777777" w:rsidR="003C6991" w:rsidRPr="009C2261" w:rsidRDefault="003C6991" w:rsidP="00326BFC">
      <w:pPr>
        <w:pStyle w:val="Style1"/>
        <w:rPr>
          <w:rFonts w:ascii="Verdana" w:hAnsi="Verdana"/>
        </w:rPr>
      </w:pPr>
      <w:r w:rsidRPr="006B6A28">
        <w:rPr>
          <w:rFonts w:ascii="Verdana" w:hAnsi="Verdana"/>
        </w:rPr>
        <w:t xml:space="preserve">Les </w:t>
      </w:r>
      <w:r w:rsidRPr="00585113">
        <w:rPr>
          <w:rFonts w:ascii="Verdana" w:hAnsi="Verdana"/>
        </w:rPr>
        <w:t>hypothèses prises pour étudier le raccordement d</w:t>
      </w:r>
      <w:r w:rsidR="006B494C" w:rsidRPr="00585113">
        <w:rPr>
          <w:rFonts w:ascii="Verdana" w:hAnsi="Verdana"/>
        </w:rPr>
        <w:t>u</w:t>
      </w:r>
      <w:r w:rsidRPr="00585113">
        <w:rPr>
          <w:rFonts w:ascii="Verdana" w:hAnsi="Verdana"/>
        </w:rPr>
        <w:t xml:space="preserve"> </w:t>
      </w:r>
      <w:r w:rsidRPr="009C2261">
        <w:rPr>
          <w:rFonts w:ascii="Verdana" w:hAnsi="Verdana"/>
        </w:rPr>
        <w:t>projet</w:t>
      </w:r>
      <w:r w:rsidR="006B494C" w:rsidRPr="009C2261">
        <w:rPr>
          <w:rFonts w:ascii="Verdana" w:hAnsi="Verdana"/>
        </w:rPr>
        <w:t xml:space="preserve"> </w:t>
      </w:r>
      <w:r w:rsidR="00732E84" w:rsidRPr="009C2261">
        <w:rPr>
          <w:rFonts w:ascii="Verdana" w:hAnsi="Verdana"/>
        </w:rPr>
        <w:t xml:space="preserve">du </w:t>
      </w:r>
      <w:r w:rsidR="000139F7">
        <w:rPr>
          <w:rFonts w:ascii="Verdana" w:hAnsi="Verdana"/>
        </w:rPr>
        <w:t>Client</w:t>
      </w:r>
      <w:r w:rsidRPr="009C2261">
        <w:rPr>
          <w:rFonts w:ascii="Verdana" w:hAnsi="Verdana"/>
        </w:rPr>
        <w:t xml:space="preserve"> sont les suivantes :</w:t>
      </w:r>
    </w:p>
    <w:p w14:paraId="12FD56AB" w14:textId="77777777" w:rsidR="00BA3F17" w:rsidRPr="00BF1748" w:rsidRDefault="003F61DF" w:rsidP="00AB6BA8">
      <w:pPr>
        <w:pStyle w:val="Style1tiret"/>
        <w:spacing w:before="60" w:beforeAutospacing="0" w:after="60" w:afterAutospacing="0"/>
        <w:ind w:left="425" w:hanging="357"/>
        <w:rPr>
          <w:rFonts w:ascii="Verdana" w:hAnsi="Verdana"/>
        </w:rPr>
      </w:pPr>
      <w:proofErr w:type="gramStart"/>
      <w:r w:rsidRPr="009C2261">
        <w:rPr>
          <w:rFonts w:ascii="Verdana" w:hAnsi="Verdana"/>
        </w:rPr>
        <w:t>l</w:t>
      </w:r>
      <w:r w:rsidR="005B60EA" w:rsidRPr="009C2261">
        <w:rPr>
          <w:rFonts w:ascii="Verdana" w:hAnsi="Verdana"/>
        </w:rPr>
        <w:t>a</w:t>
      </w:r>
      <w:proofErr w:type="gramEnd"/>
      <w:r w:rsidR="005B60EA" w:rsidRPr="009C2261">
        <w:rPr>
          <w:rFonts w:ascii="Verdana" w:hAnsi="Verdana"/>
        </w:rPr>
        <w:t xml:space="preserve"> file </w:t>
      </w:r>
      <w:r w:rsidR="005B60EA" w:rsidRPr="00BF1748">
        <w:rPr>
          <w:rFonts w:ascii="Verdana" w:hAnsi="Verdana"/>
        </w:rPr>
        <w:t xml:space="preserve">d’attente prise en compte pour l’étude est celle </w:t>
      </w:r>
      <w:r w:rsidR="00445AE3">
        <w:rPr>
          <w:rFonts w:ascii="Verdana" w:hAnsi="Verdana"/>
        </w:rPr>
        <w:t xml:space="preserve">en vigueur à la date de </w:t>
      </w:r>
      <w:r w:rsidR="006824B2">
        <w:rPr>
          <w:rFonts w:ascii="Verdana" w:hAnsi="Verdana"/>
        </w:rPr>
        <w:t>demande</w:t>
      </w:r>
      <w:r w:rsidR="00EC4DBE">
        <w:rPr>
          <w:rFonts w:ascii="Verdana" w:hAnsi="Verdana"/>
        </w:rPr>
        <w:t xml:space="preserve"> de</w:t>
      </w:r>
      <w:r w:rsidR="006824B2">
        <w:rPr>
          <w:rFonts w:ascii="Verdana" w:hAnsi="Verdana"/>
        </w:rPr>
        <w:t xml:space="preserve"> </w:t>
      </w:r>
      <w:r w:rsidR="00445AE3">
        <w:rPr>
          <w:rFonts w:ascii="Verdana" w:hAnsi="Verdana"/>
        </w:rPr>
        <w:t>l’étude</w:t>
      </w:r>
      <w:r w:rsidR="00AE5013">
        <w:rPr>
          <w:rFonts w:ascii="Verdana" w:hAnsi="Verdana"/>
        </w:rPr>
        <w:t xml:space="preserve">. </w:t>
      </w:r>
    </w:p>
    <w:p w14:paraId="1BF2A980" w14:textId="77777777" w:rsidR="00BA3F17" w:rsidRPr="00BF1748" w:rsidRDefault="00087437" w:rsidP="00AB6BA8">
      <w:pPr>
        <w:pStyle w:val="Style1tiret"/>
        <w:spacing w:before="60" w:beforeAutospacing="0" w:after="60" w:afterAutospacing="0"/>
        <w:ind w:left="425" w:hanging="357"/>
        <w:rPr>
          <w:rFonts w:ascii="Verdana" w:hAnsi="Verdana"/>
        </w:rPr>
      </w:pPr>
      <w:proofErr w:type="gramStart"/>
      <w:r w:rsidRPr="00EE5E50">
        <w:rPr>
          <w:rFonts w:ascii="Verdana" w:hAnsi="Verdana"/>
        </w:rPr>
        <w:t>la</w:t>
      </w:r>
      <w:proofErr w:type="gramEnd"/>
      <w:r w:rsidRPr="00EE5E50">
        <w:rPr>
          <w:rFonts w:ascii="Verdana" w:hAnsi="Verdana"/>
        </w:rPr>
        <w:t xml:space="preserve"> production locale en service a été prise en</w:t>
      </w:r>
      <w:r>
        <w:rPr>
          <w:rFonts w:ascii="Verdana" w:hAnsi="Verdana"/>
        </w:rPr>
        <w:t xml:space="preserve"> compte suivant les hypothèses</w:t>
      </w:r>
      <w:r w:rsidR="006824B2">
        <w:rPr>
          <w:rFonts w:ascii="Verdana" w:hAnsi="Verdana"/>
        </w:rPr>
        <w:t xml:space="preserve"> définies dans la DTR</w:t>
      </w:r>
      <w:r>
        <w:rPr>
          <w:rFonts w:ascii="Verdana" w:hAnsi="Verdana"/>
        </w:rPr>
        <w:t xml:space="preserve"> </w:t>
      </w:r>
      <w:r w:rsidR="001449DE" w:rsidRPr="00BF1748">
        <w:rPr>
          <w:rFonts w:ascii="Verdana" w:hAnsi="Verdana"/>
        </w:rPr>
        <w:t>;</w:t>
      </w:r>
    </w:p>
    <w:p w14:paraId="475D6300" w14:textId="77777777" w:rsidR="005B60EA" w:rsidRPr="00BF1748" w:rsidRDefault="003F61DF" w:rsidP="00AB6BA8">
      <w:pPr>
        <w:pStyle w:val="Style1tiret"/>
        <w:spacing w:before="60" w:beforeAutospacing="0" w:after="60" w:afterAutospacing="0"/>
        <w:ind w:left="425" w:hanging="357"/>
        <w:rPr>
          <w:rFonts w:ascii="Verdana" w:hAnsi="Verdana"/>
        </w:rPr>
      </w:pPr>
      <w:proofErr w:type="gramStart"/>
      <w:r w:rsidRPr="00BF1748">
        <w:rPr>
          <w:rFonts w:ascii="Verdana" w:hAnsi="Verdana"/>
        </w:rPr>
        <w:t>l</w:t>
      </w:r>
      <w:r w:rsidR="005B60EA" w:rsidRPr="00BF1748">
        <w:rPr>
          <w:rFonts w:ascii="Verdana" w:hAnsi="Verdana"/>
        </w:rPr>
        <w:t>e</w:t>
      </w:r>
      <w:proofErr w:type="gramEnd"/>
      <w:r w:rsidR="005B60EA" w:rsidRPr="00BF1748">
        <w:rPr>
          <w:rFonts w:ascii="Verdana" w:hAnsi="Verdana"/>
        </w:rPr>
        <w:t xml:space="preserve"> réseau RTE pris en compte est le réseau existant ainsi que les évolutions décidées pour lesquelles les travaux sont démarrés</w:t>
      </w:r>
      <w:r w:rsidR="001D75A0" w:rsidRPr="00BF1748">
        <w:rPr>
          <w:rFonts w:ascii="Verdana" w:hAnsi="Verdana"/>
        </w:rPr>
        <w:t xml:space="preserve"> et dont la mise en service est compatible avec la mise en se</w:t>
      </w:r>
      <w:r w:rsidR="001449DE" w:rsidRPr="00BF1748">
        <w:rPr>
          <w:rFonts w:ascii="Verdana" w:hAnsi="Verdana"/>
        </w:rPr>
        <w:t>rvice souhaitée du raccordement</w:t>
      </w:r>
      <w:r w:rsidR="00C907BC">
        <w:rPr>
          <w:rFonts w:ascii="Verdana" w:hAnsi="Verdana"/>
        </w:rPr>
        <w:t xml:space="preserve">. </w:t>
      </w:r>
    </w:p>
    <w:p w14:paraId="64ABC61F" w14:textId="77777777" w:rsidR="005B60EA" w:rsidRPr="00BF1748" w:rsidRDefault="003F61DF" w:rsidP="00AB6BA8">
      <w:pPr>
        <w:pStyle w:val="Style1tiret"/>
        <w:spacing w:before="60" w:beforeAutospacing="0" w:after="60" w:afterAutospacing="0"/>
        <w:ind w:left="425" w:hanging="357"/>
        <w:rPr>
          <w:rFonts w:ascii="Verdana" w:hAnsi="Verdana"/>
        </w:rPr>
      </w:pPr>
      <w:proofErr w:type="gramStart"/>
      <w:r w:rsidRPr="00BF1748">
        <w:rPr>
          <w:rFonts w:ascii="Verdana" w:hAnsi="Verdana"/>
        </w:rPr>
        <w:t>l</w:t>
      </w:r>
      <w:r w:rsidR="005B60EA" w:rsidRPr="00BF1748">
        <w:rPr>
          <w:rFonts w:ascii="Verdana" w:hAnsi="Verdana"/>
        </w:rPr>
        <w:t>es</w:t>
      </w:r>
      <w:proofErr w:type="gramEnd"/>
      <w:r w:rsidR="005B60EA" w:rsidRPr="00BF1748">
        <w:rPr>
          <w:rFonts w:ascii="Verdana" w:hAnsi="Verdana"/>
        </w:rPr>
        <w:t xml:space="preserve"> évolutions de la consommation sont basées sur les estimations faites à l’échéance </w:t>
      </w:r>
      <w:r w:rsidR="00BA3F17" w:rsidRPr="00BF1748">
        <w:rPr>
          <w:rFonts w:ascii="Verdana" w:hAnsi="Verdana"/>
        </w:rPr>
        <w:t xml:space="preserve">prévue </w:t>
      </w:r>
      <w:r w:rsidR="005B60EA" w:rsidRPr="00BF1748">
        <w:rPr>
          <w:rFonts w:ascii="Verdana" w:hAnsi="Verdana"/>
        </w:rPr>
        <w:t xml:space="preserve">de mise en service </w:t>
      </w:r>
      <w:r w:rsidR="00BA3F17" w:rsidRPr="00BF1748">
        <w:rPr>
          <w:rFonts w:ascii="Verdana" w:hAnsi="Verdana"/>
        </w:rPr>
        <w:t xml:space="preserve">de </w:t>
      </w:r>
      <w:r w:rsidR="00D12F19" w:rsidRPr="00BF1748">
        <w:rPr>
          <w:rFonts w:ascii="Verdana" w:hAnsi="Verdana"/>
        </w:rPr>
        <w:t>l’installation</w:t>
      </w:r>
      <w:r w:rsidR="00BA3F17" w:rsidRPr="00BF1748">
        <w:rPr>
          <w:rFonts w:ascii="Verdana" w:hAnsi="Verdana"/>
        </w:rPr>
        <w:t xml:space="preserve"> du </w:t>
      </w:r>
      <w:r w:rsidR="00491ABC">
        <w:rPr>
          <w:rFonts w:ascii="Verdana" w:hAnsi="Verdana"/>
        </w:rPr>
        <w:t>Client</w:t>
      </w:r>
      <w:r w:rsidR="001449DE" w:rsidRPr="00BF1748">
        <w:rPr>
          <w:rFonts w:ascii="Verdana" w:hAnsi="Verdana"/>
        </w:rPr>
        <w:t> ;</w:t>
      </w:r>
    </w:p>
    <w:p w14:paraId="2CDC8C46" w14:textId="77777777" w:rsidR="00CC05BD" w:rsidRPr="00BF1748" w:rsidRDefault="00CC05BD" w:rsidP="00AB6BA8">
      <w:pPr>
        <w:pStyle w:val="Style1tiret"/>
        <w:spacing w:before="60" w:beforeAutospacing="0" w:after="60" w:afterAutospacing="0"/>
        <w:ind w:left="425" w:hanging="357"/>
        <w:rPr>
          <w:rFonts w:ascii="Verdana" w:hAnsi="Verdana"/>
        </w:rPr>
      </w:pPr>
      <w:proofErr w:type="gramStart"/>
      <w:r w:rsidRPr="00BF1748">
        <w:rPr>
          <w:rFonts w:ascii="Verdana" w:hAnsi="Verdana"/>
        </w:rPr>
        <w:t>l’étude</w:t>
      </w:r>
      <w:proofErr w:type="gramEnd"/>
      <w:r w:rsidRPr="00BF1748">
        <w:rPr>
          <w:rFonts w:ascii="Verdana" w:hAnsi="Verdana"/>
        </w:rPr>
        <w:t xml:space="preserve"> de transit est réalisée </w:t>
      </w:r>
      <w:r w:rsidR="00A8667A" w:rsidRPr="00DD7739">
        <w:rPr>
          <w:rFonts w:ascii="Verdana" w:hAnsi="Verdana"/>
        </w:rPr>
        <w:t>à partir de points horaires représentatifs des conditi</w:t>
      </w:r>
      <w:r w:rsidR="00A8667A">
        <w:rPr>
          <w:rFonts w:ascii="Verdana" w:hAnsi="Verdana"/>
        </w:rPr>
        <w:t>ons de consommation d’une année ; </w:t>
      </w:r>
    </w:p>
    <w:p w14:paraId="23FE1A52" w14:textId="77777777" w:rsidR="005B60EA" w:rsidRPr="009C2261" w:rsidRDefault="003F61DF" w:rsidP="00AB6BA8">
      <w:pPr>
        <w:pStyle w:val="Style1tiret"/>
        <w:spacing w:before="60" w:beforeAutospacing="0" w:after="60" w:afterAutospacing="0"/>
        <w:ind w:left="425" w:hanging="357"/>
        <w:rPr>
          <w:rFonts w:ascii="Verdana" w:hAnsi="Verdana"/>
        </w:rPr>
      </w:pPr>
      <w:proofErr w:type="gramStart"/>
      <w:r w:rsidRPr="00BF1748">
        <w:rPr>
          <w:rFonts w:ascii="Verdana" w:hAnsi="Verdana"/>
        </w:rPr>
        <w:t>l</w:t>
      </w:r>
      <w:r w:rsidR="005B60EA" w:rsidRPr="00BF1748">
        <w:rPr>
          <w:rFonts w:ascii="Verdana" w:hAnsi="Verdana"/>
        </w:rPr>
        <w:t>es</w:t>
      </w:r>
      <w:proofErr w:type="gramEnd"/>
      <w:r w:rsidR="005B60EA" w:rsidRPr="00BF1748">
        <w:rPr>
          <w:rFonts w:ascii="Verdana" w:hAnsi="Verdana"/>
        </w:rPr>
        <w:t xml:space="preserve"> éléments des coûts sont définis selon</w:t>
      </w:r>
      <w:r w:rsidR="005B60EA" w:rsidRPr="009C2261">
        <w:rPr>
          <w:rFonts w:ascii="Verdana" w:hAnsi="Verdana"/>
        </w:rPr>
        <w:t xml:space="preserve"> les conditions économiques de </w:t>
      </w:r>
      <w:r w:rsidR="00D85614">
        <w:rPr>
          <w:rFonts w:ascii="Verdana" w:hAnsi="Verdana"/>
        </w:rPr>
        <w:t xml:space="preserve">l’année </w:t>
      </w:r>
      <w:r w:rsidR="00003879">
        <w:rPr>
          <w:rFonts w:ascii="Verdana" w:hAnsi="Verdana"/>
        </w:rPr>
        <w:t>2024</w:t>
      </w:r>
      <w:r w:rsidR="007B75F6" w:rsidRPr="009C2261">
        <w:rPr>
          <w:rFonts w:ascii="Verdana" w:hAnsi="Verdana"/>
        </w:rPr>
        <w:t> </w:t>
      </w:r>
      <w:r w:rsidR="001449DE" w:rsidRPr="009C2261">
        <w:rPr>
          <w:rFonts w:ascii="Verdana" w:hAnsi="Verdana"/>
        </w:rPr>
        <w:t>;</w:t>
      </w:r>
    </w:p>
    <w:p w14:paraId="66447ACD" w14:textId="77777777" w:rsidR="00016C6B" w:rsidRPr="00AB6BA8" w:rsidRDefault="003F61DF" w:rsidP="00AB6BA8">
      <w:pPr>
        <w:pStyle w:val="Style1tiret"/>
        <w:spacing w:before="60" w:beforeAutospacing="0" w:after="60" w:afterAutospacing="0"/>
        <w:ind w:left="425" w:hanging="357"/>
        <w:rPr>
          <w:rFonts w:ascii="Verdana" w:hAnsi="Verdana"/>
        </w:rPr>
      </w:pPr>
      <w:bookmarkStart w:id="17" w:name="ENR_INSTALL32"/>
      <w:proofErr w:type="gramStart"/>
      <w:r w:rsidRPr="00B102B4">
        <w:rPr>
          <w:rFonts w:ascii="Verdana" w:hAnsi="Verdana"/>
        </w:rPr>
        <w:t>l</w:t>
      </w:r>
      <w:r w:rsidR="000D35BC" w:rsidRPr="00B102B4">
        <w:rPr>
          <w:rFonts w:ascii="Verdana" w:hAnsi="Verdana"/>
        </w:rPr>
        <w:t>e</w:t>
      </w:r>
      <w:proofErr w:type="gramEnd"/>
      <w:r w:rsidR="000D35BC" w:rsidRPr="00B102B4">
        <w:rPr>
          <w:rFonts w:ascii="Verdana" w:hAnsi="Verdana"/>
        </w:rPr>
        <w:t xml:space="preserve"> </w:t>
      </w:r>
      <w:r w:rsidR="00961413" w:rsidRPr="00B102B4">
        <w:rPr>
          <w:rFonts w:ascii="Verdana" w:hAnsi="Verdana"/>
        </w:rPr>
        <w:t xml:space="preserve">point de </w:t>
      </w:r>
      <w:r w:rsidR="009A2747" w:rsidRPr="00B102B4">
        <w:rPr>
          <w:rFonts w:ascii="Verdana" w:hAnsi="Verdana"/>
        </w:rPr>
        <w:t>raccordement</w:t>
      </w:r>
      <w:r w:rsidR="001E0DC3" w:rsidRPr="00B102B4">
        <w:rPr>
          <w:rFonts w:ascii="Verdana" w:hAnsi="Verdana"/>
        </w:rPr>
        <w:t xml:space="preserve"> </w:t>
      </w:r>
      <w:r w:rsidR="00843FE4" w:rsidRPr="00B102B4">
        <w:rPr>
          <w:rFonts w:ascii="Verdana" w:hAnsi="Verdana"/>
        </w:rPr>
        <w:t xml:space="preserve">pris en compte </w:t>
      </w:r>
      <w:r w:rsidR="000B67B2" w:rsidRPr="00B102B4">
        <w:rPr>
          <w:rFonts w:ascii="Verdana" w:hAnsi="Verdana"/>
        </w:rPr>
        <w:t xml:space="preserve">est celui </w:t>
      </w:r>
      <w:r w:rsidR="00011192" w:rsidRPr="00B102B4">
        <w:rPr>
          <w:rFonts w:ascii="Verdana" w:hAnsi="Verdana"/>
        </w:rPr>
        <w:t xml:space="preserve">figurant dans la </w:t>
      </w:r>
      <w:r w:rsidR="00170E8D" w:rsidRPr="00B102B4">
        <w:rPr>
          <w:rFonts w:ascii="Verdana" w:hAnsi="Verdana"/>
        </w:rPr>
        <w:t>fiche D1 fournie par le client lors de sa demande</w:t>
      </w:r>
      <w:r w:rsidR="008C3747" w:rsidRPr="00B102B4">
        <w:rPr>
          <w:rFonts w:ascii="Verdana" w:hAnsi="Verdana"/>
        </w:rPr>
        <w:t>.</w:t>
      </w:r>
    </w:p>
    <w:bookmarkEnd w:id="17"/>
    <w:p w14:paraId="6C280175" w14:textId="77777777" w:rsidR="00A06760" w:rsidRPr="00AB6BA8" w:rsidRDefault="00A06760" w:rsidP="00AB6BA8">
      <w:pPr>
        <w:pStyle w:val="Style1"/>
        <w:rPr>
          <w:rFonts w:ascii="Verdana" w:hAnsi="Verdana"/>
        </w:rPr>
      </w:pPr>
      <w:r w:rsidRPr="00AB6BA8">
        <w:rPr>
          <w:rFonts w:ascii="Verdana" w:hAnsi="Verdana"/>
        </w:rPr>
        <w:t xml:space="preserve">Notas : </w:t>
      </w:r>
    </w:p>
    <w:p w14:paraId="55CCD06D" w14:textId="77777777" w:rsidR="00A06760" w:rsidRPr="0048597F" w:rsidRDefault="00A06760" w:rsidP="00AB6BA8">
      <w:pPr>
        <w:pStyle w:val="Style1tiret"/>
        <w:spacing w:before="60" w:beforeAutospacing="0" w:after="60" w:afterAutospacing="0"/>
        <w:ind w:left="425" w:hanging="357"/>
        <w:rPr>
          <w:rFonts w:ascii="Verdana" w:hAnsi="Verdana"/>
        </w:rPr>
      </w:pPr>
      <w:r w:rsidRPr="0048597F">
        <w:rPr>
          <w:rFonts w:ascii="Verdana" w:hAnsi="Verdana"/>
        </w:rPr>
        <w:t>L’emplacement du point de raccordement envisagé et sa distance par rapport aux ouvrages existants du RPT conditionne fortement le coût de réalisation du raccordement ;</w:t>
      </w:r>
    </w:p>
    <w:p w14:paraId="2D64C73B" w14:textId="77777777" w:rsidR="0090695A" w:rsidRDefault="00FD3CAB" w:rsidP="00AB6BA8">
      <w:pPr>
        <w:pStyle w:val="Style1tiret"/>
        <w:spacing w:before="60" w:beforeAutospacing="0" w:after="60" w:afterAutospacing="0"/>
        <w:ind w:left="425" w:hanging="357"/>
        <w:rPr>
          <w:rFonts w:ascii="Verdana" w:hAnsi="Verdana"/>
        </w:rPr>
      </w:pPr>
      <w:r w:rsidRPr="0048597F">
        <w:rPr>
          <w:rFonts w:ascii="Verdana" w:hAnsi="Verdana"/>
        </w:rPr>
        <w:t xml:space="preserve">L’arrivée d’autres installations de production et de </w:t>
      </w:r>
      <w:proofErr w:type="gramStart"/>
      <w:r w:rsidRPr="0048597F">
        <w:rPr>
          <w:rFonts w:ascii="Verdana" w:hAnsi="Verdana"/>
        </w:rPr>
        <w:t xml:space="preserve">consommation </w:t>
      </w:r>
      <w:r w:rsidR="00A06760" w:rsidRPr="0048597F">
        <w:rPr>
          <w:rFonts w:ascii="Verdana" w:hAnsi="Verdana"/>
        </w:rPr>
        <w:t xml:space="preserve"> et</w:t>
      </w:r>
      <w:proofErr w:type="gramEnd"/>
      <w:r w:rsidR="00A06760" w:rsidRPr="0048597F">
        <w:rPr>
          <w:rFonts w:ascii="Verdana" w:hAnsi="Verdana"/>
        </w:rPr>
        <w:t xml:space="preserve"> les modifications susceptibles d’être apportées à la file d’attente de la zone d’étude seraient de nature à remettre en cause les résultats de cette étude exploratoire ;</w:t>
      </w:r>
    </w:p>
    <w:p w14:paraId="05FC55BF" w14:textId="77777777" w:rsidR="00095775" w:rsidRDefault="00095775" w:rsidP="00AB6BA8">
      <w:pPr>
        <w:pStyle w:val="Style1tiret"/>
        <w:spacing w:before="60" w:beforeAutospacing="0" w:after="60" w:afterAutospacing="0"/>
        <w:ind w:left="425" w:hanging="357"/>
        <w:rPr>
          <w:rFonts w:ascii="Verdana" w:hAnsi="Verdana"/>
        </w:rPr>
      </w:pPr>
    </w:p>
    <w:p w14:paraId="476B1D3D" w14:textId="77777777" w:rsidR="00095775" w:rsidRDefault="00095775" w:rsidP="00AB6BA8">
      <w:pPr>
        <w:pStyle w:val="Style1tiret"/>
        <w:spacing w:before="60" w:beforeAutospacing="0" w:after="60" w:afterAutospacing="0"/>
        <w:ind w:left="425" w:hanging="357"/>
        <w:rPr>
          <w:rFonts w:ascii="Verdana" w:hAnsi="Verdana"/>
        </w:rPr>
      </w:pPr>
    </w:p>
    <w:p w14:paraId="4B652BE0" w14:textId="77777777" w:rsidR="00095775" w:rsidRDefault="00095775" w:rsidP="00AB6BA8">
      <w:pPr>
        <w:pStyle w:val="Style1tiret"/>
        <w:spacing w:before="60" w:beforeAutospacing="0" w:after="60" w:afterAutospacing="0"/>
        <w:ind w:left="425" w:hanging="357"/>
        <w:rPr>
          <w:rFonts w:ascii="Verdana" w:hAnsi="Verdana"/>
        </w:rPr>
      </w:pPr>
    </w:p>
    <w:p w14:paraId="21B4B9EC" w14:textId="77777777" w:rsidR="00294709" w:rsidRPr="0048597F" w:rsidRDefault="00294709" w:rsidP="00AB6BA8">
      <w:pPr>
        <w:pStyle w:val="Style1tiret"/>
        <w:spacing w:before="60" w:beforeAutospacing="0" w:after="60" w:afterAutospacing="0"/>
        <w:ind w:left="425" w:hanging="357"/>
        <w:rPr>
          <w:rFonts w:ascii="Verdana" w:hAnsi="Verdana"/>
        </w:rPr>
      </w:pPr>
    </w:p>
    <w:p w14:paraId="0E3BEFEA" w14:textId="77777777" w:rsidR="0016573B" w:rsidRPr="0048597F" w:rsidRDefault="00C17BD9" w:rsidP="0048597F">
      <w:pPr>
        <w:pStyle w:val="Titre1"/>
      </w:pPr>
      <w:bookmarkStart w:id="18" w:name="_Toc366503035"/>
      <w:r w:rsidRPr="0048597F">
        <w:lastRenderedPageBreak/>
        <w:t>Solution</w:t>
      </w:r>
      <w:r w:rsidR="00311C47" w:rsidRPr="0048597F">
        <w:t>s</w:t>
      </w:r>
      <w:r w:rsidRPr="0048597F">
        <w:t xml:space="preserve"> de raccordement</w:t>
      </w:r>
      <w:r w:rsidR="000E0E3B" w:rsidRPr="0048597F">
        <w:t xml:space="preserve"> HTB</w:t>
      </w:r>
      <w:bookmarkEnd w:id="18"/>
    </w:p>
    <w:p w14:paraId="2C6F9071" w14:textId="77777777" w:rsidR="0016573B" w:rsidRDefault="0016573B" w:rsidP="0016573B">
      <w:pPr>
        <w:pStyle w:val="Style1tiret"/>
      </w:pPr>
      <w:r w:rsidRPr="00D22768">
        <w:rPr>
          <w:rFonts w:ascii="Verdana" w:hAnsi="Verdana"/>
          <w:b/>
        </w:rPr>
        <w:t>Schéma électrique de la zone d’étude</w:t>
      </w:r>
    </w:p>
    <w:p w14:paraId="4F050DE0" w14:textId="77777777" w:rsidR="00D22768" w:rsidRDefault="00D22768" w:rsidP="00D22768">
      <w:pPr>
        <w:pBdr>
          <w:top w:val="single" w:sz="4" w:space="1" w:color="auto"/>
          <w:left w:val="single" w:sz="4" w:space="4" w:color="auto"/>
          <w:bottom w:val="single" w:sz="4" w:space="1" w:color="auto"/>
          <w:right w:val="single" w:sz="4" w:space="4" w:color="auto"/>
        </w:pBdr>
        <w:jc w:val="center"/>
        <w:rPr>
          <w:rFonts w:ascii="Verdana" w:hAnsi="Verdana"/>
          <w:i/>
          <w:sz w:val="20"/>
          <w:highlight w:val="green"/>
        </w:rPr>
      </w:pPr>
    </w:p>
    <w:p w14:paraId="0FF22784" w14:textId="77777777" w:rsidR="00D22768" w:rsidRDefault="00D22768" w:rsidP="00D22768">
      <w:pPr>
        <w:pBdr>
          <w:top w:val="single" w:sz="4" w:space="1" w:color="auto"/>
          <w:left w:val="single" w:sz="4" w:space="4" w:color="auto"/>
          <w:bottom w:val="single" w:sz="4" w:space="1" w:color="auto"/>
          <w:right w:val="single" w:sz="4" w:space="4" w:color="auto"/>
        </w:pBdr>
        <w:jc w:val="center"/>
        <w:rPr>
          <w:rFonts w:ascii="Verdana" w:hAnsi="Verdana"/>
          <w:i/>
          <w:sz w:val="20"/>
          <w:highlight w:val="green"/>
        </w:rPr>
      </w:pPr>
      <w:r>
        <w:rPr>
          <w:rFonts w:ascii="Verdana" w:hAnsi="Verdana"/>
          <w:i/>
          <w:sz w:val="20"/>
          <w:highlight w:val="green"/>
        </w:rPr>
        <w:t>Mettre une carte ou un schéma</w:t>
      </w:r>
      <w:r w:rsidRPr="00D22768">
        <w:rPr>
          <w:rFonts w:ascii="Verdana" w:hAnsi="Verdana"/>
          <w:i/>
          <w:sz w:val="20"/>
          <w:highlight w:val="green"/>
        </w:rPr>
        <w:t xml:space="preserve"> </w:t>
      </w:r>
      <w:r w:rsidRPr="0021680C">
        <w:rPr>
          <w:rFonts w:ascii="Verdana" w:hAnsi="Verdana"/>
          <w:i/>
          <w:sz w:val="20"/>
          <w:highlight w:val="green"/>
        </w:rPr>
        <w:t>des ouvrages RPT de la zone</w:t>
      </w:r>
    </w:p>
    <w:p w14:paraId="57E29DF6" w14:textId="77777777" w:rsidR="00D22768" w:rsidRDefault="00D22768" w:rsidP="00D22768">
      <w:pPr>
        <w:pBdr>
          <w:top w:val="single" w:sz="4" w:space="1" w:color="auto"/>
          <w:left w:val="single" w:sz="4" w:space="4" w:color="auto"/>
          <w:bottom w:val="single" w:sz="4" w:space="1" w:color="auto"/>
          <w:right w:val="single" w:sz="4" w:space="4" w:color="auto"/>
        </w:pBdr>
        <w:jc w:val="center"/>
        <w:rPr>
          <w:rFonts w:ascii="Verdana" w:hAnsi="Verdana"/>
          <w:i/>
          <w:sz w:val="20"/>
          <w:highlight w:val="green"/>
        </w:rPr>
      </w:pPr>
      <w:r>
        <w:rPr>
          <w:rFonts w:ascii="Verdana" w:hAnsi="Verdana"/>
          <w:i/>
          <w:sz w:val="20"/>
          <w:highlight w:val="green"/>
        </w:rPr>
        <w:t>(</w:t>
      </w:r>
      <w:proofErr w:type="gramStart"/>
      <w:r>
        <w:rPr>
          <w:rFonts w:ascii="Verdana" w:hAnsi="Verdana"/>
          <w:i/>
          <w:sz w:val="20"/>
          <w:highlight w:val="green"/>
        </w:rPr>
        <w:t>ce</w:t>
      </w:r>
      <w:proofErr w:type="gramEnd"/>
      <w:r>
        <w:rPr>
          <w:rFonts w:ascii="Verdana" w:hAnsi="Verdana"/>
          <w:i/>
          <w:sz w:val="20"/>
          <w:highlight w:val="green"/>
        </w:rPr>
        <w:t xml:space="preserve"> schéma doit permettre de localiser le point de raccordement)</w:t>
      </w:r>
    </w:p>
    <w:p w14:paraId="2BD2CA40" w14:textId="77777777" w:rsidR="00D22768" w:rsidRDefault="00D22768" w:rsidP="00D22768">
      <w:pPr>
        <w:pBdr>
          <w:top w:val="single" w:sz="4" w:space="1" w:color="auto"/>
          <w:left w:val="single" w:sz="4" w:space="4" w:color="auto"/>
          <w:bottom w:val="single" w:sz="4" w:space="1" w:color="auto"/>
          <w:right w:val="single" w:sz="4" w:space="4" w:color="auto"/>
        </w:pBdr>
        <w:jc w:val="center"/>
        <w:rPr>
          <w:rFonts w:ascii="Verdana" w:hAnsi="Verdana"/>
          <w:i/>
          <w:sz w:val="20"/>
          <w:highlight w:val="green"/>
        </w:rPr>
      </w:pPr>
    </w:p>
    <w:p w14:paraId="50A5B198" w14:textId="6F26B2A3" w:rsidR="005C65D2" w:rsidRPr="0048597F" w:rsidRDefault="003632BB" w:rsidP="001B42FF">
      <w:pPr>
        <w:pStyle w:val="Titre2"/>
        <w:rPr>
          <w:highlight w:val="yellow"/>
        </w:rPr>
      </w:pPr>
      <w:r w:rsidRPr="0048597F">
        <w:t xml:space="preserve">Raccordement en </w:t>
      </w:r>
      <w:r w:rsidR="001B42FF" w:rsidRPr="002A69BD">
        <w:rPr>
          <w:highlight w:val="yellow"/>
        </w:rPr>
        <w:t>{{</w:t>
      </w:r>
      <w:proofErr w:type="spellStart"/>
      <w:r w:rsidR="001B42FF" w:rsidRPr="002A69BD">
        <w:rPr>
          <w:highlight w:val="yellow"/>
        </w:rPr>
        <w:t>RAG_type_raccordement</w:t>
      </w:r>
      <w:proofErr w:type="spellEnd"/>
      <w:r w:rsidR="001B42FF" w:rsidRPr="002A69BD">
        <w:rPr>
          <w:highlight w:val="yellow"/>
        </w:rPr>
        <w:t>}}</w:t>
      </w:r>
      <w:r w:rsidR="001B42FF">
        <w:t xml:space="preserve"> </w:t>
      </w:r>
      <w:r w:rsidR="0016573B" w:rsidRPr="0048597F">
        <w:t xml:space="preserve">sur le poste/la </w:t>
      </w:r>
      <w:r w:rsidR="0016573B" w:rsidRPr="001B42FF">
        <w:t>liaison</w:t>
      </w:r>
      <w:r w:rsidR="001B42FF">
        <w:t xml:space="preserve"> </w:t>
      </w:r>
      <w:r w:rsidR="001B42FF" w:rsidRPr="002A69BD">
        <w:rPr>
          <w:highlight w:val="yellow"/>
        </w:rPr>
        <w:t>{{</w:t>
      </w:r>
      <w:proofErr w:type="spellStart"/>
      <w:r w:rsidR="001B42FF" w:rsidRPr="002A69BD">
        <w:rPr>
          <w:highlight w:val="yellow"/>
        </w:rPr>
        <w:t>RAG_poste_</w:t>
      </w:r>
      <w:r w:rsidR="00893173" w:rsidRPr="002A69BD">
        <w:rPr>
          <w:highlight w:val="yellow"/>
        </w:rPr>
        <w:t>liaison_</w:t>
      </w:r>
      <w:r w:rsidR="001B42FF" w:rsidRPr="002A69BD">
        <w:rPr>
          <w:highlight w:val="yellow"/>
        </w:rPr>
        <w:t>raccordement</w:t>
      </w:r>
      <w:proofErr w:type="spellEnd"/>
      <w:r w:rsidR="001B42FF" w:rsidRPr="002A69BD">
        <w:rPr>
          <w:highlight w:val="yellow"/>
        </w:rPr>
        <w:t>}}</w:t>
      </w:r>
    </w:p>
    <w:p w14:paraId="79155FCE" w14:textId="21B95720" w:rsidR="00843FE4" w:rsidRDefault="00843FE4" w:rsidP="001B42FF">
      <w:pPr>
        <w:pStyle w:val="Style1tiret"/>
        <w:rPr>
          <w:rFonts w:ascii="Verdana" w:hAnsi="Verdana"/>
          <w:b/>
        </w:rPr>
      </w:pPr>
      <w:bookmarkStart w:id="19" w:name="_Toc229967006"/>
      <w:r w:rsidRPr="001B42FF">
        <w:rPr>
          <w:rFonts w:ascii="Verdana" w:hAnsi="Verdana"/>
          <w:b/>
        </w:rPr>
        <w:t>Schéma de raccordement</w:t>
      </w:r>
      <w:r w:rsidR="003454CC" w:rsidRPr="001B42FF">
        <w:rPr>
          <w:rFonts w:ascii="Verdana" w:hAnsi="Verdana"/>
          <w:b/>
        </w:rPr>
        <w:t xml:space="preserve"> de principe</w:t>
      </w:r>
    </w:p>
    <w:p w14:paraId="41B2CCDE" w14:textId="15E41E88" w:rsidR="001B42FF" w:rsidRPr="001B42FF" w:rsidRDefault="001B42FF" w:rsidP="001B42FF">
      <w:r>
        <w:t>{%p if</w:t>
      </w:r>
      <w:r w:rsidR="007A4C51">
        <w:t xml:space="preserve"> </w:t>
      </w:r>
      <w:proofErr w:type="spellStart"/>
      <w:r w:rsidR="007A4C51">
        <w:t>RAG_type_raccordement</w:t>
      </w:r>
      <w:proofErr w:type="spellEnd"/>
      <w:r w:rsidR="007A4C51">
        <w:t xml:space="preserve"> == </w:t>
      </w:r>
      <w:r w:rsidR="007A4C51" w:rsidRPr="007A4C51">
        <w:t>"</w:t>
      </w:r>
      <w:r w:rsidR="007A4C51">
        <w:t>antenne</w:t>
      </w:r>
      <w:r w:rsidR="007A4C51" w:rsidRPr="007A4C51">
        <w:t>"</w:t>
      </w:r>
      <w:r w:rsidR="007A4C51">
        <w:t xml:space="preserve"> %}</w:t>
      </w:r>
      <w:r>
        <w:t xml:space="preserve"> </w:t>
      </w:r>
    </w:p>
    <w:p w14:paraId="44094890" w14:textId="55E407B7" w:rsidR="00843FE4" w:rsidRPr="00724EDF" w:rsidRDefault="00330CEF" w:rsidP="00097514">
      <w:pPr>
        <w:pStyle w:val="Style1tiret"/>
        <w:pBdr>
          <w:top w:val="single" w:sz="4" w:space="1" w:color="auto"/>
          <w:left w:val="single" w:sz="4" w:space="4" w:color="auto"/>
          <w:bottom w:val="single" w:sz="4" w:space="1" w:color="auto"/>
          <w:right w:val="single" w:sz="4" w:space="4" w:color="auto"/>
        </w:pBdr>
        <w:shd w:val="clear" w:color="auto" w:fill="FFFFFF"/>
        <w:spacing w:line="240" w:lineRule="auto"/>
        <w:jc w:val="center"/>
        <w:rPr>
          <w:rFonts w:ascii="Verdana" w:hAnsi="Verdana"/>
          <w:noProof/>
        </w:rPr>
      </w:pPr>
      <w:r w:rsidRPr="00724EDF">
        <w:rPr>
          <w:rFonts w:ascii="Verdana" w:hAnsi="Verdana"/>
          <w:noProof/>
        </w:rPr>
        <w:drawing>
          <wp:inline distT="0" distB="0" distL="0" distR="0" wp14:anchorId="1655E4C9" wp14:editId="7085BE57">
            <wp:extent cx="5181600" cy="1657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1657350"/>
                    </a:xfrm>
                    <a:prstGeom prst="rect">
                      <a:avLst/>
                    </a:prstGeom>
                    <a:noFill/>
                    <a:ln>
                      <a:noFill/>
                    </a:ln>
                  </pic:spPr>
                </pic:pic>
              </a:graphicData>
            </a:graphic>
          </wp:inline>
        </w:drawing>
      </w:r>
    </w:p>
    <w:p w14:paraId="5A9FA8D5" w14:textId="7A7E7D56" w:rsidR="007A4C51" w:rsidRDefault="007A4C51" w:rsidP="007A4C51">
      <w:pPr>
        <w:rPr>
          <w:highlight w:val="green"/>
        </w:rPr>
      </w:pPr>
      <w:r>
        <w:t xml:space="preserve">{%p </w:t>
      </w:r>
      <w:proofErr w:type="spellStart"/>
      <w:r>
        <w:t>endif</w:t>
      </w:r>
      <w:proofErr w:type="spellEnd"/>
      <w:r>
        <w:t xml:space="preserve"> %}</w:t>
      </w:r>
    </w:p>
    <w:p w14:paraId="57DB43DE" w14:textId="77777777" w:rsidR="007A4C51" w:rsidRPr="001B42FF" w:rsidRDefault="007A4C51" w:rsidP="007A4C51">
      <w:r>
        <w:t xml:space="preserve">{%p if </w:t>
      </w:r>
      <w:proofErr w:type="spellStart"/>
      <w:r>
        <w:t>RAG_type_raccordement</w:t>
      </w:r>
      <w:proofErr w:type="spellEnd"/>
      <w:r>
        <w:t xml:space="preserve"> == </w:t>
      </w:r>
      <w:r w:rsidRPr="007A4C51">
        <w:t>"</w:t>
      </w:r>
      <w:r>
        <w:t>antenne</w:t>
      </w:r>
      <w:r w:rsidRPr="007A4C51">
        <w:t>"</w:t>
      </w:r>
      <w:r>
        <w:t xml:space="preserve"> %} </w:t>
      </w:r>
    </w:p>
    <w:p w14:paraId="00A01080" w14:textId="77777777" w:rsidR="007A4C51" w:rsidRPr="00724EDF" w:rsidRDefault="007A4C51" w:rsidP="00843FE4">
      <w:pPr>
        <w:rPr>
          <w:rFonts w:ascii="Verdana" w:hAnsi="Verdana" w:cs="Arial"/>
          <w:sz w:val="20"/>
          <w:highlight w:val="green"/>
        </w:rPr>
      </w:pPr>
    </w:p>
    <w:p w14:paraId="108825C6" w14:textId="145F934B" w:rsidR="00691AA2" w:rsidRPr="00724EDF" w:rsidRDefault="00330CEF" w:rsidP="00097514">
      <w:pPr>
        <w:pStyle w:val="Style1tiret"/>
        <w:pBdr>
          <w:top w:val="single" w:sz="4" w:space="1" w:color="auto"/>
          <w:left w:val="single" w:sz="4" w:space="4" w:color="auto"/>
          <w:bottom w:val="single" w:sz="4" w:space="1" w:color="auto"/>
          <w:right w:val="single" w:sz="4" w:space="4" w:color="auto"/>
        </w:pBdr>
        <w:shd w:val="clear" w:color="auto" w:fill="FFFFFF"/>
        <w:spacing w:line="240" w:lineRule="auto"/>
        <w:jc w:val="center"/>
        <w:rPr>
          <w:rFonts w:ascii="Verdana" w:hAnsi="Verdana"/>
          <w:noProof/>
        </w:rPr>
      </w:pPr>
      <w:r w:rsidRPr="00724EDF">
        <w:rPr>
          <w:rFonts w:ascii="Verdana" w:hAnsi="Verdana"/>
          <w:noProof/>
        </w:rPr>
        <w:drawing>
          <wp:inline distT="0" distB="0" distL="0" distR="0" wp14:anchorId="7836ADFC" wp14:editId="6D3E9178">
            <wp:extent cx="4905375" cy="1800225"/>
            <wp:effectExtent l="0" t="0" r="0" b="0"/>
            <wp:docPr id="2"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1800225"/>
                    </a:xfrm>
                    <a:prstGeom prst="rect">
                      <a:avLst/>
                    </a:prstGeom>
                    <a:solidFill>
                      <a:srgbClr val="FFFFFF"/>
                    </a:solidFill>
                    <a:ln>
                      <a:noFill/>
                    </a:ln>
                  </pic:spPr>
                </pic:pic>
              </a:graphicData>
            </a:graphic>
          </wp:inline>
        </w:drawing>
      </w:r>
    </w:p>
    <w:p w14:paraId="521DDABF" w14:textId="77777777" w:rsidR="00691AA2" w:rsidRDefault="00691AA2" w:rsidP="00843FE4">
      <w:pPr>
        <w:rPr>
          <w:rFonts w:ascii="Verdana" w:hAnsi="Verdana" w:cs="Arial"/>
          <w:i/>
          <w:iCs/>
          <w:sz w:val="20"/>
          <w:highlight w:val="green"/>
        </w:rPr>
      </w:pPr>
    </w:p>
    <w:p w14:paraId="6197922F" w14:textId="77777777" w:rsidR="007A4C51" w:rsidRDefault="007A4C51" w:rsidP="007A4C51">
      <w:pPr>
        <w:rPr>
          <w:highlight w:val="green"/>
        </w:rPr>
      </w:pPr>
      <w:r>
        <w:t xml:space="preserve">{%p </w:t>
      </w:r>
      <w:proofErr w:type="spellStart"/>
      <w:r>
        <w:t>endif</w:t>
      </w:r>
      <w:proofErr w:type="spellEnd"/>
      <w:r>
        <w:t xml:space="preserve"> %}</w:t>
      </w:r>
    </w:p>
    <w:p w14:paraId="243A4F8C" w14:textId="7C0726F3" w:rsidR="007A4C51" w:rsidRPr="007A4C51" w:rsidRDefault="007A4C51" w:rsidP="00843FE4">
      <w:r>
        <w:t xml:space="preserve">{%p if </w:t>
      </w:r>
      <w:proofErr w:type="spellStart"/>
      <w:r>
        <w:t>RAG_type_raccordement</w:t>
      </w:r>
      <w:proofErr w:type="spellEnd"/>
      <w:r>
        <w:t xml:space="preserve"> == </w:t>
      </w:r>
      <w:r w:rsidRPr="007A4C51">
        <w:t>"</w:t>
      </w:r>
      <w:r>
        <w:t>coupure</w:t>
      </w:r>
      <w:r w:rsidRPr="007A4C51">
        <w:t>"</w:t>
      </w:r>
      <w:r>
        <w:t xml:space="preserve"> %} </w:t>
      </w:r>
    </w:p>
    <w:p w14:paraId="49A70B71" w14:textId="2D27A3D7" w:rsidR="00843FE4" w:rsidRPr="00B92683" w:rsidRDefault="00330CEF" w:rsidP="007A4C51">
      <w:pPr>
        <w:pStyle w:val="Style1tiret"/>
        <w:pBdr>
          <w:top w:val="single" w:sz="4" w:space="1" w:color="auto"/>
          <w:left w:val="single" w:sz="4" w:space="4" w:color="auto"/>
          <w:bottom w:val="single" w:sz="4" w:space="1" w:color="auto"/>
          <w:right w:val="single" w:sz="4" w:space="4" w:color="auto"/>
        </w:pBdr>
        <w:shd w:val="clear" w:color="auto" w:fill="FFFFFF"/>
        <w:spacing w:line="240" w:lineRule="auto"/>
        <w:rPr>
          <w:rFonts w:ascii="Verdana" w:hAnsi="Verdana"/>
          <w:noProof/>
        </w:rPr>
      </w:pPr>
      <w:r w:rsidRPr="00B92683">
        <w:rPr>
          <w:rFonts w:ascii="Verdana" w:hAnsi="Verdana"/>
          <w:noProof/>
        </w:rPr>
        <w:lastRenderedPageBreak/>
        <w:drawing>
          <wp:inline distT="0" distB="0" distL="0" distR="0" wp14:anchorId="64BD9AE0" wp14:editId="5F4ED89A">
            <wp:extent cx="3990975" cy="1800225"/>
            <wp:effectExtent l="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90975" cy="1800225"/>
                    </a:xfrm>
                    <a:prstGeom prst="rect">
                      <a:avLst/>
                    </a:prstGeom>
                    <a:noFill/>
                    <a:ln>
                      <a:noFill/>
                    </a:ln>
                  </pic:spPr>
                </pic:pic>
              </a:graphicData>
            </a:graphic>
          </wp:inline>
        </w:drawing>
      </w:r>
    </w:p>
    <w:p w14:paraId="0B3E8FB1" w14:textId="02DEB9F2" w:rsidR="007A4C51" w:rsidRPr="007A4C51" w:rsidRDefault="007A4C51" w:rsidP="007A4C51">
      <w:pPr>
        <w:rPr>
          <w:highlight w:val="green"/>
        </w:rPr>
      </w:pPr>
      <w:r>
        <w:t xml:space="preserve">{%p </w:t>
      </w:r>
      <w:proofErr w:type="spellStart"/>
      <w:r>
        <w:t>endif</w:t>
      </w:r>
      <w:proofErr w:type="spellEnd"/>
      <w:r>
        <w:t xml:space="preserve"> %}</w:t>
      </w:r>
    </w:p>
    <w:p w14:paraId="286EC99D" w14:textId="534EA5E1" w:rsidR="00843FE4" w:rsidRPr="0048597F" w:rsidRDefault="00324F96" w:rsidP="00762390">
      <w:pPr>
        <w:pStyle w:val="CorpstexteTitre1"/>
        <w:ind w:left="0"/>
        <w:rPr>
          <w:rFonts w:ascii="Verdana" w:hAnsi="Verdana"/>
          <w:b/>
          <w:bCs/>
          <w:sz w:val="20"/>
          <w:szCs w:val="18"/>
        </w:rPr>
      </w:pPr>
      <w:r w:rsidRPr="00D22768">
        <w:rPr>
          <w:rFonts w:ascii="Verdana" w:hAnsi="Verdana"/>
          <w:b/>
          <w:bCs/>
          <w:sz w:val="20"/>
          <w:szCs w:val="18"/>
        </w:rPr>
        <w:t>Description de la solution de raccordement</w:t>
      </w:r>
    </w:p>
    <w:tbl>
      <w:tblPr>
        <w:tblW w:w="1003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5"/>
        <w:gridCol w:w="6792"/>
      </w:tblGrid>
      <w:tr w:rsidR="00CC7ADC" w:rsidRPr="00A811BB" w14:paraId="1C259554" w14:textId="77777777" w:rsidTr="00097514">
        <w:tc>
          <w:tcPr>
            <w:tcW w:w="3245" w:type="dxa"/>
            <w:shd w:val="clear" w:color="auto" w:fill="D9E2F3"/>
            <w:vAlign w:val="center"/>
          </w:tcPr>
          <w:p w14:paraId="3D396487" w14:textId="77777777" w:rsidR="00CC7ADC" w:rsidRPr="00A811BB" w:rsidRDefault="00CC7ADC" w:rsidP="00724EDF">
            <w:pPr>
              <w:pStyle w:val="CorpstexteTitre1"/>
              <w:spacing w:after="60"/>
              <w:ind w:left="0" w:right="40"/>
              <w:jc w:val="left"/>
              <w:rPr>
                <w:rFonts w:ascii="Verdana" w:hAnsi="Verdana"/>
                <w:sz w:val="20"/>
              </w:rPr>
            </w:pPr>
            <w:r w:rsidRPr="00A811BB">
              <w:rPr>
                <w:rFonts w:ascii="Verdana" w:hAnsi="Verdana"/>
                <w:sz w:val="20"/>
              </w:rPr>
              <w:t>Domaine de tension de raccordement de référence</w:t>
            </w:r>
            <w:r w:rsidR="003632BB" w:rsidRPr="00A811BB">
              <w:rPr>
                <w:rStyle w:val="Appelnotedebasdep"/>
                <w:rFonts w:ascii="Verdana" w:hAnsi="Verdana"/>
                <w:sz w:val="20"/>
              </w:rPr>
              <w:footnoteReference w:id="1"/>
            </w:r>
            <w:r w:rsidR="00324F96" w:rsidRPr="00A811BB">
              <w:rPr>
                <w:rFonts w:ascii="Verdana" w:hAnsi="Verdana"/>
                <w:sz w:val="20"/>
              </w:rPr>
              <w:t xml:space="preserve"> </w:t>
            </w:r>
          </w:p>
        </w:tc>
        <w:tc>
          <w:tcPr>
            <w:tcW w:w="6792" w:type="dxa"/>
            <w:shd w:val="clear" w:color="auto" w:fill="auto"/>
            <w:vAlign w:val="center"/>
          </w:tcPr>
          <w:p w14:paraId="694877B7" w14:textId="285C4574" w:rsidR="00CC7ADC" w:rsidRPr="00A811BB" w:rsidRDefault="00767F36" w:rsidP="00724EDF">
            <w:pPr>
              <w:pStyle w:val="CorpstexteTitre1"/>
              <w:spacing w:after="60"/>
              <w:ind w:left="0" w:right="40"/>
              <w:jc w:val="left"/>
              <w:rPr>
                <w:rFonts w:ascii="Verdana" w:hAnsi="Verdana"/>
                <w:sz w:val="20"/>
              </w:rPr>
            </w:pPr>
            <w:r>
              <w:rPr>
                <w:rFonts w:ascii="Verdana" w:hAnsi="Verdana"/>
                <w:sz w:val="20"/>
              </w:rPr>
              <w:t xml:space="preserve">Producteur : </w:t>
            </w:r>
            <w:r w:rsidR="007A4C51" w:rsidRPr="002A69BD">
              <w:rPr>
                <w:rFonts w:ascii="Verdana" w:hAnsi="Verdana"/>
                <w:sz w:val="20"/>
                <w:highlight w:val="yellow"/>
              </w:rPr>
              <w:t>{{</w:t>
            </w:r>
            <w:proofErr w:type="spellStart"/>
            <w:r w:rsidR="007A4C51" w:rsidRPr="002A69BD">
              <w:rPr>
                <w:rFonts w:ascii="Verdana" w:hAnsi="Verdana"/>
                <w:sz w:val="20"/>
                <w:highlight w:val="yellow"/>
              </w:rPr>
              <w:t>RAG_domaine_tension</w:t>
            </w:r>
            <w:proofErr w:type="spellEnd"/>
            <w:r w:rsidR="007A4C51" w:rsidRPr="002A69BD">
              <w:rPr>
                <w:rFonts w:ascii="Verdana" w:hAnsi="Verdana"/>
                <w:sz w:val="20"/>
                <w:highlight w:val="yellow"/>
              </w:rPr>
              <w:t>}}</w:t>
            </w:r>
            <w:r w:rsidR="00324F96" w:rsidRPr="00A811BB">
              <w:rPr>
                <w:rFonts w:ascii="Verdana" w:hAnsi="Verdana"/>
                <w:sz w:val="20"/>
              </w:rPr>
              <w:t xml:space="preserve"> pour une Puissance installée de </w:t>
            </w:r>
            <w:r w:rsidR="007A4C51" w:rsidRPr="002A69BD">
              <w:rPr>
                <w:rFonts w:ascii="Verdana" w:hAnsi="Verdana"/>
                <w:sz w:val="20"/>
                <w:highlight w:val="yellow"/>
              </w:rPr>
              <w:t>{{D1_puissance_injection}}</w:t>
            </w:r>
            <w:r w:rsidR="007E08F2">
              <w:rPr>
                <w:rFonts w:ascii="Verdana" w:hAnsi="Verdana"/>
                <w:sz w:val="20"/>
              </w:rPr>
              <w:t xml:space="preserve"> MW</w:t>
            </w:r>
          </w:p>
        </w:tc>
      </w:tr>
      <w:tr w:rsidR="00317C53" w:rsidRPr="00A811BB" w14:paraId="0F1E7858" w14:textId="77777777" w:rsidTr="00097514">
        <w:tc>
          <w:tcPr>
            <w:tcW w:w="3245" w:type="dxa"/>
            <w:shd w:val="clear" w:color="auto" w:fill="D9E2F3"/>
            <w:vAlign w:val="center"/>
          </w:tcPr>
          <w:p w14:paraId="68DE75EE" w14:textId="77777777" w:rsidR="00317C53" w:rsidRPr="00A811BB" w:rsidRDefault="00317C53" w:rsidP="00724EDF">
            <w:pPr>
              <w:pStyle w:val="CorpstexteTitre1"/>
              <w:spacing w:after="60"/>
              <w:ind w:left="0" w:right="40"/>
              <w:jc w:val="left"/>
              <w:rPr>
                <w:rFonts w:ascii="Verdana" w:hAnsi="Verdana"/>
                <w:sz w:val="20"/>
              </w:rPr>
            </w:pPr>
            <w:r w:rsidRPr="00A811BB">
              <w:rPr>
                <w:rFonts w:ascii="Verdana" w:hAnsi="Verdana"/>
                <w:sz w:val="20"/>
              </w:rPr>
              <w:t xml:space="preserve">Tension de raccordement </w:t>
            </w:r>
          </w:p>
        </w:tc>
        <w:tc>
          <w:tcPr>
            <w:tcW w:w="6792" w:type="dxa"/>
            <w:shd w:val="clear" w:color="auto" w:fill="auto"/>
            <w:vAlign w:val="center"/>
          </w:tcPr>
          <w:p w14:paraId="395F1110" w14:textId="00355D4F" w:rsidR="00317C53" w:rsidRPr="00A811BB" w:rsidRDefault="00893173" w:rsidP="00724EDF">
            <w:pPr>
              <w:pStyle w:val="CorpstexteTitre1"/>
              <w:spacing w:after="60"/>
              <w:ind w:left="0" w:right="40"/>
              <w:jc w:val="left"/>
              <w:rPr>
                <w:rFonts w:ascii="Verdana" w:hAnsi="Verdana"/>
                <w:sz w:val="20"/>
              </w:rPr>
            </w:pPr>
            <w:r w:rsidRPr="002A69BD">
              <w:rPr>
                <w:rFonts w:ascii="Verdana" w:hAnsi="Verdana"/>
                <w:sz w:val="20"/>
                <w:highlight w:val="yellow"/>
              </w:rPr>
              <w:t>{{</w:t>
            </w:r>
            <w:proofErr w:type="spellStart"/>
            <w:r w:rsidRPr="002A69BD">
              <w:rPr>
                <w:rFonts w:ascii="Verdana" w:hAnsi="Verdana"/>
                <w:sz w:val="20"/>
                <w:highlight w:val="yellow"/>
              </w:rPr>
              <w:t>RAG_tension_raccordement</w:t>
            </w:r>
            <w:proofErr w:type="spellEnd"/>
            <w:r w:rsidRPr="002A69BD">
              <w:rPr>
                <w:rFonts w:ascii="Verdana" w:hAnsi="Verdana"/>
                <w:sz w:val="20"/>
                <w:highlight w:val="yellow"/>
              </w:rPr>
              <w:t>}}</w:t>
            </w:r>
            <w:r w:rsidR="003632BB" w:rsidRPr="00A811BB">
              <w:rPr>
                <w:rFonts w:ascii="Verdana" w:hAnsi="Verdana"/>
                <w:sz w:val="20"/>
              </w:rPr>
              <w:t xml:space="preserve"> </w:t>
            </w:r>
          </w:p>
        </w:tc>
      </w:tr>
      <w:tr w:rsidR="00762390" w:rsidRPr="00A811BB" w14:paraId="4ACDB27E" w14:textId="77777777" w:rsidTr="00097514">
        <w:tc>
          <w:tcPr>
            <w:tcW w:w="3245" w:type="dxa"/>
            <w:shd w:val="clear" w:color="auto" w:fill="D9E2F3"/>
            <w:vAlign w:val="center"/>
          </w:tcPr>
          <w:p w14:paraId="1EFB802B" w14:textId="77777777" w:rsidR="00762390" w:rsidRPr="00A811BB" w:rsidRDefault="00762390" w:rsidP="00724EDF">
            <w:pPr>
              <w:pStyle w:val="CorpstexteTitre1"/>
              <w:spacing w:after="60"/>
              <w:ind w:left="0" w:right="40"/>
              <w:jc w:val="left"/>
              <w:rPr>
                <w:rFonts w:ascii="Verdana" w:hAnsi="Verdana"/>
                <w:sz w:val="20"/>
              </w:rPr>
            </w:pPr>
            <w:r w:rsidRPr="00A811BB">
              <w:rPr>
                <w:rFonts w:ascii="Verdana" w:hAnsi="Verdana"/>
                <w:sz w:val="20"/>
              </w:rPr>
              <w:t xml:space="preserve">Stratégie de raccordement retenue </w:t>
            </w:r>
          </w:p>
        </w:tc>
        <w:tc>
          <w:tcPr>
            <w:tcW w:w="6792" w:type="dxa"/>
            <w:shd w:val="clear" w:color="auto" w:fill="auto"/>
            <w:vAlign w:val="center"/>
          </w:tcPr>
          <w:p w14:paraId="3170ADF1" w14:textId="52D18A1D" w:rsidR="00762390" w:rsidRPr="00A811BB" w:rsidRDefault="00762390" w:rsidP="00724EDF">
            <w:pPr>
              <w:pStyle w:val="CorpstexteTitre1"/>
              <w:spacing w:after="60"/>
              <w:ind w:left="0" w:right="40"/>
              <w:jc w:val="left"/>
              <w:rPr>
                <w:rFonts w:ascii="Verdana" w:hAnsi="Verdana"/>
                <w:sz w:val="20"/>
              </w:rPr>
            </w:pPr>
            <w:r w:rsidRPr="00A811BB">
              <w:rPr>
                <w:rFonts w:ascii="Verdana" w:hAnsi="Verdana"/>
                <w:sz w:val="20"/>
              </w:rPr>
              <w:t xml:space="preserve">En </w:t>
            </w:r>
            <w:r w:rsidR="00893173" w:rsidRPr="002A69BD">
              <w:rPr>
                <w:rFonts w:ascii="Verdana" w:hAnsi="Verdana"/>
                <w:sz w:val="20"/>
                <w:highlight w:val="yellow"/>
              </w:rPr>
              <w:t>{{</w:t>
            </w:r>
            <w:proofErr w:type="spellStart"/>
            <w:r w:rsidR="00893173" w:rsidRPr="002A69BD">
              <w:rPr>
                <w:rFonts w:ascii="Verdana" w:hAnsi="Verdana"/>
                <w:sz w:val="20"/>
                <w:highlight w:val="yellow"/>
              </w:rPr>
              <w:t>RAG_type_raccordement</w:t>
            </w:r>
            <w:proofErr w:type="spellEnd"/>
            <w:r w:rsidR="00893173" w:rsidRPr="002A69BD">
              <w:rPr>
                <w:rFonts w:ascii="Verdana" w:hAnsi="Verdana"/>
                <w:sz w:val="20"/>
                <w:highlight w:val="yellow"/>
              </w:rPr>
              <w:t>}}</w:t>
            </w:r>
            <w:r w:rsidRPr="00A811BB">
              <w:rPr>
                <w:rFonts w:ascii="Verdana" w:hAnsi="Verdana"/>
                <w:sz w:val="20"/>
              </w:rPr>
              <w:t xml:space="preserve"> sur le poste/liaison</w:t>
            </w:r>
            <w:r w:rsidR="00893173">
              <w:rPr>
                <w:rFonts w:ascii="Verdana" w:hAnsi="Verdana"/>
                <w:sz w:val="20"/>
              </w:rPr>
              <w:t xml:space="preserve"> </w:t>
            </w:r>
            <w:r w:rsidR="00893173" w:rsidRPr="002A69BD">
              <w:rPr>
                <w:rFonts w:ascii="Verdana" w:hAnsi="Verdana"/>
                <w:sz w:val="20"/>
                <w:highlight w:val="yellow"/>
              </w:rPr>
              <w:t>{{</w:t>
            </w:r>
            <w:proofErr w:type="spellStart"/>
            <w:r w:rsidR="00893173" w:rsidRPr="002A69BD">
              <w:rPr>
                <w:rFonts w:ascii="Verdana" w:hAnsi="Verdana"/>
                <w:sz w:val="20"/>
                <w:highlight w:val="yellow"/>
              </w:rPr>
              <w:t>RAG_poste_liaison_raccordement</w:t>
            </w:r>
            <w:proofErr w:type="spellEnd"/>
            <w:r w:rsidR="00893173" w:rsidRPr="002A69BD">
              <w:rPr>
                <w:rFonts w:ascii="Verdana" w:hAnsi="Verdana"/>
                <w:sz w:val="20"/>
                <w:highlight w:val="yellow"/>
              </w:rPr>
              <w:t>}}</w:t>
            </w:r>
            <w:r w:rsidRPr="00A811BB">
              <w:rPr>
                <w:rFonts w:ascii="Verdana" w:hAnsi="Verdana"/>
                <w:sz w:val="20"/>
              </w:rPr>
              <w:t xml:space="preserve"> moyennant une </w:t>
            </w:r>
            <w:r w:rsidR="00E13F5E" w:rsidRPr="00A811BB">
              <w:rPr>
                <w:rFonts w:ascii="Verdana" w:hAnsi="Verdana"/>
                <w:sz w:val="20"/>
              </w:rPr>
              <w:t xml:space="preserve">liaison </w:t>
            </w:r>
            <w:r w:rsidR="00893173" w:rsidRPr="002A69BD">
              <w:rPr>
                <w:rFonts w:ascii="Verdana" w:hAnsi="Verdana"/>
                <w:sz w:val="20"/>
                <w:highlight w:val="yellow"/>
              </w:rPr>
              <w:t>{{</w:t>
            </w:r>
            <w:proofErr w:type="spellStart"/>
            <w:r w:rsidR="00893173" w:rsidRPr="002A69BD">
              <w:rPr>
                <w:rFonts w:ascii="Verdana" w:hAnsi="Verdana"/>
                <w:sz w:val="20"/>
                <w:highlight w:val="yellow"/>
              </w:rPr>
              <w:t>RAG_type_liaison</w:t>
            </w:r>
            <w:proofErr w:type="spellEnd"/>
            <w:r w:rsidR="00893173" w:rsidRPr="002A69BD">
              <w:rPr>
                <w:rFonts w:ascii="Verdana" w:hAnsi="Verdana"/>
                <w:sz w:val="20"/>
                <w:highlight w:val="yellow"/>
              </w:rPr>
              <w:t>}}</w:t>
            </w:r>
          </w:p>
        </w:tc>
      </w:tr>
      <w:tr w:rsidR="00F6514D" w:rsidRPr="00A811BB" w14:paraId="657B6CA6" w14:textId="77777777" w:rsidTr="00097514">
        <w:tc>
          <w:tcPr>
            <w:tcW w:w="3245" w:type="dxa"/>
            <w:shd w:val="clear" w:color="auto" w:fill="D9E2F3"/>
            <w:vAlign w:val="center"/>
          </w:tcPr>
          <w:p w14:paraId="5045719A" w14:textId="77777777" w:rsidR="00F6514D" w:rsidRPr="00A811BB" w:rsidRDefault="00F6514D" w:rsidP="00724EDF">
            <w:pPr>
              <w:pStyle w:val="CorpstexteTitre1"/>
              <w:spacing w:after="60"/>
              <w:ind w:left="0" w:right="40"/>
              <w:jc w:val="left"/>
              <w:rPr>
                <w:rFonts w:ascii="Verdana" w:hAnsi="Verdana"/>
                <w:sz w:val="20"/>
              </w:rPr>
            </w:pPr>
            <w:r w:rsidRPr="00A811BB">
              <w:rPr>
                <w:rFonts w:ascii="Verdana" w:hAnsi="Verdana"/>
                <w:sz w:val="20"/>
              </w:rPr>
              <w:t xml:space="preserve">Stratégies écartées </w:t>
            </w:r>
          </w:p>
        </w:tc>
        <w:tc>
          <w:tcPr>
            <w:tcW w:w="6792" w:type="dxa"/>
            <w:shd w:val="clear" w:color="auto" w:fill="auto"/>
            <w:vAlign w:val="center"/>
          </w:tcPr>
          <w:p w14:paraId="1323F505" w14:textId="0A619539" w:rsidR="00F6514D" w:rsidRPr="00A811BB" w:rsidRDefault="00893173" w:rsidP="00724EDF">
            <w:pPr>
              <w:pStyle w:val="CorpstexteTitre1"/>
              <w:spacing w:after="60"/>
              <w:ind w:left="0" w:right="40"/>
              <w:jc w:val="left"/>
              <w:rPr>
                <w:rFonts w:ascii="Verdana" w:hAnsi="Verdana"/>
                <w:sz w:val="20"/>
                <w:highlight w:val="yellow"/>
              </w:rPr>
            </w:pPr>
            <w:r w:rsidRPr="002A69BD">
              <w:rPr>
                <w:rFonts w:ascii="Verdana" w:hAnsi="Verdana"/>
                <w:sz w:val="20"/>
                <w:highlight w:val="yellow"/>
              </w:rPr>
              <w:t>{{</w:t>
            </w:r>
            <w:proofErr w:type="spellStart"/>
            <w:r w:rsidRPr="002A69BD">
              <w:rPr>
                <w:rFonts w:ascii="Verdana" w:hAnsi="Verdana"/>
                <w:sz w:val="20"/>
                <w:highlight w:val="yellow"/>
              </w:rPr>
              <w:t>RAG_strategies_ecartees</w:t>
            </w:r>
            <w:proofErr w:type="spellEnd"/>
            <w:r w:rsidRPr="002A69BD">
              <w:rPr>
                <w:rFonts w:ascii="Verdana" w:hAnsi="Verdana"/>
                <w:sz w:val="20"/>
                <w:highlight w:val="yellow"/>
              </w:rPr>
              <w:t>}}</w:t>
            </w:r>
          </w:p>
        </w:tc>
      </w:tr>
      <w:tr w:rsidR="00AF502D" w:rsidRPr="00A811BB" w14:paraId="51DA2462" w14:textId="77777777" w:rsidTr="00097514">
        <w:tc>
          <w:tcPr>
            <w:tcW w:w="3245" w:type="dxa"/>
            <w:shd w:val="clear" w:color="auto" w:fill="D9E2F3"/>
            <w:vAlign w:val="center"/>
          </w:tcPr>
          <w:p w14:paraId="4B04001C" w14:textId="77777777" w:rsidR="00AF502D" w:rsidRPr="00A811BB" w:rsidRDefault="00AF502D" w:rsidP="00724EDF">
            <w:pPr>
              <w:pStyle w:val="CorpstexteTitre1"/>
              <w:spacing w:after="60"/>
              <w:ind w:left="0" w:right="40"/>
              <w:jc w:val="left"/>
              <w:rPr>
                <w:rFonts w:ascii="Verdana" w:hAnsi="Verdana"/>
                <w:sz w:val="20"/>
              </w:rPr>
            </w:pPr>
            <w:r w:rsidRPr="00A811BB">
              <w:rPr>
                <w:rFonts w:ascii="Verdana" w:hAnsi="Verdana"/>
                <w:sz w:val="20"/>
              </w:rPr>
              <w:t>S3REnR</w:t>
            </w:r>
          </w:p>
        </w:tc>
        <w:tc>
          <w:tcPr>
            <w:tcW w:w="6792" w:type="dxa"/>
            <w:shd w:val="clear" w:color="auto" w:fill="auto"/>
            <w:vAlign w:val="center"/>
          </w:tcPr>
          <w:p w14:paraId="738509E9" w14:textId="77777777" w:rsidR="00AF502D" w:rsidRPr="00A811BB" w:rsidRDefault="00D22768" w:rsidP="00724EDF">
            <w:pPr>
              <w:pStyle w:val="CorpstexteTitre1"/>
              <w:spacing w:after="60"/>
              <w:ind w:left="0" w:right="40"/>
              <w:jc w:val="left"/>
              <w:rPr>
                <w:rFonts w:ascii="Verdana" w:hAnsi="Verdana"/>
                <w:sz w:val="20"/>
                <w:highlight w:val="yellow"/>
              </w:rPr>
            </w:pPr>
            <w:r w:rsidRPr="002A69BD">
              <w:rPr>
                <w:rFonts w:ascii="Verdana" w:hAnsi="Verdana"/>
                <w:sz w:val="20"/>
              </w:rPr>
              <w:t xml:space="preserve">Région (ligne à supprimer si non </w:t>
            </w:r>
            <w:proofErr w:type="spellStart"/>
            <w:r w:rsidRPr="002A69BD">
              <w:rPr>
                <w:rFonts w:ascii="Verdana" w:hAnsi="Verdana"/>
                <w:sz w:val="20"/>
              </w:rPr>
              <w:t>EnR</w:t>
            </w:r>
            <w:proofErr w:type="spellEnd"/>
            <w:r w:rsidRPr="002A69BD">
              <w:rPr>
                <w:rFonts w:ascii="Verdana" w:hAnsi="Verdana"/>
                <w:sz w:val="20"/>
              </w:rPr>
              <w:t>)</w:t>
            </w:r>
          </w:p>
        </w:tc>
      </w:tr>
      <w:tr w:rsidR="00AF3F91" w:rsidRPr="00A811BB" w14:paraId="649D9798" w14:textId="77777777" w:rsidTr="00097514">
        <w:tc>
          <w:tcPr>
            <w:tcW w:w="3245" w:type="dxa"/>
            <w:shd w:val="clear" w:color="auto" w:fill="D9E2F3"/>
            <w:vAlign w:val="center"/>
          </w:tcPr>
          <w:p w14:paraId="38B29D71" w14:textId="77777777" w:rsidR="00AF3F91" w:rsidRPr="00A811BB" w:rsidRDefault="00AF3F91" w:rsidP="00724EDF">
            <w:pPr>
              <w:pStyle w:val="CorpstexteTitre1"/>
              <w:spacing w:after="60"/>
              <w:ind w:left="0" w:right="40"/>
              <w:jc w:val="left"/>
              <w:rPr>
                <w:rFonts w:ascii="Verdana" w:hAnsi="Verdana"/>
                <w:sz w:val="20"/>
              </w:rPr>
            </w:pPr>
            <w:r w:rsidRPr="00A811BB">
              <w:rPr>
                <w:rFonts w:ascii="Verdana" w:hAnsi="Verdana"/>
                <w:sz w:val="20"/>
              </w:rPr>
              <w:t xml:space="preserve">Nécessité d’un transfert de capacité </w:t>
            </w:r>
            <w:r w:rsidR="00E13F5E" w:rsidRPr="00A811BB">
              <w:rPr>
                <w:rFonts w:ascii="Verdana" w:hAnsi="Verdana"/>
                <w:sz w:val="20"/>
              </w:rPr>
              <w:t xml:space="preserve">dans le cadre du </w:t>
            </w:r>
            <w:r w:rsidRPr="00A811BB">
              <w:rPr>
                <w:rFonts w:ascii="Verdana" w:hAnsi="Verdana"/>
                <w:sz w:val="20"/>
              </w:rPr>
              <w:t>S3R</w:t>
            </w:r>
            <w:r w:rsidR="00E13F5E" w:rsidRPr="00A811BB">
              <w:rPr>
                <w:rFonts w:ascii="Verdana" w:hAnsi="Verdana"/>
                <w:sz w:val="20"/>
              </w:rPr>
              <w:t>EnR</w:t>
            </w:r>
          </w:p>
        </w:tc>
        <w:tc>
          <w:tcPr>
            <w:tcW w:w="6792" w:type="dxa"/>
            <w:shd w:val="clear" w:color="auto" w:fill="auto"/>
            <w:vAlign w:val="center"/>
          </w:tcPr>
          <w:p w14:paraId="374EC9B9" w14:textId="77777777" w:rsidR="00AF3F91" w:rsidRPr="00A811BB" w:rsidRDefault="00AF3F91" w:rsidP="00724EDF">
            <w:pPr>
              <w:pStyle w:val="CorpstexteTitre1"/>
              <w:spacing w:after="60"/>
              <w:ind w:left="0" w:right="40"/>
              <w:jc w:val="left"/>
              <w:rPr>
                <w:rFonts w:ascii="Verdana" w:hAnsi="Verdana"/>
                <w:sz w:val="20"/>
              </w:rPr>
            </w:pPr>
            <w:r w:rsidRPr="002A69BD">
              <w:rPr>
                <w:rFonts w:ascii="Verdana" w:hAnsi="Verdana"/>
                <w:sz w:val="20"/>
              </w:rPr>
              <w:t>Oui/Non</w:t>
            </w:r>
            <w:r w:rsidR="00D22768" w:rsidRPr="002A69BD">
              <w:rPr>
                <w:rFonts w:ascii="Verdana" w:hAnsi="Verdana"/>
                <w:sz w:val="20"/>
              </w:rPr>
              <w:t xml:space="preserve"> (ligne à supprimer si non </w:t>
            </w:r>
            <w:proofErr w:type="spellStart"/>
            <w:r w:rsidR="00D22768" w:rsidRPr="002A69BD">
              <w:rPr>
                <w:rFonts w:ascii="Verdana" w:hAnsi="Verdana"/>
                <w:sz w:val="20"/>
              </w:rPr>
              <w:t>EnR</w:t>
            </w:r>
            <w:proofErr w:type="spellEnd"/>
            <w:r w:rsidR="00D22768" w:rsidRPr="002A69BD">
              <w:rPr>
                <w:rFonts w:ascii="Verdana" w:hAnsi="Verdana"/>
                <w:sz w:val="20"/>
              </w:rPr>
              <w:t>)</w:t>
            </w:r>
          </w:p>
        </w:tc>
      </w:tr>
      <w:tr w:rsidR="008E7FEF" w:rsidRPr="00A811BB" w14:paraId="05FA6B40" w14:textId="77777777" w:rsidTr="00097514">
        <w:tc>
          <w:tcPr>
            <w:tcW w:w="3245" w:type="dxa"/>
            <w:shd w:val="clear" w:color="auto" w:fill="D9E2F3"/>
            <w:vAlign w:val="center"/>
          </w:tcPr>
          <w:p w14:paraId="0CCD96D0" w14:textId="77777777" w:rsidR="008E7FEF" w:rsidRPr="00A811BB" w:rsidRDefault="00060039" w:rsidP="00724EDF">
            <w:pPr>
              <w:pStyle w:val="CorpstexteTitre1"/>
              <w:spacing w:after="60"/>
              <w:ind w:left="0" w:right="40"/>
              <w:jc w:val="left"/>
              <w:rPr>
                <w:rFonts w:ascii="Verdana" w:hAnsi="Verdana"/>
                <w:sz w:val="20"/>
              </w:rPr>
            </w:pPr>
            <w:r w:rsidRPr="00A811BB">
              <w:rPr>
                <w:rFonts w:ascii="Verdana" w:hAnsi="Verdana"/>
                <w:sz w:val="20"/>
              </w:rPr>
              <w:t xml:space="preserve">Consistance </w:t>
            </w:r>
            <w:r w:rsidR="001A36D2" w:rsidRPr="00A811BB">
              <w:rPr>
                <w:rFonts w:ascii="Verdana" w:hAnsi="Verdana"/>
                <w:sz w:val="20"/>
              </w:rPr>
              <w:t xml:space="preserve">des travaux </w:t>
            </w:r>
          </w:p>
        </w:tc>
        <w:tc>
          <w:tcPr>
            <w:tcW w:w="6792" w:type="dxa"/>
            <w:shd w:val="clear" w:color="auto" w:fill="auto"/>
            <w:vAlign w:val="center"/>
          </w:tcPr>
          <w:p w14:paraId="3A24B29E" w14:textId="05350C2F" w:rsidR="002C0A19" w:rsidRPr="00C915CA" w:rsidRDefault="00C915CA" w:rsidP="00C915CA">
            <w:r>
              <w:t xml:space="preserve">{%p if </w:t>
            </w:r>
            <w:proofErr w:type="spellStart"/>
            <w:r>
              <w:t>RAG_type_raccordement</w:t>
            </w:r>
            <w:proofErr w:type="spellEnd"/>
            <w:r>
              <w:t xml:space="preserve"> == </w:t>
            </w:r>
            <w:r w:rsidRPr="007A4C51">
              <w:t>"</w:t>
            </w:r>
            <w:r>
              <w:t>antenne</w:t>
            </w:r>
            <w:r w:rsidRPr="007A4C51">
              <w:t>"</w:t>
            </w:r>
            <w:r>
              <w:t xml:space="preserve"> %} </w:t>
            </w:r>
          </w:p>
          <w:p w14:paraId="2CE53848" w14:textId="6626028D" w:rsidR="00D22768" w:rsidRPr="002A69BD" w:rsidRDefault="001A36D2" w:rsidP="00724EDF">
            <w:pPr>
              <w:pStyle w:val="CorpstexteTitre1"/>
              <w:numPr>
                <w:ilvl w:val="0"/>
                <w:numId w:val="18"/>
              </w:numPr>
              <w:tabs>
                <w:tab w:val="clear" w:pos="8789"/>
              </w:tabs>
              <w:spacing w:after="60"/>
              <w:ind w:left="0" w:right="40" w:firstLine="0"/>
              <w:jc w:val="left"/>
              <w:rPr>
                <w:rFonts w:ascii="Verdana" w:hAnsi="Verdana"/>
                <w:sz w:val="20"/>
                <w:highlight w:val="yellow"/>
              </w:rPr>
            </w:pPr>
            <w:r w:rsidRPr="00A811BB">
              <w:rPr>
                <w:rFonts w:ascii="Verdana" w:hAnsi="Verdana"/>
                <w:sz w:val="20"/>
              </w:rPr>
              <w:t>Création d’une cellule</w:t>
            </w:r>
            <w:r w:rsidR="00317C53" w:rsidRPr="00A811BB">
              <w:rPr>
                <w:rFonts w:ascii="Verdana" w:hAnsi="Verdana"/>
                <w:sz w:val="20"/>
              </w:rPr>
              <w:t xml:space="preserve"> </w:t>
            </w:r>
            <w:r w:rsidR="00C915CA" w:rsidRPr="002A69BD">
              <w:rPr>
                <w:rFonts w:ascii="Verdana" w:hAnsi="Verdana"/>
                <w:sz w:val="20"/>
                <w:highlight w:val="yellow"/>
              </w:rPr>
              <w:t>{{</w:t>
            </w:r>
            <w:proofErr w:type="spellStart"/>
            <w:r w:rsidR="00C915CA" w:rsidRPr="002A69BD">
              <w:rPr>
                <w:rFonts w:ascii="Verdana" w:hAnsi="Verdana"/>
                <w:sz w:val="20"/>
                <w:highlight w:val="yellow"/>
              </w:rPr>
              <w:t>RAG_tension_raccordement</w:t>
            </w:r>
            <w:proofErr w:type="spellEnd"/>
            <w:r w:rsidR="00C915CA" w:rsidRPr="002A69BD">
              <w:rPr>
                <w:rFonts w:ascii="Verdana" w:hAnsi="Verdana"/>
                <w:sz w:val="20"/>
                <w:highlight w:val="yellow"/>
              </w:rPr>
              <w:t>}}</w:t>
            </w:r>
            <w:r w:rsidR="00317C53" w:rsidRPr="00A811BB">
              <w:rPr>
                <w:rFonts w:ascii="Verdana" w:hAnsi="Verdana"/>
                <w:sz w:val="20"/>
              </w:rPr>
              <w:t xml:space="preserve"> au poste de</w:t>
            </w:r>
            <w:r w:rsidR="00C915CA">
              <w:rPr>
                <w:rFonts w:ascii="Verdana" w:hAnsi="Verdana"/>
                <w:sz w:val="20"/>
              </w:rPr>
              <w:t xml:space="preserve"> </w:t>
            </w:r>
            <w:r w:rsidR="00C915CA" w:rsidRPr="002A69BD">
              <w:rPr>
                <w:rFonts w:ascii="Verdana" w:hAnsi="Verdana"/>
                <w:sz w:val="20"/>
                <w:highlight w:val="yellow"/>
              </w:rPr>
              <w:t>{{</w:t>
            </w:r>
            <w:proofErr w:type="spellStart"/>
            <w:r w:rsidR="00C915CA" w:rsidRPr="002A69BD">
              <w:rPr>
                <w:rFonts w:ascii="Verdana" w:hAnsi="Verdana"/>
                <w:sz w:val="20"/>
                <w:highlight w:val="yellow"/>
              </w:rPr>
              <w:t>RAG_poste_liaison_raccordement</w:t>
            </w:r>
            <w:proofErr w:type="spellEnd"/>
            <w:r w:rsidR="00C915CA" w:rsidRPr="002A69BD">
              <w:rPr>
                <w:rFonts w:ascii="Verdana" w:hAnsi="Verdana"/>
                <w:sz w:val="20"/>
                <w:highlight w:val="yellow"/>
              </w:rPr>
              <w:t>}}</w:t>
            </w:r>
          </w:p>
          <w:p w14:paraId="70ACF6AC" w14:textId="61011BE1" w:rsidR="00D22768" w:rsidRDefault="001A36D2" w:rsidP="00724EDF">
            <w:pPr>
              <w:pStyle w:val="CorpstexteTitre1"/>
              <w:numPr>
                <w:ilvl w:val="0"/>
                <w:numId w:val="18"/>
              </w:numPr>
              <w:tabs>
                <w:tab w:val="clear" w:pos="8789"/>
              </w:tabs>
              <w:spacing w:after="60"/>
              <w:ind w:left="0" w:right="40" w:firstLine="0"/>
              <w:jc w:val="left"/>
              <w:rPr>
                <w:rFonts w:ascii="Verdana" w:hAnsi="Verdana"/>
                <w:sz w:val="20"/>
              </w:rPr>
            </w:pPr>
            <w:r w:rsidRPr="00A811BB">
              <w:rPr>
                <w:rFonts w:ascii="Verdana" w:hAnsi="Verdana"/>
                <w:sz w:val="20"/>
              </w:rPr>
              <w:t xml:space="preserve">Création d’une </w:t>
            </w:r>
            <w:r w:rsidR="00844238" w:rsidRPr="00A811BB">
              <w:rPr>
                <w:rFonts w:ascii="Verdana" w:hAnsi="Verdana"/>
                <w:sz w:val="20"/>
              </w:rPr>
              <w:t xml:space="preserve">liaison </w:t>
            </w:r>
            <w:r w:rsidR="00C915CA" w:rsidRPr="002A69BD">
              <w:rPr>
                <w:rFonts w:ascii="Verdana" w:hAnsi="Verdana"/>
                <w:sz w:val="20"/>
                <w:highlight w:val="yellow"/>
              </w:rPr>
              <w:t>{{</w:t>
            </w:r>
            <w:proofErr w:type="spellStart"/>
            <w:r w:rsidR="00C915CA" w:rsidRPr="002A69BD">
              <w:rPr>
                <w:rFonts w:ascii="Verdana" w:hAnsi="Verdana"/>
                <w:sz w:val="20"/>
                <w:highlight w:val="yellow"/>
              </w:rPr>
              <w:t>RAG_type_liaison</w:t>
            </w:r>
            <w:proofErr w:type="spellEnd"/>
            <w:r w:rsidR="00C915CA" w:rsidRPr="002A69BD">
              <w:rPr>
                <w:rFonts w:ascii="Verdana" w:hAnsi="Verdana"/>
                <w:sz w:val="20"/>
                <w:highlight w:val="yellow"/>
              </w:rPr>
              <w:t>}}</w:t>
            </w:r>
            <w:r w:rsidR="00C915CA">
              <w:rPr>
                <w:rFonts w:ascii="Verdana" w:hAnsi="Verdana"/>
                <w:sz w:val="20"/>
              </w:rPr>
              <w:t xml:space="preserve"> </w:t>
            </w:r>
            <w:r w:rsidR="00317C53" w:rsidRPr="00A811BB">
              <w:rPr>
                <w:rFonts w:ascii="Verdana" w:hAnsi="Verdana"/>
                <w:sz w:val="20"/>
              </w:rPr>
              <w:t xml:space="preserve">de </w:t>
            </w:r>
            <w:r w:rsidR="00C915CA" w:rsidRPr="002A69BD">
              <w:rPr>
                <w:rFonts w:ascii="Verdana" w:hAnsi="Verdana"/>
                <w:sz w:val="20"/>
                <w:highlight w:val="yellow"/>
              </w:rPr>
              <w:t>{{</w:t>
            </w:r>
            <w:proofErr w:type="spellStart"/>
            <w:r w:rsidR="00C915CA" w:rsidRPr="002A69BD">
              <w:rPr>
                <w:rFonts w:ascii="Verdana" w:hAnsi="Verdana"/>
                <w:sz w:val="20"/>
                <w:highlight w:val="yellow"/>
              </w:rPr>
              <w:t>RAG_longueur_liaison</w:t>
            </w:r>
            <w:proofErr w:type="spellEnd"/>
            <w:r w:rsidR="00C915CA" w:rsidRPr="002A69BD">
              <w:rPr>
                <w:rFonts w:ascii="Verdana" w:hAnsi="Verdana"/>
                <w:sz w:val="20"/>
                <w:highlight w:val="yellow"/>
              </w:rPr>
              <w:t>}}</w:t>
            </w:r>
            <w:r w:rsidR="00317C53" w:rsidRPr="00A811BB">
              <w:rPr>
                <w:rFonts w:ascii="Verdana" w:hAnsi="Verdana"/>
                <w:sz w:val="20"/>
              </w:rPr>
              <w:t xml:space="preserve"> et de section </w:t>
            </w:r>
            <w:r w:rsidR="00BA4CD0" w:rsidRPr="002A69BD">
              <w:rPr>
                <w:rFonts w:ascii="Verdana" w:hAnsi="Verdana"/>
                <w:sz w:val="20"/>
                <w:highlight w:val="yellow"/>
              </w:rPr>
              <w:t>{{</w:t>
            </w:r>
            <w:proofErr w:type="spellStart"/>
            <w:r w:rsidR="00BA4CD0" w:rsidRPr="002A69BD">
              <w:rPr>
                <w:rFonts w:ascii="Verdana" w:hAnsi="Verdana"/>
                <w:sz w:val="20"/>
                <w:highlight w:val="yellow"/>
              </w:rPr>
              <w:t>RAG_section_liaison</w:t>
            </w:r>
            <w:proofErr w:type="spellEnd"/>
            <w:r w:rsidR="00BA4CD0" w:rsidRPr="002A69BD">
              <w:rPr>
                <w:rFonts w:ascii="Verdana" w:hAnsi="Verdana"/>
                <w:sz w:val="20"/>
                <w:highlight w:val="yellow"/>
              </w:rPr>
              <w:t>}}</w:t>
            </w:r>
            <w:r w:rsidR="00511D04" w:rsidRPr="00A811BB">
              <w:rPr>
                <w:rFonts w:ascii="Verdana" w:hAnsi="Verdana"/>
                <w:sz w:val="20"/>
              </w:rPr>
              <w:t xml:space="preserve"> entre le poste </w:t>
            </w:r>
            <w:r w:rsidR="00BA4CD0" w:rsidRPr="002A69BD">
              <w:rPr>
                <w:rFonts w:ascii="Verdana" w:hAnsi="Verdana"/>
                <w:sz w:val="20"/>
                <w:highlight w:val="yellow"/>
              </w:rPr>
              <w:t>{{</w:t>
            </w:r>
            <w:proofErr w:type="spellStart"/>
            <w:r w:rsidR="00BA4CD0" w:rsidRPr="002A69BD">
              <w:rPr>
                <w:rFonts w:ascii="Verdana" w:hAnsi="Verdana"/>
                <w:sz w:val="20"/>
                <w:highlight w:val="yellow"/>
              </w:rPr>
              <w:t>RAG_poste_liaison_raccordement</w:t>
            </w:r>
            <w:proofErr w:type="spellEnd"/>
            <w:r w:rsidR="00BA4CD0" w:rsidRPr="002A69BD">
              <w:rPr>
                <w:rFonts w:ascii="Verdana" w:hAnsi="Verdana"/>
                <w:sz w:val="20"/>
                <w:highlight w:val="yellow"/>
              </w:rPr>
              <w:t>}}</w:t>
            </w:r>
            <w:r w:rsidR="00511D04" w:rsidRPr="00A811BB">
              <w:rPr>
                <w:rFonts w:ascii="Verdana" w:hAnsi="Verdana"/>
                <w:sz w:val="20"/>
              </w:rPr>
              <w:t xml:space="preserve"> et le point de raccordement</w:t>
            </w:r>
          </w:p>
          <w:p w14:paraId="0F2BCBCE" w14:textId="0F4F457C" w:rsidR="00BA4CD0" w:rsidRDefault="00511D04" w:rsidP="00BA4CD0">
            <w:pPr>
              <w:pStyle w:val="CorpstexteTitre1"/>
              <w:numPr>
                <w:ilvl w:val="0"/>
                <w:numId w:val="18"/>
              </w:numPr>
              <w:tabs>
                <w:tab w:val="clear" w:pos="8789"/>
              </w:tabs>
              <w:spacing w:after="60"/>
              <w:ind w:left="0" w:right="40" w:firstLine="0"/>
              <w:jc w:val="left"/>
              <w:rPr>
                <w:rFonts w:ascii="Verdana" w:hAnsi="Verdana"/>
                <w:sz w:val="20"/>
              </w:rPr>
            </w:pPr>
            <w:r w:rsidRPr="00A811BB">
              <w:rPr>
                <w:rFonts w:ascii="Verdana" w:hAnsi="Verdana"/>
                <w:sz w:val="20"/>
              </w:rPr>
              <w:t>Installation d’une self/ (le cas échéant) ou autres matériels</w:t>
            </w:r>
          </w:p>
          <w:p w14:paraId="20FE3F56" w14:textId="77777777" w:rsidR="00BA4CD0" w:rsidRPr="007A4C51" w:rsidRDefault="00BA4CD0" w:rsidP="00BA4CD0">
            <w:pPr>
              <w:rPr>
                <w:highlight w:val="green"/>
              </w:rPr>
            </w:pPr>
            <w:r>
              <w:t xml:space="preserve">{%p </w:t>
            </w:r>
            <w:proofErr w:type="spellStart"/>
            <w:r>
              <w:t>endif</w:t>
            </w:r>
            <w:proofErr w:type="spellEnd"/>
            <w:r>
              <w:t xml:space="preserve"> %}</w:t>
            </w:r>
          </w:p>
          <w:p w14:paraId="5E1F2AE6" w14:textId="746F0532" w:rsidR="00BA4CD0" w:rsidRPr="00C915CA" w:rsidRDefault="00BA4CD0" w:rsidP="00BA4CD0">
            <w:r>
              <w:t xml:space="preserve">{%p if </w:t>
            </w:r>
            <w:proofErr w:type="spellStart"/>
            <w:r>
              <w:t>RAG_type_raccordement</w:t>
            </w:r>
            <w:proofErr w:type="spellEnd"/>
            <w:r>
              <w:t xml:space="preserve"> == </w:t>
            </w:r>
            <w:r w:rsidRPr="007A4C51">
              <w:t>"</w:t>
            </w:r>
            <w:r>
              <w:t>piquage</w:t>
            </w:r>
            <w:r w:rsidRPr="007A4C51">
              <w:t>"</w:t>
            </w:r>
            <w:r>
              <w:t xml:space="preserve"> %} </w:t>
            </w:r>
          </w:p>
          <w:p w14:paraId="6B73010D" w14:textId="66292BA8" w:rsidR="00B34A23" w:rsidRDefault="002D7983" w:rsidP="00724EDF">
            <w:pPr>
              <w:pStyle w:val="CorpstexteTitre1"/>
              <w:numPr>
                <w:ilvl w:val="0"/>
                <w:numId w:val="18"/>
              </w:numPr>
              <w:tabs>
                <w:tab w:val="clear" w:pos="8789"/>
              </w:tabs>
              <w:spacing w:after="60"/>
              <w:ind w:left="0" w:right="40" w:firstLine="0"/>
              <w:jc w:val="left"/>
              <w:rPr>
                <w:rFonts w:ascii="Verdana" w:hAnsi="Verdana"/>
                <w:sz w:val="20"/>
              </w:rPr>
            </w:pPr>
            <w:r w:rsidRPr="00A811BB">
              <w:rPr>
                <w:rFonts w:ascii="Verdana" w:hAnsi="Verdana"/>
                <w:sz w:val="20"/>
              </w:rPr>
              <w:t xml:space="preserve">Création d’un pylône à </w:t>
            </w:r>
            <w:r w:rsidR="00BA4CD0" w:rsidRPr="002A69BD">
              <w:rPr>
                <w:rFonts w:ascii="Verdana" w:hAnsi="Verdana"/>
                <w:sz w:val="20"/>
                <w:highlight w:val="yellow"/>
              </w:rPr>
              <w:t>{{</w:t>
            </w:r>
            <w:proofErr w:type="spellStart"/>
            <w:r w:rsidR="00BA4CD0" w:rsidRPr="002A69BD">
              <w:rPr>
                <w:rFonts w:ascii="Verdana" w:hAnsi="Verdana"/>
                <w:sz w:val="20"/>
                <w:highlight w:val="yellow"/>
              </w:rPr>
              <w:t>RAG_tension_raccordement</w:t>
            </w:r>
            <w:proofErr w:type="spellEnd"/>
            <w:r w:rsidR="00BA4CD0" w:rsidRPr="002A69BD">
              <w:rPr>
                <w:rFonts w:ascii="Verdana" w:hAnsi="Verdana"/>
                <w:sz w:val="20"/>
                <w:highlight w:val="yellow"/>
              </w:rPr>
              <w:t>}}</w:t>
            </w:r>
          </w:p>
          <w:p w14:paraId="35FC51B9" w14:textId="62E61ADE" w:rsidR="002D7983" w:rsidRDefault="002D7983" w:rsidP="00724EDF">
            <w:pPr>
              <w:pStyle w:val="CorpstexteTitre1"/>
              <w:numPr>
                <w:ilvl w:val="0"/>
                <w:numId w:val="18"/>
              </w:numPr>
              <w:tabs>
                <w:tab w:val="clear" w:pos="8789"/>
              </w:tabs>
              <w:spacing w:after="60"/>
              <w:ind w:left="0" w:right="40" w:firstLine="0"/>
              <w:jc w:val="left"/>
              <w:rPr>
                <w:rFonts w:ascii="Verdana" w:hAnsi="Verdana"/>
                <w:sz w:val="20"/>
              </w:rPr>
            </w:pPr>
            <w:r w:rsidRPr="00A811BB">
              <w:rPr>
                <w:rFonts w:ascii="Verdana" w:hAnsi="Verdana"/>
                <w:sz w:val="20"/>
              </w:rPr>
              <w:t xml:space="preserve">Création d’une </w:t>
            </w:r>
            <w:r w:rsidR="00844238" w:rsidRPr="00A811BB">
              <w:rPr>
                <w:rFonts w:ascii="Verdana" w:hAnsi="Verdana"/>
                <w:sz w:val="20"/>
              </w:rPr>
              <w:t xml:space="preserve">liaison </w:t>
            </w:r>
            <w:r w:rsidR="00BA4CD0" w:rsidRPr="002A69BD">
              <w:rPr>
                <w:rFonts w:ascii="Verdana" w:hAnsi="Verdana"/>
                <w:sz w:val="20"/>
                <w:highlight w:val="yellow"/>
              </w:rPr>
              <w:t>{{</w:t>
            </w:r>
            <w:proofErr w:type="spellStart"/>
            <w:r w:rsidR="00BA4CD0" w:rsidRPr="002A69BD">
              <w:rPr>
                <w:rFonts w:ascii="Verdana" w:hAnsi="Verdana"/>
                <w:sz w:val="20"/>
                <w:highlight w:val="yellow"/>
              </w:rPr>
              <w:t>RAG_type_liaison</w:t>
            </w:r>
            <w:proofErr w:type="spellEnd"/>
            <w:r w:rsidR="00BA4CD0" w:rsidRPr="002A69BD">
              <w:rPr>
                <w:rFonts w:ascii="Verdana" w:hAnsi="Verdana"/>
                <w:sz w:val="20"/>
                <w:highlight w:val="yellow"/>
              </w:rPr>
              <w:t>}}</w:t>
            </w:r>
            <w:r w:rsidR="00BA4CD0">
              <w:rPr>
                <w:rFonts w:ascii="Verdana" w:hAnsi="Verdana"/>
                <w:sz w:val="20"/>
              </w:rPr>
              <w:t xml:space="preserve"> </w:t>
            </w:r>
            <w:r w:rsidRPr="00A811BB">
              <w:rPr>
                <w:rFonts w:ascii="Verdana" w:hAnsi="Verdana"/>
                <w:sz w:val="20"/>
              </w:rPr>
              <w:t xml:space="preserve">de </w:t>
            </w:r>
            <w:r w:rsidR="00BA4CD0" w:rsidRPr="002A69BD">
              <w:rPr>
                <w:rFonts w:ascii="Verdana" w:hAnsi="Verdana"/>
                <w:sz w:val="20"/>
                <w:highlight w:val="yellow"/>
              </w:rPr>
              <w:t>{{</w:t>
            </w:r>
            <w:proofErr w:type="spellStart"/>
            <w:r w:rsidR="00BA4CD0" w:rsidRPr="002A69BD">
              <w:rPr>
                <w:rFonts w:ascii="Verdana" w:hAnsi="Verdana"/>
                <w:sz w:val="20"/>
                <w:highlight w:val="yellow"/>
              </w:rPr>
              <w:t>RAG_longueur_lisaison</w:t>
            </w:r>
            <w:proofErr w:type="spellEnd"/>
            <w:r w:rsidR="00BA4CD0" w:rsidRPr="002A69BD">
              <w:rPr>
                <w:rFonts w:ascii="Verdana" w:hAnsi="Verdana"/>
                <w:sz w:val="20"/>
                <w:highlight w:val="yellow"/>
              </w:rPr>
              <w:t>}}</w:t>
            </w:r>
            <w:r w:rsidR="00BA4CD0" w:rsidRPr="00A811BB">
              <w:rPr>
                <w:rFonts w:ascii="Verdana" w:hAnsi="Verdana"/>
                <w:sz w:val="20"/>
              </w:rPr>
              <w:t xml:space="preserve"> </w:t>
            </w:r>
            <w:r w:rsidRPr="00A811BB">
              <w:rPr>
                <w:rFonts w:ascii="Verdana" w:hAnsi="Verdana"/>
                <w:sz w:val="20"/>
              </w:rPr>
              <w:t xml:space="preserve">km et de section </w:t>
            </w:r>
            <w:r w:rsidR="00BA4CD0" w:rsidRPr="002A69BD">
              <w:rPr>
                <w:rFonts w:ascii="Verdana" w:hAnsi="Verdana"/>
                <w:sz w:val="20"/>
                <w:highlight w:val="yellow"/>
              </w:rPr>
              <w:t>{{</w:t>
            </w:r>
            <w:proofErr w:type="spellStart"/>
            <w:r w:rsidR="00BA4CD0" w:rsidRPr="002A69BD">
              <w:rPr>
                <w:rFonts w:ascii="Verdana" w:hAnsi="Verdana"/>
                <w:sz w:val="20"/>
                <w:highlight w:val="yellow"/>
              </w:rPr>
              <w:t>RAG_section_liaison</w:t>
            </w:r>
            <w:proofErr w:type="spellEnd"/>
            <w:r w:rsidR="00BA4CD0" w:rsidRPr="002A69BD">
              <w:rPr>
                <w:rFonts w:ascii="Verdana" w:hAnsi="Verdana"/>
                <w:sz w:val="20"/>
                <w:highlight w:val="yellow"/>
              </w:rPr>
              <w:t>}}</w:t>
            </w:r>
            <w:r w:rsidRPr="00A811BB">
              <w:rPr>
                <w:rFonts w:ascii="Verdana" w:hAnsi="Verdana"/>
                <w:sz w:val="20"/>
              </w:rPr>
              <w:t xml:space="preserve"> entre le point de piquage et le point de raccordement</w:t>
            </w:r>
          </w:p>
          <w:p w14:paraId="5E1337A3" w14:textId="77777777" w:rsidR="00BA4CD0" w:rsidRPr="007A4C51" w:rsidRDefault="00BA4CD0" w:rsidP="00BA4CD0">
            <w:pPr>
              <w:rPr>
                <w:highlight w:val="green"/>
              </w:rPr>
            </w:pPr>
            <w:r>
              <w:t xml:space="preserve">{%p </w:t>
            </w:r>
            <w:proofErr w:type="spellStart"/>
            <w:r>
              <w:t>endif</w:t>
            </w:r>
            <w:proofErr w:type="spellEnd"/>
            <w:r>
              <w:t xml:space="preserve"> %}</w:t>
            </w:r>
          </w:p>
          <w:p w14:paraId="224A5F94" w14:textId="77777777" w:rsidR="00BA4CD0" w:rsidRPr="00C915CA" w:rsidRDefault="00BA4CD0" w:rsidP="00BA4CD0">
            <w:r>
              <w:t xml:space="preserve">{%p if </w:t>
            </w:r>
            <w:proofErr w:type="spellStart"/>
            <w:r>
              <w:t>RAG_type_raccordement</w:t>
            </w:r>
            <w:proofErr w:type="spellEnd"/>
            <w:r>
              <w:t xml:space="preserve"> == </w:t>
            </w:r>
            <w:r w:rsidRPr="007A4C51">
              <w:t>"</w:t>
            </w:r>
            <w:r>
              <w:t>piquage</w:t>
            </w:r>
            <w:r w:rsidRPr="007A4C51">
              <w:t>"</w:t>
            </w:r>
            <w:r>
              <w:t xml:space="preserve"> %} </w:t>
            </w:r>
          </w:p>
          <w:p w14:paraId="19611435" w14:textId="77777777" w:rsidR="00E96BEA" w:rsidRPr="00A811BB" w:rsidRDefault="00E96BEA" w:rsidP="00724EDF">
            <w:pPr>
              <w:pStyle w:val="CorpstexteTitre1"/>
              <w:spacing w:after="60"/>
              <w:ind w:left="0" w:right="40"/>
              <w:jc w:val="left"/>
              <w:rPr>
                <w:rFonts w:ascii="Verdana" w:hAnsi="Verdana"/>
                <w:sz w:val="20"/>
              </w:rPr>
            </w:pPr>
            <w:r w:rsidRPr="00A811BB">
              <w:rPr>
                <w:rFonts w:ascii="Verdana" w:hAnsi="Verdana"/>
                <w:sz w:val="20"/>
              </w:rPr>
              <w:lastRenderedPageBreak/>
              <w:t>Ouvrages mutualisés S3RENR : Création du poste</w:t>
            </w:r>
            <w:r w:rsidR="005B0F26" w:rsidRPr="00A811BB">
              <w:rPr>
                <w:rFonts w:ascii="Verdana" w:hAnsi="Verdana"/>
                <w:sz w:val="20"/>
              </w:rPr>
              <w:t xml:space="preserve"> en </w:t>
            </w:r>
            <w:proofErr w:type="gramStart"/>
            <w:r w:rsidR="005B0F26" w:rsidRPr="00A811BB">
              <w:rPr>
                <w:rFonts w:ascii="Verdana" w:hAnsi="Verdana"/>
                <w:sz w:val="20"/>
              </w:rPr>
              <w:t xml:space="preserve">coupure </w:t>
            </w:r>
            <w:r w:rsidRPr="00A811BB">
              <w:rPr>
                <w:rFonts w:ascii="Verdana" w:hAnsi="Verdana"/>
                <w:sz w:val="20"/>
              </w:rPr>
              <w:t xml:space="preserve"> XXX</w:t>
            </w:r>
            <w:proofErr w:type="gramEnd"/>
          </w:p>
          <w:p w14:paraId="54BBC429" w14:textId="77777777" w:rsidR="00401559" w:rsidRDefault="00E96BEA" w:rsidP="00724EDF">
            <w:pPr>
              <w:pStyle w:val="CorpstexteTitre1"/>
              <w:spacing w:after="60"/>
              <w:ind w:left="0" w:right="40"/>
              <w:jc w:val="left"/>
              <w:rPr>
                <w:rFonts w:ascii="Verdana" w:hAnsi="Verdana" w:cs="Arial"/>
                <w:sz w:val="20"/>
              </w:rPr>
            </w:pPr>
            <w:r w:rsidRPr="00A811BB">
              <w:rPr>
                <w:rFonts w:ascii="Verdana" w:hAnsi="Verdana"/>
                <w:sz w:val="20"/>
              </w:rPr>
              <w:t xml:space="preserve">Ouvrages à la charge du client : </w:t>
            </w:r>
            <w:r w:rsidRPr="00A811BB">
              <w:rPr>
                <w:rFonts w:ascii="Verdana" w:hAnsi="Verdana" w:cs="Arial"/>
                <w:sz w:val="20"/>
              </w:rPr>
              <w:t xml:space="preserve">création d’une liaison à </w:t>
            </w:r>
            <w:r w:rsidR="00BA4CD0" w:rsidRPr="002A69BD">
              <w:rPr>
                <w:rFonts w:ascii="Verdana" w:hAnsi="Verdana" w:cs="Arial"/>
                <w:sz w:val="20"/>
                <w:highlight w:val="yellow"/>
              </w:rPr>
              <w:t>{{</w:t>
            </w:r>
            <w:proofErr w:type="spellStart"/>
            <w:r w:rsidR="00BA4CD0" w:rsidRPr="002A69BD">
              <w:rPr>
                <w:rFonts w:ascii="Verdana" w:hAnsi="Verdana" w:cs="Arial"/>
                <w:sz w:val="20"/>
                <w:highlight w:val="yellow"/>
              </w:rPr>
              <w:t>RAG_tension_raccordement</w:t>
            </w:r>
            <w:proofErr w:type="spellEnd"/>
            <w:r w:rsidR="00BA4CD0" w:rsidRPr="002A69BD">
              <w:rPr>
                <w:rFonts w:ascii="Verdana" w:hAnsi="Verdana" w:cs="Arial"/>
                <w:sz w:val="20"/>
                <w:highlight w:val="yellow"/>
              </w:rPr>
              <w:t>}}</w:t>
            </w:r>
            <w:r w:rsidRPr="00A811BB">
              <w:rPr>
                <w:rFonts w:ascii="Verdana" w:hAnsi="Verdana" w:cs="Arial"/>
                <w:sz w:val="20"/>
              </w:rPr>
              <w:t xml:space="preserve"> d’environ </w:t>
            </w:r>
            <w:r w:rsidR="00BA4CD0" w:rsidRPr="002A69BD">
              <w:rPr>
                <w:rFonts w:ascii="Verdana" w:hAnsi="Verdana" w:cs="Arial"/>
                <w:sz w:val="20"/>
                <w:highlight w:val="yellow"/>
              </w:rPr>
              <w:t>{{</w:t>
            </w:r>
            <w:proofErr w:type="spellStart"/>
            <w:r w:rsidR="00BA4CD0" w:rsidRPr="002A69BD">
              <w:rPr>
                <w:rFonts w:ascii="Verdana" w:hAnsi="Verdana" w:cs="Arial"/>
                <w:sz w:val="20"/>
                <w:highlight w:val="yellow"/>
              </w:rPr>
              <w:t>RAG_longueur_lisaison</w:t>
            </w:r>
            <w:proofErr w:type="spellEnd"/>
            <w:r w:rsidR="00BA4CD0" w:rsidRPr="002A69BD">
              <w:rPr>
                <w:rFonts w:ascii="Verdana" w:hAnsi="Verdana" w:cs="Arial"/>
                <w:sz w:val="20"/>
                <w:highlight w:val="yellow"/>
              </w:rPr>
              <w:t>}}</w:t>
            </w:r>
            <w:r w:rsidRPr="00A811BB">
              <w:rPr>
                <w:rFonts w:ascii="Verdana" w:hAnsi="Verdana" w:cs="Arial"/>
                <w:sz w:val="20"/>
              </w:rPr>
              <w:t xml:space="preserve"> km et d’une cellule ligne.</w:t>
            </w:r>
          </w:p>
          <w:p w14:paraId="3C50E1FD" w14:textId="3346AB75" w:rsidR="00AF618C" w:rsidRPr="00AF618C" w:rsidRDefault="00AF618C" w:rsidP="00AF618C">
            <w:pPr>
              <w:rPr>
                <w:highlight w:val="green"/>
              </w:rPr>
            </w:pPr>
            <w:r>
              <w:t xml:space="preserve">{%p </w:t>
            </w:r>
            <w:proofErr w:type="spellStart"/>
            <w:r>
              <w:t>endif</w:t>
            </w:r>
            <w:proofErr w:type="spellEnd"/>
            <w:r>
              <w:t xml:space="preserve"> %}</w:t>
            </w:r>
          </w:p>
        </w:tc>
      </w:tr>
      <w:tr w:rsidR="00762390" w:rsidRPr="00A811BB" w14:paraId="5558F849" w14:textId="77777777" w:rsidTr="00097514">
        <w:tc>
          <w:tcPr>
            <w:tcW w:w="3245" w:type="dxa"/>
            <w:shd w:val="clear" w:color="auto" w:fill="D9E2F3"/>
            <w:vAlign w:val="center"/>
          </w:tcPr>
          <w:p w14:paraId="72F11C89" w14:textId="77777777" w:rsidR="00762390" w:rsidRPr="00A811BB" w:rsidRDefault="001A36D2" w:rsidP="00724EDF">
            <w:pPr>
              <w:pStyle w:val="CorpstexteTitre1"/>
              <w:spacing w:after="60"/>
              <w:ind w:left="0" w:right="40"/>
              <w:jc w:val="left"/>
              <w:rPr>
                <w:rFonts w:ascii="Verdana" w:hAnsi="Verdana"/>
                <w:sz w:val="20"/>
              </w:rPr>
            </w:pPr>
            <w:r w:rsidRPr="00A811BB">
              <w:rPr>
                <w:rFonts w:ascii="Verdana" w:hAnsi="Verdana"/>
                <w:sz w:val="20"/>
              </w:rPr>
              <w:lastRenderedPageBreak/>
              <w:t xml:space="preserve">Coût du Raccordement </w:t>
            </w:r>
          </w:p>
        </w:tc>
        <w:tc>
          <w:tcPr>
            <w:tcW w:w="6792" w:type="dxa"/>
            <w:shd w:val="clear" w:color="auto" w:fill="auto"/>
            <w:vAlign w:val="center"/>
          </w:tcPr>
          <w:p w14:paraId="1459D54F" w14:textId="5377B81E" w:rsidR="003E50FB" w:rsidRPr="00A811BB" w:rsidRDefault="005B51A5" w:rsidP="00724EDF">
            <w:pPr>
              <w:pStyle w:val="CorpstexteTitre1"/>
              <w:spacing w:after="60"/>
              <w:ind w:left="0" w:right="40"/>
              <w:jc w:val="left"/>
              <w:rPr>
                <w:rFonts w:ascii="Verdana" w:hAnsi="Verdana"/>
                <w:sz w:val="20"/>
              </w:rPr>
            </w:pPr>
            <w:r w:rsidRPr="002A69BD">
              <w:rPr>
                <w:rFonts w:ascii="Verdana" w:hAnsi="Verdana"/>
                <w:b/>
                <w:bCs/>
                <w:sz w:val="20"/>
                <w:highlight w:val="yellow"/>
              </w:rPr>
              <w:t>{{</w:t>
            </w:r>
            <w:proofErr w:type="spellStart"/>
            <w:r w:rsidRPr="002A69BD">
              <w:rPr>
                <w:rFonts w:ascii="Verdana" w:hAnsi="Verdana"/>
                <w:b/>
                <w:bCs/>
                <w:sz w:val="20"/>
                <w:highlight w:val="yellow"/>
              </w:rPr>
              <w:t>RAG_cout_raccordement</w:t>
            </w:r>
            <w:proofErr w:type="spellEnd"/>
            <w:r w:rsidRPr="002A69BD">
              <w:rPr>
                <w:rFonts w:ascii="Verdana" w:hAnsi="Verdana"/>
                <w:b/>
                <w:bCs/>
                <w:sz w:val="20"/>
                <w:highlight w:val="yellow"/>
              </w:rPr>
              <w:t>}}</w:t>
            </w:r>
            <w:r w:rsidR="00724EDF" w:rsidRPr="00A811BB">
              <w:rPr>
                <w:rFonts w:ascii="Verdana" w:hAnsi="Verdana" w:cs="Arial"/>
                <w:b/>
                <w:sz w:val="20"/>
              </w:rPr>
              <w:t xml:space="preserve"> hors taxes</w:t>
            </w:r>
          </w:p>
        </w:tc>
      </w:tr>
      <w:tr w:rsidR="00762390" w:rsidRPr="00A811BB" w14:paraId="2BE6CEF7" w14:textId="77777777" w:rsidTr="00097514">
        <w:tc>
          <w:tcPr>
            <w:tcW w:w="3245" w:type="dxa"/>
            <w:shd w:val="clear" w:color="auto" w:fill="D9E2F3"/>
            <w:vAlign w:val="center"/>
          </w:tcPr>
          <w:p w14:paraId="5139F863" w14:textId="77777777" w:rsidR="00762390" w:rsidRPr="00A811BB" w:rsidRDefault="003500A9" w:rsidP="00724EDF">
            <w:pPr>
              <w:pStyle w:val="CorpstexteTitre1"/>
              <w:spacing w:after="60"/>
              <w:ind w:left="0" w:right="40"/>
              <w:jc w:val="left"/>
              <w:rPr>
                <w:rFonts w:ascii="Verdana" w:hAnsi="Verdana"/>
                <w:sz w:val="20"/>
              </w:rPr>
            </w:pPr>
            <w:proofErr w:type="gramStart"/>
            <w:r w:rsidRPr="00A811BB">
              <w:rPr>
                <w:rFonts w:ascii="Verdana" w:hAnsi="Verdana"/>
                <w:sz w:val="20"/>
              </w:rPr>
              <w:t>Notas</w:t>
            </w:r>
            <w:r w:rsidR="003E50FB" w:rsidRPr="00A811BB">
              <w:rPr>
                <w:rFonts w:ascii="Verdana" w:hAnsi="Verdana"/>
                <w:sz w:val="20"/>
              </w:rPr>
              <w:t xml:space="preserve"> </w:t>
            </w:r>
            <w:r w:rsidR="002C0A19" w:rsidRPr="00A811BB">
              <w:rPr>
                <w:rFonts w:ascii="Verdana" w:hAnsi="Verdana"/>
                <w:sz w:val="20"/>
              </w:rPr>
              <w:t>relatives</w:t>
            </w:r>
            <w:proofErr w:type="gramEnd"/>
            <w:r w:rsidR="002C0A19" w:rsidRPr="00A811BB">
              <w:rPr>
                <w:rFonts w:ascii="Verdana" w:hAnsi="Verdana"/>
                <w:sz w:val="20"/>
              </w:rPr>
              <w:t xml:space="preserve"> au</w:t>
            </w:r>
            <w:r w:rsidR="003E50FB" w:rsidRPr="00A811BB">
              <w:rPr>
                <w:rFonts w:ascii="Verdana" w:hAnsi="Verdana"/>
                <w:sz w:val="20"/>
              </w:rPr>
              <w:t xml:space="preserve"> coût </w:t>
            </w:r>
            <w:r w:rsidR="003E50FB" w:rsidRPr="00A811BB">
              <w:rPr>
                <w:rFonts w:ascii="Verdana" w:hAnsi="Verdana"/>
                <w:sz w:val="20"/>
                <w:highlight w:val="yellow"/>
              </w:rPr>
              <w:t>(s’il y en a)</w:t>
            </w:r>
            <w:r w:rsidR="003E50FB" w:rsidRPr="00A811BB">
              <w:rPr>
                <w:rFonts w:ascii="Verdana" w:hAnsi="Verdana"/>
                <w:sz w:val="20"/>
              </w:rPr>
              <w:t xml:space="preserve"> </w:t>
            </w:r>
          </w:p>
        </w:tc>
        <w:tc>
          <w:tcPr>
            <w:tcW w:w="6792" w:type="dxa"/>
            <w:shd w:val="clear" w:color="auto" w:fill="auto"/>
            <w:vAlign w:val="center"/>
          </w:tcPr>
          <w:p w14:paraId="37FACF13" w14:textId="77777777" w:rsidR="00762390" w:rsidRPr="00A811BB" w:rsidRDefault="002C0A19" w:rsidP="00724EDF">
            <w:pPr>
              <w:pStyle w:val="CorpstexteTitre1"/>
              <w:spacing w:after="60"/>
              <w:ind w:left="0" w:right="40"/>
              <w:jc w:val="left"/>
              <w:rPr>
                <w:rFonts w:ascii="Verdana" w:hAnsi="Verdana"/>
                <w:sz w:val="20"/>
              </w:rPr>
            </w:pPr>
            <w:r w:rsidRPr="00A811BB">
              <w:rPr>
                <w:rFonts w:ascii="Verdana" w:hAnsi="Verdana"/>
                <w:sz w:val="20"/>
                <w:highlight w:val="yellow"/>
              </w:rPr>
              <w:t>Le cas échéant, mentionner l</w:t>
            </w:r>
            <w:r w:rsidR="00511D04" w:rsidRPr="00A811BB">
              <w:rPr>
                <w:rFonts w:ascii="Verdana" w:hAnsi="Verdana"/>
                <w:sz w:val="20"/>
                <w:highlight w:val="yellow"/>
              </w:rPr>
              <w:t xml:space="preserve">es éventuelles réserves relatives au </w:t>
            </w:r>
            <w:proofErr w:type="gramStart"/>
            <w:r w:rsidR="00511D04" w:rsidRPr="00A811BB">
              <w:rPr>
                <w:rFonts w:ascii="Verdana" w:hAnsi="Verdana"/>
                <w:sz w:val="20"/>
                <w:highlight w:val="yellow"/>
              </w:rPr>
              <w:t>coût  si</w:t>
            </w:r>
            <w:proofErr w:type="gramEnd"/>
            <w:r w:rsidR="00511D04" w:rsidRPr="00A811BB">
              <w:rPr>
                <w:rFonts w:ascii="Verdana" w:hAnsi="Verdana"/>
                <w:sz w:val="20"/>
                <w:highlight w:val="yellow"/>
              </w:rPr>
              <w:t xml:space="preserve"> elles sont déjà identifiées à ce stade (</w:t>
            </w:r>
            <w:r w:rsidR="003500A9" w:rsidRPr="00A811BB">
              <w:rPr>
                <w:rFonts w:ascii="Verdana" w:hAnsi="Verdana"/>
                <w:sz w:val="20"/>
                <w:highlight w:val="yellow"/>
              </w:rPr>
              <w:t>Passage en sous-œuvre à titre d’exemple</w:t>
            </w:r>
            <w:r w:rsidR="00511D04" w:rsidRPr="00A811BB">
              <w:rPr>
                <w:rFonts w:ascii="Verdana" w:hAnsi="Verdana"/>
                <w:sz w:val="20"/>
                <w:highlight w:val="yellow"/>
              </w:rPr>
              <w:t>)</w:t>
            </w:r>
          </w:p>
        </w:tc>
      </w:tr>
      <w:tr w:rsidR="00762390" w:rsidRPr="00A811BB" w14:paraId="6E26EAAB" w14:textId="77777777" w:rsidTr="00097514">
        <w:tc>
          <w:tcPr>
            <w:tcW w:w="3245" w:type="dxa"/>
            <w:shd w:val="clear" w:color="auto" w:fill="D9E2F3"/>
            <w:vAlign w:val="center"/>
          </w:tcPr>
          <w:p w14:paraId="509EA302" w14:textId="77777777" w:rsidR="00762390" w:rsidRPr="00A811BB" w:rsidRDefault="002255EC" w:rsidP="00724EDF">
            <w:pPr>
              <w:pStyle w:val="CorpstexteTitre1"/>
              <w:spacing w:after="60"/>
              <w:ind w:left="0" w:right="40"/>
              <w:jc w:val="left"/>
              <w:rPr>
                <w:rFonts w:ascii="Verdana" w:hAnsi="Verdana"/>
                <w:sz w:val="20"/>
              </w:rPr>
            </w:pPr>
            <w:r w:rsidRPr="00A811BB">
              <w:rPr>
                <w:rFonts w:ascii="Verdana" w:hAnsi="Verdana"/>
                <w:sz w:val="20"/>
              </w:rPr>
              <w:t xml:space="preserve">Délai de raccordement </w:t>
            </w:r>
          </w:p>
        </w:tc>
        <w:tc>
          <w:tcPr>
            <w:tcW w:w="6792" w:type="dxa"/>
            <w:shd w:val="clear" w:color="auto" w:fill="auto"/>
            <w:vAlign w:val="center"/>
          </w:tcPr>
          <w:p w14:paraId="70E0764A" w14:textId="77777777" w:rsidR="00762390" w:rsidRPr="00A811BB" w:rsidRDefault="00106BB8" w:rsidP="00724EDF">
            <w:pPr>
              <w:pStyle w:val="CorpstexteTitre1"/>
              <w:spacing w:after="60"/>
              <w:ind w:left="0" w:right="40"/>
              <w:jc w:val="left"/>
              <w:rPr>
                <w:rFonts w:ascii="Verdana" w:hAnsi="Verdana"/>
                <w:sz w:val="20"/>
              </w:rPr>
            </w:pPr>
            <w:r w:rsidRPr="00A811BB">
              <w:rPr>
                <w:rFonts w:ascii="Verdana" w:hAnsi="Verdana"/>
                <w:sz w:val="20"/>
              </w:rPr>
              <w:t xml:space="preserve">XX mois à compter de </w:t>
            </w:r>
            <w:r w:rsidR="00A36B84" w:rsidRPr="00A811BB">
              <w:rPr>
                <w:rFonts w:ascii="Verdana" w:hAnsi="Verdana"/>
                <w:sz w:val="20"/>
              </w:rPr>
              <w:t xml:space="preserve">la date d’acceptation </w:t>
            </w:r>
            <w:r w:rsidRPr="00A811BB">
              <w:rPr>
                <w:rFonts w:ascii="Verdana" w:hAnsi="Verdana"/>
                <w:sz w:val="20"/>
              </w:rPr>
              <w:t xml:space="preserve">de la PTF : </w:t>
            </w:r>
            <w:r w:rsidR="00B95F54" w:rsidRPr="00A811BB">
              <w:rPr>
                <w:rFonts w:ascii="Verdana" w:hAnsi="Verdana"/>
                <w:sz w:val="20"/>
              </w:rPr>
              <w:t xml:space="preserve">dont </w:t>
            </w:r>
            <w:r w:rsidRPr="00A811BB">
              <w:rPr>
                <w:rFonts w:ascii="Verdana" w:hAnsi="Verdana"/>
                <w:sz w:val="20"/>
              </w:rPr>
              <w:t>XX mois d</w:t>
            </w:r>
            <w:r w:rsidR="000C5E50" w:rsidRPr="00A811BB">
              <w:rPr>
                <w:rFonts w:ascii="Verdana" w:hAnsi="Verdana"/>
                <w:sz w:val="20"/>
              </w:rPr>
              <w:t>’</w:t>
            </w:r>
            <w:r w:rsidR="00F3068D" w:rsidRPr="00A811BB">
              <w:rPr>
                <w:rFonts w:ascii="Verdana" w:hAnsi="Verdana"/>
                <w:sz w:val="20"/>
              </w:rPr>
              <w:t>E</w:t>
            </w:r>
            <w:r w:rsidR="000C5E50" w:rsidRPr="00A811BB">
              <w:rPr>
                <w:rFonts w:ascii="Verdana" w:hAnsi="Verdana"/>
                <w:sz w:val="20"/>
              </w:rPr>
              <w:t xml:space="preserve">tudes </w:t>
            </w:r>
            <w:r w:rsidRPr="00A811BB">
              <w:rPr>
                <w:rFonts w:ascii="Verdana" w:hAnsi="Verdana"/>
                <w:sz w:val="20"/>
              </w:rPr>
              <w:t xml:space="preserve">et XX mois de </w:t>
            </w:r>
            <w:r w:rsidR="000C5E50" w:rsidRPr="00A811BB">
              <w:rPr>
                <w:rFonts w:ascii="Verdana" w:hAnsi="Verdana"/>
                <w:sz w:val="20"/>
              </w:rPr>
              <w:t xml:space="preserve">Réalisation </w:t>
            </w:r>
            <w:r w:rsidRPr="00A811BB">
              <w:rPr>
                <w:rFonts w:ascii="Verdana" w:hAnsi="Verdana"/>
                <w:sz w:val="20"/>
              </w:rPr>
              <w:t xml:space="preserve"> </w:t>
            </w:r>
          </w:p>
        </w:tc>
      </w:tr>
      <w:tr w:rsidR="00762390" w:rsidRPr="00A811BB" w14:paraId="2B1E88B8" w14:textId="77777777" w:rsidTr="00097514">
        <w:tc>
          <w:tcPr>
            <w:tcW w:w="3245" w:type="dxa"/>
            <w:shd w:val="clear" w:color="auto" w:fill="D9E2F3"/>
            <w:vAlign w:val="center"/>
          </w:tcPr>
          <w:p w14:paraId="660590A3" w14:textId="77777777" w:rsidR="00762390" w:rsidRPr="00A811BB" w:rsidRDefault="003500A9" w:rsidP="00724EDF">
            <w:pPr>
              <w:pStyle w:val="CorpstexteTitre1"/>
              <w:spacing w:after="60"/>
              <w:ind w:left="0" w:right="40"/>
              <w:jc w:val="left"/>
              <w:rPr>
                <w:rFonts w:ascii="Verdana" w:hAnsi="Verdana"/>
                <w:sz w:val="20"/>
              </w:rPr>
            </w:pPr>
            <w:proofErr w:type="gramStart"/>
            <w:r w:rsidRPr="00A811BB">
              <w:rPr>
                <w:rFonts w:ascii="Verdana" w:hAnsi="Verdana"/>
                <w:sz w:val="20"/>
              </w:rPr>
              <w:t xml:space="preserve">Notas </w:t>
            </w:r>
            <w:r w:rsidR="002C0A19" w:rsidRPr="00A811BB">
              <w:rPr>
                <w:rFonts w:ascii="Verdana" w:hAnsi="Verdana"/>
                <w:sz w:val="20"/>
              </w:rPr>
              <w:t>relatives</w:t>
            </w:r>
            <w:proofErr w:type="gramEnd"/>
            <w:r w:rsidR="002C0A19" w:rsidRPr="00A811BB">
              <w:rPr>
                <w:rFonts w:ascii="Verdana" w:hAnsi="Verdana"/>
                <w:sz w:val="20"/>
              </w:rPr>
              <w:t xml:space="preserve"> au</w:t>
            </w:r>
            <w:r w:rsidR="00106BB8" w:rsidRPr="00A811BB">
              <w:rPr>
                <w:rFonts w:ascii="Verdana" w:hAnsi="Verdana"/>
                <w:sz w:val="20"/>
              </w:rPr>
              <w:t xml:space="preserve"> délai </w:t>
            </w:r>
            <w:r w:rsidR="00106BB8" w:rsidRPr="00A811BB">
              <w:rPr>
                <w:rFonts w:ascii="Verdana" w:hAnsi="Verdana"/>
                <w:sz w:val="20"/>
                <w:highlight w:val="yellow"/>
              </w:rPr>
              <w:t>(s’il y en a)</w:t>
            </w:r>
          </w:p>
        </w:tc>
        <w:tc>
          <w:tcPr>
            <w:tcW w:w="6792" w:type="dxa"/>
            <w:shd w:val="clear" w:color="auto" w:fill="auto"/>
            <w:vAlign w:val="center"/>
          </w:tcPr>
          <w:p w14:paraId="7E8ABA6B" w14:textId="77777777" w:rsidR="00762390" w:rsidRPr="00A811BB" w:rsidRDefault="002C0A19" w:rsidP="00724EDF">
            <w:pPr>
              <w:pStyle w:val="CorpstexteTitre1"/>
              <w:spacing w:after="60"/>
              <w:ind w:left="0" w:right="40"/>
              <w:jc w:val="left"/>
              <w:rPr>
                <w:rFonts w:ascii="Verdana" w:hAnsi="Verdana"/>
                <w:sz w:val="20"/>
              </w:rPr>
            </w:pPr>
            <w:r w:rsidRPr="00A811BB">
              <w:rPr>
                <w:rFonts w:ascii="Verdana" w:hAnsi="Verdana"/>
                <w:sz w:val="20"/>
                <w:highlight w:val="yellow"/>
              </w:rPr>
              <w:t>Le cas échéant, mentionner les éventuelles réserves relatives au</w:t>
            </w:r>
            <w:r w:rsidR="00A36B84" w:rsidRPr="00A811BB">
              <w:rPr>
                <w:rFonts w:ascii="Verdana" w:hAnsi="Verdana"/>
                <w:sz w:val="20"/>
                <w:highlight w:val="yellow"/>
              </w:rPr>
              <w:t xml:space="preserve"> </w:t>
            </w:r>
            <w:proofErr w:type="gramStart"/>
            <w:r w:rsidR="00A36B84" w:rsidRPr="00A811BB">
              <w:rPr>
                <w:rFonts w:ascii="Verdana" w:hAnsi="Verdana"/>
                <w:sz w:val="20"/>
                <w:highlight w:val="yellow"/>
              </w:rPr>
              <w:t>délai</w:t>
            </w:r>
            <w:r w:rsidRPr="00A811BB">
              <w:rPr>
                <w:rFonts w:ascii="Verdana" w:hAnsi="Verdana"/>
                <w:sz w:val="20"/>
                <w:highlight w:val="yellow"/>
              </w:rPr>
              <w:t xml:space="preserve">  si</w:t>
            </w:r>
            <w:proofErr w:type="gramEnd"/>
            <w:r w:rsidRPr="00A811BB">
              <w:rPr>
                <w:rFonts w:ascii="Verdana" w:hAnsi="Verdana"/>
                <w:sz w:val="20"/>
                <w:highlight w:val="yellow"/>
              </w:rPr>
              <w:t xml:space="preserve"> elles sont déjà identifiées à ce stade</w:t>
            </w:r>
            <w:r w:rsidR="00A36B84" w:rsidRPr="00A811BB">
              <w:rPr>
                <w:rFonts w:ascii="Verdana" w:hAnsi="Verdana"/>
                <w:sz w:val="20"/>
                <w:highlight w:val="yellow"/>
              </w:rPr>
              <w:t xml:space="preserve"> (en dehors des notas mentionnés à la fin : DUP et évaluation environnementale)</w:t>
            </w:r>
          </w:p>
        </w:tc>
      </w:tr>
      <w:tr w:rsidR="000A0439" w:rsidRPr="00A811BB" w14:paraId="001A2D14" w14:textId="77777777" w:rsidTr="00097514">
        <w:tc>
          <w:tcPr>
            <w:tcW w:w="3245" w:type="dxa"/>
            <w:shd w:val="clear" w:color="auto" w:fill="D9E2F3"/>
            <w:vAlign w:val="center"/>
          </w:tcPr>
          <w:p w14:paraId="4D6FB969" w14:textId="77777777" w:rsidR="000A0439" w:rsidRPr="00A811BB" w:rsidRDefault="00AC6A40" w:rsidP="00724EDF">
            <w:pPr>
              <w:pStyle w:val="CorpstexteTitre1"/>
              <w:spacing w:after="60"/>
              <w:ind w:left="0" w:right="40"/>
              <w:jc w:val="left"/>
              <w:rPr>
                <w:rFonts w:ascii="Verdana" w:hAnsi="Verdana"/>
                <w:sz w:val="20"/>
                <w:highlight w:val="green"/>
              </w:rPr>
            </w:pPr>
            <w:r w:rsidRPr="00A811BB">
              <w:rPr>
                <w:rFonts w:ascii="Verdana" w:hAnsi="Verdana"/>
                <w:sz w:val="20"/>
                <w:highlight w:val="yellow"/>
              </w:rPr>
              <w:t xml:space="preserve">Installation soumise à des limitations temporaires </w:t>
            </w:r>
          </w:p>
        </w:tc>
        <w:tc>
          <w:tcPr>
            <w:tcW w:w="6792" w:type="dxa"/>
            <w:shd w:val="clear" w:color="auto" w:fill="auto"/>
            <w:vAlign w:val="center"/>
          </w:tcPr>
          <w:p w14:paraId="5228BE52" w14:textId="77777777" w:rsidR="000A0439" w:rsidRPr="00A811BB" w:rsidRDefault="00AC6A40" w:rsidP="00724EDF">
            <w:pPr>
              <w:pStyle w:val="CorpstexteTitre1"/>
              <w:spacing w:after="60"/>
              <w:ind w:left="0" w:right="40"/>
              <w:jc w:val="left"/>
              <w:rPr>
                <w:rFonts w:ascii="Verdana" w:hAnsi="Verdana"/>
                <w:sz w:val="20"/>
              </w:rPr>
            </w:pPr>
            <w:r w:rsidRPr="00A811BB">
              <w:rPr>
                <w:rFonts w:ascii="Verdana" w:hAnsi="Verdana"/>
                <w:sz w:val="20"/>
              </w:rPr>
              <w:t xml:space="preserve">Description sommaire des travaux permettant de lever les limitations : </w:t>
            </w:r>
            <w:r w:rsidRPr="00A811BB">
              <w:rPr>
                <w:rFonts w:ascii="Verdana" w:hAnsi="Verdana"/>
                <w:sz w:val="20"/>
              </w:rPr>
              <w:br/>
            </w:r>
            <w:r w:rsidR="000A0439" w:rsidRPr="00A811BB">
              <w:rPr>
                <w:rFonts w:ascii="Verdana" w:hAnsi="Verdana"/>
                <w:sz w:val="20"/>
              </w:rPr>
              <w:t xml:space="preserve">Date d’achèvement </w:t>
            </w:r>
            <w:r w:rsidRPr="00A811BB">
              <w:rPr>
                <w:rFonts w:ascii="Verdana" w:hAnsi="Verdana"/>
                <w:sz w:val="20"/>
              </w:rPr>
              <w:t xml:space="preserve">complet de ces travaux : </w:t>
            </w:r>
            <w:r w:rsidR="000A0439" w:rsidRPr="00A811BB">
              <w:rPr>
                <w:rFonts w:ascii="Verdana" w:hAnsi="Verdana"/>
                <w:sz w:val="20"/>
              </w:rPr>
              <w:t xml:space="preserve"> </w:t>
            </w:r>
          </w:p>
        </w:tc>
      </w:tr>
      <w:tr w:rsidR="002C1EE6" w:rsidRPr="00A811BB" w14:paraId="3A9F4B73" w14:textId="77777777" w:rsidTr="00097514">
        <w:tc>
          <w:tcPr>
            <w:tcW w:w="3245" w:type="dxa"/>
            <w:shd w:val="clear" w:color="auto" w:fill="D9E2F3"/>
            <w:vAlign w:val="center"/>
          </w:tcPr>
          <w:p w14:paraId="07401137" w14:textId="77777777" w:rsidR="002C1EE6" w:rsidRPr="00A811BB" w:rsidRDefault="002C1EE6" w:rsidP="00724EDF">
            <w:pPr>
              <w:pStyle w:val="CorpstexteTitre1"/>
              <w:spacing w:after="60"/>
              <w:ind w:left="0" w:right="40"/>
              <w:jc w:val="left"/>
              <w:rPr>
                <w:rFonts w:ascii="Verdana" w:hAnsi="Verdana"/>
                <w:sz w:val="20"/>
                <w:highlight w:val="yellow"/>
              </w:rPr>
            </w:pPr>
            <w:r w:rsidRPr="00A811BB">
              <w:rPr>
                <w:rFonts w:ascii="Verdana" w:hAnsi="Verdana"/>
                <w:sz w:val="20"/>
                <w:highlight w:val="yellow"/>
              </w:rPr>
              <w:t xml:space="preserve">Autres Points </w:t>
            </w:r>
          </w:p>
        </w:tc>
        <w:tc>
          <w:tcPr>
            <w:tcW w:w="6792" w:type="dxa"/>
            <w:shd w:val="clear" w:color="auto" w:fill="auto"/>
            <w:vAlign w:val="center"/>
          </w:tcPr>
          <w:p w14:paraId="3FE12042" w14:textId="77777777" w:rsidR="002C1EE6" w:rsidRPr="00A811BB" w:rsidRDefault="002C1EE6" w:rsidP="00724EDF">
            <w:pPr>
              <w:pStyle w:val="CorpstexteTitre1"/>
              <w:spacing w:after="60"/>
              <w:ind w:left="0" w:right="40"/>
              <w:jc w:val="left"/>
              <w:rPr>
                <w:rFonts w:ascii="Verdana" w:hAnsi="Verdana"/>
                <w:sz w:val="20"/>
              </w:rPr>
            </w:pPr>
            <w:r w:rsidRPr="00A811BB">
              <w:rPr>
                <w:rFonts w:ascii="Verdana" w:hAnsi="Verdana"/>
                <w:sz w:val="20"/>
              </w:rPr>
              <w:t xml:space="preserve">Le cas échéant, sinon supprimer </w:t>
            </w:r>
          </w:p>
        </w:tc>
      </w:tr>
    </w:tbl>
    <w:p w14:paraId="0C1E5046" w14:textId="77777777" w:rsidR="00762390" w:rsidRPr="00AB6BA8" w:rsidRDefault="00762390" w:rsidP="00762390">
      <w:pPr>
        <w:pStyle w:val="CorpstexteTitre1"/>
        <w:ind w:left="0"/>
        <w:rPr>
          <w:rFonts w:ascii="Verdana" w:hAnsi="Verdana"/>
          <w:sz w:val="20"/>
          <w:szCs w:val="18"/>
        </w:rPr>
      </w:pPr>
    </w:p>
    <w:p w14:paraId="01FA4A93" w14:textId="77777777" w:rsidR="003500A9" w:rsidRPr="00724EDF" w:rsidRDefault="00CC7ADC" w:rsidP="00762390">
      <w:pPr>
        <w:pStyle w:val="CorpstexteTitre1"/>
        <w:ind w:left="0"/>
        <w:rPr>
          <w:rFonts w:ascii="Verdana" w:hAnsi="Verdana"/>
          <w:sz w:val="20"/>
          <w:szCs w:val="18"/>
        </w:rPr>
      </w:pPr>
      <w:r w:rsidRPr="00724EDF">
        <w:rPr>
          <w:rFonts w:ascii="Verdana" w:hAnsi="Verdana"/>
          <w:sz w:val="20"/>
          <w:szCs w:val="18"/>
        </w:rPr>
        <w:t xml:space="preserve">Compléments en cas d’installation de </w:t>
      </w:r>
      <w:r w:rsidR="003500A9" w:rsidRPr="00724EDF">
        <w:rPr>
          <w:rFonts w:ascii="Verdana" w:hAnsi="Verdana"/>
          <w:sz w:val="20"/>
          <w:szCs w:val="18"/>
        </w:rPr>
        <w:t xml:space="preserve">stockage </w:t>
      </w:r>
    </w:p>
    <w:tbl>
      <w:tblPr>
        <w:tblW w:w="1003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5"/>
        <w:gridCol w:w="6792"/>
      </w:tblGrid>
      <w:tr w:rsidR="000C7E66" w:rsidRPr="00A811BB" w14:paraId="6B72415D" w14:textId="77777777" w:rsidTr="00A811BB">
        <w:tc>
          <w:tcPr>
            <w:tcW w:w="3245" w:type="dxa"/>
            <w:shd w:val="clear" w:color="auto" w:fill="D9E2F3"/>
          </w:tcPr>
          <w:p w14:paraId="7A0BA544" w14:textId="77777777" w:rsidR="000C7E66" w:rsidRPr="00A811BB" w:rsidRDefault="00B62698" w:rsidP="00724EDF">
            <w:pPr>
              <w:pStyle w:val="CorpstexteTitre1"/>
              <w:spacing w:after="60"/>
              <w:ind w:left="0" w:right="40"/>
              <w:jc w:val="left"/>
              <w:rPr>
                <w:rFonts w:ascii="Verdana" w:hAnsi="Verdana"/>
                <w:sz w:val="20"/>
              </w:rPr>
            </w:pPr>
            <w:r w:rsidRPr="00A811BB">
              <w:rPr>
                <w:rFonts w:ascii="Verdana" w:hAnsi="Verdana"/>
                <w:sz w:val="20"/>
              </w:rPr>
              <w:t xml:space="preserve">Offre de raccordement </w:t>
            </w:r>
            <w:r w:rsidR="00F368C1" w:rsidRPr="00A811BB">
              <w:rPr>
                <w:rStyle w:val="Appelnotedebasdep"/>
                <w:rFonts w:ascii="Verdana" w:hAnsi="Verdana"/>
                <w:sz w:val="20"/>
              </w:rPr>
              <w:footnoteReference w:id="2"/>
            </w:r>
          </w:p>
        </w:tc>
        <w:tc>
          <w:tcPr>
            <w:tcW w:w="6792" w:type="dxa"/>
            <w:shd w:val="clear" w:color="auto" w:fill="auto"/>
          </w:tcPr>
          <w:p w14:paraId="2BD026EE" w14:textId="77777777" w:rsidR="000C7E66" w:rsidRPr="00A811BB" w:rsidRDefault="00B62698" w:rsidP="00724EDF">
            <w:pPr>
              <w:pStyle w:val="CorpstexteTitre1"/>
              <w:spacing w:after="60"/>
              <w:ind w:left="0" w:right="40"/>
              <w:jc w:val="left"/>
              <w:rPr>
                <w:rFonts w:ascii="Verdana" w:hAnsi="Verdana"/>
                <w:sz w:val="20"/>
              </w:rPr>
            </w:pPr>
            <w:r w:rsidRPr="00A811BB">
              <w:rPr>
                <w:rFonts w:ascii="Verdana" w:hAnsi="Verdana"/>
                <w:sz w:val="20"/>
              </w:rPr>
              <w:t xml:space="preserve">Optimisée/ Référence </w:t>
            </w:r>
          </w:p>
        </w:tc>
      </w:tr>
      <w:tr w:rsidR="00AC6A40" w:rsidRPr="00A811BB" w14:paraId="45D2CFD5" w14:textId="77777777" w:rsidTr="00097514">
        <w:tc>
          <w:tcPr>
            <w:tcW w:w="3245" w:type="dxa"/>
            <w:shd w:val="clear" w:color="auto" w:fill="D9E2F3"/>
          </w:tcPr>
          <w:p w14:paraId="194282E0" w14:textId="77777777" w:rsidR="00AC6A40" w:rsidRPr="00A811BB" w:rsidRDefault="00AC6A40" w:rsidP="00724EDF">
            <w:pPr>
              <w:pStyle w:val="CorpstexteTitre1"/>
              <w:spacing w:after="60"/>
              <w:ind w:left="0" w:right="40"/>
              <w:jc w:val="left"/>
              <w:rPr>
                <w:rFonts w:ascii="Verdana" w:hAnsi="Verdana"/>
                <w:sz w:val="20"/>
              </w:rPr>
            </w:pPr>
            <w:r w:rsidRPr="00A811BB">
              <w:rPr>
                <w:rFonts w:ascii="Verdana" w:hAnsi="Verdana"/>
                <w:sz w:val="20"/>
              </w:rPr>
              <w:t xml:space="preserve">Conclusion de l’étude de contraintes de transit </w:t>
            </w:r>
            <w:r w:rsidRPr="00A811BB">
              <w:rPr>
                <w:rFonts w:ascii="Verdana" w:hAnsi="Verdana"/>
                <w:sz w:val="20"/>
                <w:highlight w:val="yellow"/>
              </w:rPr>
              <w:t>(à adapter en fonction de l’étude réseau)</w:t>
            </w:r>
          </w:p>
        </w:tc>
        <w:tc>
          <w:tcPr>
            <w:tcW w:w="6792" w:type="dxa"/>
            <w:shd w:val="clear" w:color="auto" w:fill="auto"/>
          </w:tcPr>
          <w:p w14:paraId="27A3890B" w14:textId="77777777" w:rsidR="00AC6A40" w:rsidRDefault="00AC6A40" w:rsidP="00724EDF">
            <w:pPr>
              <w:pStyle w:val="CorpstexteTitre1"/>
              <w:spacing w:after="60"/>
              <w:ind w:left="0" w:right="40"/>
              <w:jc w:val="left"/>
              <w:rPr>
                <w:rFonts w:ascii="Verdana" w:hAnsi="Verdana"/>
                <w:sz w:val="20"/>
              </w:rPr>
            </w:pPr>
            <w:r w:rsidRPr="00724EDF">
              <w:rPr>
                <w:rFonts w:ascii="Verdana" w:hAnsi="Verdana"/>
                <w:sz w:val="20"/>
              </w:rPr>
              <w:t>Contraintes sur le périmètre d’extension néce</w:t>
            </w:r>
            <w:r w:rsidRPr="00A811BB">
              <w:rPr>
                <w:rFonts w:ascii="Verdana" w:hAnsi="Verdana"/>
                <w:sz w:val="20"/>
              </w:rPr>
              <w:t xml:space="preserve">ssitant le recours à des limitations </w:t>
            </w:r>
            <w:r w:rsidRPr="00A811BB">
              <w:rPr>
                <w:rFonts w:ascii="Verdana" w:hAnsi="Verdana"/>
                <w:sz w:val="20"/>
                <w:highlight w:val="yellow"/>
              </w:rPr>
              <w:t>préventives</w:t>
            </w:r>
            <w:r w:rsidR="0023620F" w:rsidRPr="00A811BB">
              <w:rPr>
                <w:rFonts w:ascii="Verdana" w:hAnsi="Verdana"/>
                <w:sz w:val="20"/>
                <w:highlight w:val="yellow"/>
              </w:rPr>
              <w:t>/curatives</w:t>
            </w:r>
            <w:r w:rsidR="002C1EE6" w:rsidRPr="00A811BB">
              <w:rPr>
                <w:rFonts w:ascii="Verdana" w:hAnsi="Verdana"/>
                <w:sz w:val="20"/>
              </w:rPr>
              <w:t xml:space="preserve"> à la charge du client</w:t>
            </w:r>
            <w:r w:rsidRPr="00A811BB">
              <w:rPr>
                <w:rFonts w:ascii="Verdana" w:hAnsi="Verdana"/>
                <w:sz w:val="20"/>
              </w:rPr>
              <w:t xml:space="preserve"> définies ci-dessous (cas d’une ORO) ou justifiant des travaux à la charge du client pour lever ces limitations (cas d’une ORR) : Décrire ces travaux dans le tableau ci-dessus en rajoutant une partie « Travaux dans le périmètre d’extension permettant de lever les limitations </w:t>
            </w:r>
            <w:r w:rsidR="002C1EE6" w:rsidRPr="00A811BB">
              <w:rPr>
                <w:rFonts w:ascii="Verdana" w:hAnsi="Verdana"/>
                <w:sz w:val="20"/>
              </w:rPr>
              <w:t xml:space="preserve">dans le cadre d’une </w:t>
            </w:r>
            <w:proofErr w:type="gramStart"/>
            <w:r w:rsidR="002C1EE6" w:rsidRPr="00A811BB">
              <w:rPr>
                <w:rFonts w:ascii="Verdana" w:hAnsi="Verdana"/>
                <w:sz w:val="20"/>
              </w:rPr>
              <w:t>ORR</w:t>
            </w:r>
            <w:r w:rsidRPr="00A811BB">
              <w:rPr>
                <w:rFonts w:ascii="Verdana" w:hAnsi="Verdana"/>
                <w:sz w:val="20"/>
              </w:rPr>
              <w:t>»</w:t>
            </w:r>
            <w:proofErr w:type="gramEnd"/>
          </w:p>
          <w:p w14:paraId="47CD3147" w14:textId="77777777" w:rsidR="00724EDF" w:rsidRPr="00A811BB" w:rsidRDefault="00724EDF" w:rsidP="00724EDF">
            <w:pPr>
              <w:pStyle w:val="CorpstexteTitre1"/>
              <w:spacing w:after="60"/>
              <w:ind w:left="0" w:right="40"/>
              <w:jc w:val="left"/>
              <w:rPr>
                <w:rFonts w:ascii="Verdana" w:hAnsi="Verdana"/>
                <w:sz w:val="20"/>
              </w:rPr>
            </w:pPr>
            <w:proofErr w:type="gramStart"/>
            <w:r w:rsidRPr="00724EDF">
              <w:rPr>
                <w:rFonts w:ascii="Verdana" w:hAnsi="Verdana"/>
                <w:sz w:val="20"/>
                <w:highlight w:val="yellow"/>
              </w:rPr>
              <w:t>ou</w:t>
            </w:r>
            <w:proofErr w:type="gramEnd"/>
          </w:p>
          <w:p w14:paraId="25E8592C" w14:textId="77777777" w:rsidR="002C1EE6" w:rsidRDefault="002C1EE6" w:rsidP="00724EDF">
            <w:pPr>
              <w:pStyle w:val="CorpstexteTitre1"/>
              <w:spacing w:after="60"/>
              <w:ind w:left="0" w:right="40"/>
              <w:jc w:val="left"/>
              <w:rPr>
                <w:rFonts w:ascii="Verdana" w:hAnsi="Verdana"/>
                <w:sz w:val="20"/>
              </w:rPr>
            </w:pPr>
            <w:r w:rsidRPr="00724EDF">
              <w:rPr>
                <w:rFonts w:ascii="Verdana" w:hAnsi="Verdana"/>
                <w:sz w:val="20"/>
              </w:rPr>
              <w:t>Pas de contraintes sur le périmètre d’extension (ORR)</w:t>
            </w:r>
          </w:p>
          <w:p w14:paraId="5DB1A16F" w14:textId="77777777" w:rsidR="00724EDF" w:rsidRPr="00724EDF" w:rsidRDefault="00724EDF" w:rsidP="00724EDF">
            <w:pPr>
              <w:pStyle w:val="CorpstexteTitre1"/>
              <w:spacing w:after="60"/>
              <w:ind w:left="0" w:right="40"/>
              <w:jc w:val="left"/>
              <w:rPr>
                <w:rFonts w:ascii="Verdana" w:hAnsi="Verdana"/>
                <w:sz w:val="20"/>
              </w:rPr>
            </w:pPr>
            <w:proofErr w:type="gramStart"/>
            <w:r w:rsidRPr="00724EDF">
              <w:rPr>
                <w:rFonts w:ascii="Verdana" w:hAnsi="Verdana"/>
                <w:sz w:val="20"/>
                <w:highlight w:val="yellow"/>
              </w:rPr>
              <w:t>ou</w:t>
            </w:r>
            <w:proofErr w:type="gramEnd"/>
          </w:p>
          <w:p w14:paraId="028AFEDD" w14:textId="77777777" w:rsidR="00AC6A40" w:rsidRPr="00A811BB" w:rsidRDefault="00AC6A40" w:rsidP="00724EDF">
            <w:pPr>
              <w:pStyle w:val="CorpstexteTitre1"/>
              <w:spacing w:after="60"/>
              <w:ind w:left="0" w:right="40"/>
              <w:jc w:val="left"/>
              <w:rPr>
                <w:rFonts w:ascii="Verdana" w:hAnsi="Verdana"/>
                <w:sz w:val="20"/>
              </w:rPr>
            </w:pPr>
            <w:r w:rsidRPr="00724EDF">
              <w:rPr>
                <w:rFonts w:ascii="Verdana" w:hAnsi="Verdana"/>
                <w:sz w:val="20"/>
              </w:rPr>
              <w:t xml:space="preserve">Contraintes </w:t>
            </w:r>
            <w:r w:rsidR="0062396B">
              <w:rPr>
                <w:rFonts w:ascii="Verdana" w:hAnsi="Verdana"/>
                <w:sz w:val="20"/>
              </w:rPr>
              <w:t>hors périmètre d’extension</w:t>
            </w:r>
            <w:r w:rsidRPr="00A811BB">
              <w:rPr>
                <w:rFonts w:ascii="Verdana" w:hAnsi="Verdana"/>
                <w:sz w:val="20"/>
              </w:rPr>
              <w:t xml:space="preserve"> justifiant des travaux de renforcement à la charge de RTE</w:t>
            </w:r>
            <w:r w:rsidR="002C1EE6" w:rsidRPr="00A811BB">
              <w:rPr>
                <w:rFonts w:ascii="Verdana" w:hAnsi="Verdana"/>
                <w:sz w:val="20"/>
              </w:rPr>
              <w:t xml:space="preserve"> (dans ce cas, remplir la cas</w:t>
            </w:r>
            <w:r w:rsidR="00A90A88" w:rsidRPr="00A811BB">
              <w:rPr>
                <w:rFonts w:ascii="Verdana" w:hAnsi="Verdana"/>
                <w:sz w:val="20"/>
              </w:rPr>
              <w:t>e</w:t>
            </w:r>
            <w:r w:rsidR="002C1EE6" w:rsidRPr="00A811BB">
              <w:rPr>
                <w:rFonts w:ascii="Verdana" w:hAnsi="Verdana"/>
                <w:sz w:val="20"/>
              </w:rPr>
              <w:t xml:space="preserve"> ci-dessous)</w:t>
            </w:r>
          </w:p>
          <w:p w14:paraId="2960081A" w14:textId="77777777" w:rsidR="00724EDF" w:rsidRPr="00724EDF" w:rsidRDefault="00724EDF" w:rsidP="00724EDF">
            <w:pPr>
              <w:pStyle w:val="CorpstexteTitre1"/>
              <w:spacing w:after="60"/>
              <w:ind w:left="0" w:right="40"/>
              <w:jc w:val="left"/>
              <w:rPr>
                <w:rFonts w:ascii="Verdana" w:hAnsi="Verdana"/>
                <w:sz w:val="20"/>
              </w:rPr>
            </w:pPr>
            <w:proofErr w:type="gramStart"/>
            <w:r w:rsidRPr="00724EDF">
              <w:rPr>
                <w:rFonts w:ascii="Verdana" w:hAnsi="Verdana"/>
                <w:sz w:val="20"/>
                <w:highlight w:val="yellow"/>
              </w:rPr>
              <w:t>ou</w:t>
            </w:r>
            <w:proofErr w:type="gramEnd"/>
          </w:p>
          <w:p w14:paraId="6423A08B" w14:textId="77777777" w:rsidR="00AC6A40" w:rsidRPr="00724EDF" w:rsidRDefault="007F0960" w:rsidP="00724EDF">
            <w:pPr>
              <w:pStyle w:val="CorpstexteTitre1"/>
              <w:spacing w:after="60"/>
              <w:ind w:left="0" w:right="40"/>
              <w:jc w:val="left"/>
              <w:rPr>
                <w:rFonts w:ascii="Verdana" w:hAnsi="Verdana"/>
                <w:sz w:val="20"/>
              </w:rPr>
            </w:pPr>
            <w:r w:rsidRPr="00724EDF">
              <w:rPr>
                <w:rFonts w:ascii="Verdana" w:hAnsi="Verdana"/>
                <w:sz w:val="20"/>
              </w:rPr>
              <w:t>Des contraintes sur le réseau amont uniquement gérées par limitations à la charge de RTE</w:t>
            </w:r>
          </w:p>
        </w:tc>
      </w:tr>
      <w:tr w:rsidR="00AC6A40" w:rsidRPr="00A811BB" w14:paraId="3F56B756" w14:textId="77777777" w:rsidTr="00097514">
        <w:tc>
          <w:tcPr>
            <w:tcW w:w="3245" w:type="dxa"/>
            <w:shd w:val="clear" w:color="auto" w:fill="D9E2F3"/>
          </w:tcPr>
          <w:p w14:paraId="437C0854" w14:textId="77777777" w:rsidR="00AC6A40" w:rsidRPr="00A811BB" w:rsidRDefault="00AC6A40" w:rsidP="00724EDF">
            <w:pPr>
              <w:pStyle w:val="CorpstexteTitre1"/>
              <w:spacing w:after="60"/>
              <w:ind w:left="0" w:right="40"/>
              <w:jc w:val="left"/>
              <w:rPr>
                <w:rFonts w:ascii="Verdana" w:hAnsi="Verdana"/>
                <w:sz w:val="20"/>
              </w:rPr>
            </w:pPr>
            <w:r w:rsidRPr="00A811BB">
              <w:rPr>
                <w:rFonts w:ascii="Verdana" w:hAnsi="Verdana"/>
                <w:sz w:val="20"/>
                <w:highlight w:val="yellow"/>
              </w:rPr>
              <w:t xml:space="preserve">Travaux à la charge de </w:t>
            </w:r>
            <w:proofErr w:type="gramStart"/>
            <w:r w:rsidRPr="00A811BB">
              <w:rPr>
                <w:rFonts w:ascii="Verdana" w:hAnsi="Verdana"/>
                <w:sz w:val="20"/>
                <w:highlight w:val="yellow"/>
              </w:rPr>
              <w:t>RTE  (</w:t>
            </w:r>
            <w:proofErr w:type="gramEnd"/>
            <w:r w:rsidRPr="00A811BB">
              <w:rPr>
                <w:rFonts w:ascii="Verdana" w:hAnsi="Verdana"/>
                <w:sz w:val="20"/>
                <w:highlight w:val="yellow"/>
              </w:rPr>
              <w:t xml:space="preserve">pour lever des contraintes sur le réseau amont correspondant au cas </w:t>
            </w:r>
            <w:r w:rsidR="002C1EE6" w:rsidRPr="00A811BB">
              <w:rPr>
                <w:rFonts w:ascii="Verdana" w:hAnsi="Verdana"/>
                <w:sz w:val="20"/>
                <w:highlight w:val="yellow"/>
              </w:rPr>
              <w:t>3</w:t>
            </w:r>
            <w:r w:rsidRPr="00A811BB">
              <w:rPr>
                <w:rFonts w:ascii="Verdana" w:hAnsi="Verdana"/>
                <w:sz w:val="20"/>
                <w:highlight w:val="yellow"/>
              </w:rPr>
              <w:t>)</w:t>
            </w:r>
          </w:p>
        </w:tc>
        <w:tc>
          <w:tcPr>
            <w:tcW w:w="6792" w:type="dxa"/>
            <w:shd w:val="clear" w:color="auto" w:fill="auto"/>
          </w:tcPr>
          <w:p w14:paraId="08585237" w14:textId="77777777" w:rsidR="00AC6A40" w:rsidRPr="00A811BB" w:rsidRDefault="002C1EE6" w:rsidP="00724EDF">
            <w:pPr>
              <w:pStyle w:val="CorpstexteTitre1"/>
              <w:spacing w:after="60"/>
              <w:ind w:left="0" w:right="40"/>
              <w:jc w:val="left"/>
              <w:rPr>
                <w:rFonts w:ascii="Verdana" w:hAnsi="Verdana"/>
                <w:color w:val="000000"/>
                <w:sz w:val="20"/>
              </w:rPr>
            </w:pPr>
            <w:r w:rsidRPr="00A811BB">
              <w:rPr>
                <w:rFonts w:ascii="Verdana" w:hAnsi="Verdana"/>
                <w:color w:val="000000"/>
                <w:sz w:val="20"/>
                <w:highlight w:val="yellow"/>
              </w:rPr>
              <w:t>A remplir le cas échéant, sinon supprimer</w:t>
            </w:r>
            <w:r w:rsidRPr="00A811BB">
              <w:rPr>
                <w:rFonts w:ascii="Verdana" w:hAnsi="Verdana"/>
                <w:color w:val="000000"/>
                <w:sz w:val="20"/>
              </w:rPr>
              <w:t xml:space="preserve"> </w:t>
            </w:r>
          </w:p>
        </w:tc>
      </w:tr>
    </w:tbl>
    <w:p w14:paraId="7CC43049" w14:textId="77777777" w:rsidR="0072436E" w:rsidRDefault="0072436E" w:rsidP="00C2264A">
      <w:pPr>
        <w:pStyle w:val="CorpstexteTitre3"/>
        <w:ind w:left="0"/>
        <w:rPr>
          <w:rFonts w:ascii="Verdana" w:hAnsi="Verdana"/>
          <w:b/>
          <w:bCs/>
          <w:sz w:val="20"/>
          <w:szCs w:val="18"/>
          <w:highlight w:val="yellow"/>
        </w:rPr>
      </w:pPr>
    </w:p>
    <w:p w14:paraId="0D7D5CC1" w14:textId="77777777" w:rsidR="00371441" w:rsidRPr="0072436E" w:rsidRDefault="00371441" w:rsidP="00C2264A">
      <w:pPr>
        <w:pStyle w:val="CorpstexteTitre3"/>
        <w:ind w:left="0"/>
        <w:rPr>
          <w:rFonts w:ascii="Verdana" w:hAnsi="Verdana"/>
          <w:b/>
          <w:bCs/>
          <w:sz w:val="20"/>
          <w:szCs w:val="18"/>
          <w:highlight w:val="yellow"/>
        </w:rPr>
      </w:pPr>
      <w:r w:rsidRPr="00AB6BA8">
        <w:rPr>
          <w:rFonts w:ascii="Verdana" w:hAnsi="Verdana"/>
          <w:b/>
          <w:bCs/>
          <w:sz w:val="20"/>
          <w:szCs w:val="18"/>
          <w:highlight w:val="yellow"/>
        </w:rPr>
        <w:t>En cas de limitations préventives, associées ou non à des limitations curatives :</w:t>
      </w:r>
      <w:r w:rsidRPr="0072436E">
        <w:rPr>
          <w:rFonts w:ascii="Verdana" w:hAnsi="Verdana"/>
          <w:b/>
          <w:bCs/>
          <w:sz w:val="20"/>
          <w:szCs w:val="18"/>
          <w:highlight w:val="yellow"/>
        </w:rPr>
        <w:t xml:space="preserve"> </w:t>
      </w:r>
    </w:p>
    <w:p w14:paraId="1D5C11E3" w14:textId="77777777" w:rsidR="00C2264A" w:rsidRPr="00B92683" w:rsidRDefault="00C2264A" w:rsidP="00C2264A">
      <w:pPr>
        <w:pStyle w:val="CorpstexteTitre3"/>
        <w:ind w:left="0"/>
        <w:rPr>
          <w:rFonts w:ascii="Verdana" w:hAnsi="Verdana"/>
          <w:sz w:val="20"/>
        </w:rPr>
      </w:pPr>
      <w:r w:rsidRPr="00B92683">
        <w:rPr>
          <w:rFonts w:ascii="Verdana" w:hAnsi="Verdana"/>
          <w:sz w:val="20"/>
        </w:rPr>
        <w:t xml:space="preserve">A titre indicatif, l’estimation des limitations </w:t>
      </w:r>
      <w:r w:rsidR="00003879" w:rsidRPr="00003879">
        <w:rPr>
          <w:rFonts w:ascii="Verdana" w:hAnsi="Verdana"/>
          <w:sz w:val="20"/>
          <w:highlight w:val="yellow"/>
        </w:rPr>
        <w:t>temporaires (à supprimer s’il s’agit de limitations pérennes)</w:t>
      </w:r>
      <w:r w:rsidR="00003879">
        <w:rPr>
          <w:rFonts w:ascii="Verdana" w:hAnsi="Verdana"/>
          <w:sz w:val="20"/>
        </w:rPr>
        <w:t xml:space="preserve"> </w:t>
      </w:r>
      <w:r w:rsidRPr="00B92683">
        <w:rPr>
          <w:rFonts w:ascii="Verdana" w:hAnsi="Verdana"/>
          <w:sz w:val="20"/>
        </w:rPr>
        <w:t xml:space="preserve">préventives </w:t>
      </w:r>
      <w:r w:rsidRPr="00003879">
        <w:rPr>
          <w:rFonts w:ascii="Verdana" w:hAnsi="Verdana"/>
          <w:sz w:val="20"/>
          <w:highlight w:val="yellow"/>
        </w:rPr>
        <w:t>de l’Offre de Raccordement Optimisée</w:t>
      </w:r>
      <w:r w:rsidR="00A67E08" w:rsidRPr="00003879">
        <w:rPr>
          <w:rStyle w:val="Appelnotedebasdep"/>
          <w:rFonts w:ascii="Verdana" w:hAnsi="Verdana"/>
          <w:sz w:val="20"/>
          <w:highlight w:val="yellow"/>
        </w:rPr>
        <w:footnoteReference w:id="3"/>
      </w:r>
      <w:r w:rsidR="00003879" w:rsidRPr="00003879">
        <w:rPr>
          <w:rFonts w:ascii="Verdana" w:hAnsi="Verdana"/>
          <w:sz w:val="20"/>
          <w:highlight w:val="yellow"/>
        </w:rPr>
        <w:t xml:space="preserve"> (à supprimer s’il s’agit d’un raccordement anticipé)</w:t>
      </w:r>
      <w:r w:rsidRPr="00B92683">
        <w:rPr>
          <w:rFonts w:ascii="Verdana" w:hAnsi="Verdana"/>
          <w:sz w:val="20"/>
        </w:rPr>
        <w:t xml:space="preserve"> </w:t>
      </w:r>
      <w:r w:rsidR="00CC7ADC" w:rsidRPr="00B92683">
        <w:rPr>
          <w:rFonts w:ascii="Verdana" w:hAnsi="Verdana"/>
          <w:sz w:val="20"/>
        </w:rPr>
        <w:t>est présentée</w:t>
      </w:r>
      <w:r w:rsidRPr="00B92683">
        <w:rPr>
          <w:rFonts w:ascii="Verdana" w:hAnsi="Verdana"/>
          <w:sz w:val="20"/>
        </w:rPr>
        <w:t xml:space="preserve"> ci-dessous :</w:t>
      </w:r>
    </w:p>
    <w:tbl>
      <w:tblPr>
        <w:tblW w:w="10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2254"/>
        <w:gridCol w:w="1680"/>
        <w:gridCol w:w="2183"/>
        <w:gridCol w:w="2170"/>
      </w:tblGrid>
      <w:tr w:rsidR="00FB49C3" w:rsidRPr="00B92683" w14:paraId="40F54236" w14:textId="77777777" w:rsidTr="00097514">
        <w:tc>
          <w:tcPr>
            <w:tcW w:w="1718" w:type="dxa"/>
            <w:tcBorders>
              <w:top w:val="single" w:sz="4" w:space="0" w:color="auto"/>
              <w:left w:val="single" w:sz="4" w:space="0" w:color="auto"/>
              <w:bottom w:val="single" w:sz="4" w:space="0" w:color="auto"/>
              <w:right w:val="single" w:sz="4" w:space="0" w:color="auto"/>
            </w:tcBorders>
            <w:shd w:val="clear" w:color="auto" w:fill="D9E2F3"/>
            <w:vAlign w:val="center"/>
            <w:hideMark/>
          </w:tcPr>
          <w:p w14:paraId="7026E6A9" w14:textId="77777777" w:rsidR="00FB49C3" w:rsidRPr="00B92683" w:rsidRDefault="00FB49C3" w:rsidP="00A811BB">
            <w:pPr>
              <w:spacing w:before="60" w:after="60" w:line="240" w:lineRule="auto"/>
              <w:jc w:val="center"/>
              <w:rPr>
                <w:rFonts w:ascii="Verdana" w:hAnsi="Verdana" w:cs="Calibri"/>
                <w:b/>
                <w:bCs/>
                <w:sz w:val="18"/>
              </w:rPr>
            </w:pPr>
            <w:r w:rsidRPr="00B92683">
              <w:rPr>
                <w:rFonts w:ascii="Verdana" w:hAnsi="Verdana" w:cs="Calibri"/>
                <w:b/>
                <w:bCs/>
                <w:sz w:val="18"/>
              </w:rPr>
              <w:t>Période</w:t>
            </w:r>
          </w:p>
        </w:tc>
        <w:tc>
          <w:tcPr>
            <w:tcW w:w="2254" w:type="dxa"/>
            <w:tcBorders>
              <w:top w:val="single" w:sz="4" w:space="0" w:color="auto"/>
              <w:left w:val="single" w:sz="4" w:space="0" w:color="auto"/>
              <w:bottom w:val="single" w:sz="4" w:space="0" w:color="auto"/>
              <w:right w:val="single" w:sz="4" w:space="0" w:color="auto"/>
            </w:tcBorders>
            <w:shd w:val="clear" w:color="auto" w:fill="D9E2F3"/>
            <w:vAlign w:val="center"/>
            <w:hideMark/>
          </w:tcPr>
          <w:p w14:paraId="1F6BE040" w14:textId="77777777" w:rsidR="00BD4A37" w:rsidRPr="00B92683" w:rsidRDefault="00FB49C3" w:rsidP="00A811BB">
            <w:pPr>
              <w:spacing w:before="60" w:after="60" w:line="240" w:lineRule="auto"/>
              <w:jc w:val="center"/>
              <w:rPr>
                <w:rFonts w:ascii="Verdana" w:hAnsi="Verdana" w:cs="Calibri"/>
                <w:b/>
                <w:bCs/>
                <w:sz w:val="18"/>
              </w:rPr>
            </w:pPr>
            <w:r w:rsidRPr="00B92683">
              <w:rPr>
                <w:rFonts w:ascii="Verdana" w:hAnsi="Verdana" w:cs="Calibri"/>
                <w:b/>
                <w:bCs/>
                <w:sz w:val="18"/>
              </w:rPr>
              <w:t>Durée maximale des limitations à l’injection sur 5 ans</w:t>
            </w:r>
          </w:p>
          <w:p w14:paraId="0886BEA9" w14:textId="77777777" w:rsidR="00FB49C3" w:rsidRPr="00B92683" w:rsidRDefault="00FB49C3" w:rsidP="00A811BB">
            <w:pPr>
              <w:spacing w:before="60" w:after="60" w:line="240" w:lineRule="auto"/>
              <w:jc w:val="center"/>
              <w:rPr>
                <w:rFonts w:ascii="Verdana" w:hAnsi="Verdana" w:cs="Calibri"/>
                <w:b/>
                <w:bCs/>
                <w:sz w:val="18"/>
              </w:rPr>
            </w:pPr>
            <w:r w:rsidRPr="00B92683">
              <w:rPr>
                <w:rFonts w:ascii="Verdana" w:hAnsi="Verdana" w:cs="Calibri"/>
                <w:b/>
                <w:bCs/>
                <w:sz w:val="16"/>
                <w:szCs w:val="18"/>
              </w:rPr>
              <w:t>(</w:t>
            </w:r>
            <w:proofErr w:type="gramStart"/>
            <w:r w:rsidR="00DA63BF">
              <w:rPr>
                <w:rFonts w:ascii="Verdana" w:hAnsi="Verdana" w:cs="Calibri"/>
                <w:b/>
                <w:bCs/>
                <w:sz w:val="16"/>
                <w:szCs w:val="18"/>
              </w:rPr>
              <w:t>moyennée</w:t>
            </w:r>
            <w:proofErr w:type="gramEnd"/>
            <w:r w:rsidR="00DA63BF">
              <w:rPr>
                <w:rFonts w:ascii="Verdana" w:hAnsi="Verdana" w:cs="Calibri"/>
                <w:b/>
                <w:bCs/>
                <w:sz w:val="16"/>
                <w:szCs w:val="18"/>
              </w:rPr>
              <w:t xml:space="preserve"> </w:t>
            </w:r>
            <w:r w:rsidRPr="00B92683">
              <w:rPr>
                <w:rFonts w:ascii="Verdana" w:hAnsi="Verdana" w:cs="Calibri"/>
                <w:b/>
                <w:bCs/>
                <w:sz w:val="16"/>
                <w:szCs w:val="18"/>
              </w:rPr>
              <w:t>en heures</w:t>
            </w:r>
            <w:r w:rsidR="00DA63BF">
              <w:rPr>
                <w:rFonts w:ascii="Verdana" w:hAnsi="Verdana" w:cs="Calibri"/>
                <w:b/>
                <w:bCs/>
                <w:sz w:val="16"/>
                <w:szCs w:val="18"/>
              </w:rPr>
              <w:t xml:space="preserve"> par an</w:t>
            </w:r>
            <w:r w:rsidRPr="00B92683">
              <w:rPr>
                <w:rFonts w:ascii="Verdana" w:hAnsi="Verdana" w:cs="Calibri"/>
                <w:b/>
                <w:bCs/>
                <w:sz w:val="16"/>
                <w:szCs w:val="18"/>
              </w:rPr>
              <w:t>)</w:t>
            </w:r>
          </w:p>
        </w:tc>
        <w:tc>
          <w:tcPr>
            <w:tcW w:w="1680" w:type="dxa"/>
            <w:tcBorders>
              <w:top w:val="single" w:sz="4" w:space="0" w:color="auto"/>
              <w:left w:val="single" w:sz="4" w:space="0" w:color="auto"/>
              <w:bottom w:val="single" w:sz="4" w:space="0" w:color="auto"/>
              <w:right w:val="single" w:sz="4" w:space="0" w:color="auto"/>
            </w:tcBorders>
            <w:shd w:val="clear" w:color="auto" w:fill="D9E2F3"/>
            <w:vAlign w:val="center"/>
            <w:hideMark/>
          </w:tcPr>
          <w:p w14:paraId="344D10D8" w14:textId="77777777" w:rsidR="00BD4A37" w:rsidRPr="00B92683" w:rsidRDefault="00FB49C3" w:rsidP="00BD4A37">
            <w:pPr>
              <w:spacing w:before="60" w:after="60" w:line="240" w:lineRule="auto"/>
              <w:jc w:val="center"/>
              <w:rPr>
                <w:rFonts w:ascii="Verdana" w:hAnsi="Verdana" w:cs="Calibri"/>
                <w:b/>
                <w:bCs/>
                <w:sz w:val="18"/>
              </w:rPr>
            </w:pPr>
            <w:r w:rsidRPr="00B92683">
              <w:rPr>
                <w:rFonts w:ascii="Verdana" w:hAnsi="Verdana" w:cs="Calibri"/>
                <w:b/>
                <w:bCs/>
                <w:sz w:val="18"/>
              </w:rPr>
              <w:t>Effacement maximal à l’injection</w:t>
            </w:r>
          </w:p>
          <w:p w14:paraId="0B8BF1D5" w14:textId="77777777" w:rsidR="00FB49C3" w:rsidRPr="00B92683" w:rsidRDefault="00FB49C3" w:rsidP="00BD4A37">
            <w:pPr>
              <w:spacing w:before="60" w:after="60" w:line="240" w:lineRule="auto"/>
              <w:jc w:val="center"/>
              <w:rPr>
                <w:rFonts w:ascii="Verdana" w:hAnsi="Verdana" w:cs="Calibri"/>
                <w:b/>
                <w:bCs/>
                <w:sz w:val="18"/>
              </w:rPr>
            </w:pPr>
            <w:r w:rsidRPr="00B92683">
              <w:rPr>
                <w:rFonts w:ascii="Verdana" w:hAnsi="Verdana" w:cs="Calibri"/>
                <w:b/>
                <w:bCs/>
                <w:sz w:val="16"/>
                <w:szCs w:val="18"/>
              </w:rPr>
              <w:t>(</w:t>
            </w:r>
            <w:proofErr w:type="gramStart"/>
            <w:r w:rsidRPr="00B92683">
              <w:rPr>
                <w:rFonts w:ascii="Verdana" w:hAnsi="Verdana" w:cs="Calibri"/>
                <w:b/>
                <w:bCs/>
                <w:sz w:val="16"/>
                <w:szCs w:val="18"/>
              </w:rPr>
              <w:t>en</w:t>
            </w:r>
            <w:proofErr w:type="gramEnd"/>
            <w:r w:rsidRPr="00B92683">
              <w:rPr>
                <w:rFonts w:ascii="Verdana" w:hAnsi="Verdana" w:cs="Calibri"/>
                <w:b/>
                <w:bCs/>
                <w:sz w:val="16"/>
                <w:szCs w:val="18"/>
              </w:rPr>
              <w:t xml:space="preserve"> MW)</w:t>
            </w:r>
          </w:p>
        </w:tc>
        <w:tc>
          <w:tcPr>
            <w:tcW w:w="2183" w:type="dxa"/>
            <w:tcBorders>
              <w:top w:val="single" w:sz="4" w:space="0" w:color="auto"/>
              <w:left w:val="single" w:sz="4" w:space="0" w:color="auto"/>
              <w:bottom w:val="single" w:sz="4" w:space="0" w:color="auto"/>
              <w:right w:val="single" w:sz="4" w:space="0" w:color="auto"/>
            </w:tcBorders>
            <w:shd w:val="clear" w:color="auto" w:fill="D9E2F3"/>
            <w:vAlign w:val="center"/>
            <w:hideMark/>
          </w:tcPr>
          <w:p w14:paraId="12C9372C" w14:textId="77777777" w:rsidR="00BD4A37" w:rsidRPr="00B92683" w:rsidRDefault="00FB49C3" w:rsidP="00A811BB">
            <w:pPr>
              <w:spacing w:before="60" w:after="60" w:line="240" w:lineRule="auto"/>
              <w:jc w:val="center"/>
              <w:rPr>
                <w:rFonts w:ascii="Verdana" w:hAnsi="Verdana" w:cs="Calibri"/>
                <w:b/>
                <w:bCs/>
                <w:sz w:val="18"/>
              </w:rPr>
            </w:pPr>
            <w:r w:rsidRPr="00B92683">
              <w:rPr>
                <w:rFonts w:ascii="Verdana" w:hAnsi="Verdana" w:cs="Calibri"/>
                <w:b/>
                <w:bCs/>
                <w:sz w:val="18"/>
              </w:rPr>
              <w:t>Durée maximale des limitations au soutirage sur 5 ans</w:t>
            </w:r>
          </w:p>
          <w:p w14:paraId="4C564EB4" w14:textId="77777777" w:rsidR="00FB49C3" w:rsidRPr="00B92683" w:rsidRDefault="00FB49C3" w:rsidP="00A811BB">
            <w:pPr>
              <w:spacing w:before="60" w:after="60" w:line="240" w:lineRule="auto"/>
              <w:jc w:val="center"/>
              <w:rPr>
                <w:rFonts w:ascii="Verdana" w:hAnsi="Verdana" w:cs="Calibri"/>
                <w:b/>
                <w:bCs/>
                <w:sz w:val="18"/>
              </w:rPr>
            </w:pPr>
            <w:r w:rsidRPr="00B92683">
              <w:rPr>
                <w:rFonts w:ascii="Verdana" w:hAnsi="Verdana" w:cs="Calibri"/>
                <w:b/>
                <w:bCs/>
                <w:sz w:val="16"/>
                <w:szCs w:val="18"/>
              </w:rPr>
              <w:t>(</w:t>
            </w:r>
            <w:proofErr w:type="gramStart"/>
            <w:r w:rsidR="00DA63BF">
              <w:rPr>
                <w:rFonts w:ascii="Verdana" w:hAnsi="Verdana" w:cs="Calibri"/>
                <w:b/>
                <w:bCs/>
                <w:sz w:val="16"/>
                <w:szCs w:val="18"/>
              </w:rPr>
              <w:t>moyennée</w:t>
            </w:r>
            <w:proofErr w:type="gramEnd"/>
            <w:r w:rsidR="00DA63BF">
              <w:rPr>
                <w:rFonts w:ascii="Verdana" w:hAnsi="Verdana" w:cs="Calibri"/>
                <w:b/>
                <w:bCs/>
                <w:sz w:val="16"/>
                <w:szCs w:val="18"/>
              </w:rPr>
              <w:t xml:space="preserve"> </w:t>
            </w:r>
            <w:r w:rsidR="00DA63BF" w:rsidRPr="00B92683">
              <w:rPr>
                <w:rFonts w:ascii="Verdana" w:hAnsi="Verdana" w:cs="Calibri"/>
                <w:b/>
                <w:bCs/>
                <w:sz w:val="16"/>
                <w:szCs w:val="18"/>
              </w:rPr>
              <w:t>en heures</w:t>
            </w:r>
            <w:r w:rsidR="00DA63BF">
              <w:rPr>
                <w:rFonts w:ascii="Verdana" w:hAnsi="Verdana" w:cs="Calibri"/>
                <w:b/>
                <w:bCs/>
                <w:sz w:val="16"/>
                <w:szCs w:val="18"/>
              </w:rPr>
              <w:t xml:space="preserve"> par an</w:t>
            </w:r>
            <w:r w:rsidRPr="00B92683">
              <w:rPr>
                <w:rFonts w:ascii="Verdana" w:hAnsi="Verdana" w:cs="Calibri"/>
                <w:b/>
                <w:bCs/>
                <w:sz w:val="16"/>
                <w:szCs w:val="18"/>
              </w:rPr>
              <w:t>)</w:t>
            </w:r>
          </w:p>
        </w:tc>
        <w:tc>
          <w:tcPr>
            <w:tcW w:w="2170" w:type="dxa"/>
            <w:tcBorders>
              <w:top w:val="single" w:sz="4" w:space="0" w:color="auto"/>
              <w:left w:val="single" w:sz="4" w:space="0" w:color="auto"/>
              <w:bottom w:val="single" w:sz="4" w:space="0" w:color="auto"/>
              <w:right w:val="single" w:sz="4" w:space="0" w:color="auto"/>
            </w:tcBorders>
            <w:shd w:val="clear" w:color="auto" w:fill="D9E2F3"/>
            <w:vAlign w:val="center"/>
            <w:hideMark/>
          </w:tcPr>
          <w:p w14:paraId="26162051" w14:textId="77777777" w:rsidR="00BD4A37" w:rsidRPr="00B92683" w:rsidRDefault="00FB49C3" w:rsidP="00A811BB">
            <w:pPr>
              <w:spacing w:before="60" w:after="60" w:line="240" w:lineRule="auto"/>
              <w:jc w:val="center"/>
              <w:rPr>
                <w:rFonts w:ascii="Verdana" w:hAnsi="Verdana" w:cs="Calibri"/>
                <w:b/>
                <w:bCs/>
                <w:sz w:val="18"/>
              </w:rPr>
            </w:pPr>
            <w:r w:rsidRPr="00B92683">
              <w:rPr>
                <w:rFonts w:ascii="Verdana" w:hAnsi="Verdana" w:cs="Calibri"/>
                <w:b/>
                <w:bCs/>
                <w:sz w:val="18"/>
              </w:rPr>
              <w:t>Effacement maximal au soutirage</w:t>
            </w:r>
          </w:p>
          <w:p w14:paraId="39E27D7F" w14:textId="77777777" w:rsidR="00FB49C3" w:rsidRPr="00B92683" w:rsidRDefault="00FB49C3" w:rsidP="00A811BB">
            <w:pPr>
              <w:spacing w:before="60" w:after="60" w:line="240" w:lineRule="auto"/>
              <w:jc w:val="center"/>
              <w:rPr>
                <w:rFonts w:ascii="Verdana" w:hAnsi="Verdana" w:cs="Calibri"/>
                <w:b/>
                <w:bCs/>
                <w:sz w:val="18"/>
              </w:rPr>
            </w:pPr>
            <w:r w:rsidRPr="00B92683">
              <w:rPr>
                <w:rFonts w:ascii="Verdana" w:hAnsi="Verdana" w:cs="Calibri"/>
                <w:b/>
                <w:bCs/>
                <w:sz w:val="16"/>
                <w:szCs w:val="18"/>
              </w:rPr>
              <w:t>(</w:t>
            </w:r>
            <w:proofErr w:type="gramStart"/>
            <w:r w:rsidRPr="00B92683">
              <w:rPr>
                <w:rFonts w:ascii="Verdana" w:hAnsi="Verdana" w:cs="Calibri"/>
                <w:b/>
                <w:bCs/>
                <w:sz w:val="16"/>
                <w:szCs w:val="18"/>
              </w:rPr>
              <w:t>en</w:t>
            </w:r>
            <w:proofErr w:type="gramEnd"/>
            <w:r w:rsidRPr="00B92683">
              <w:rPr>
                <w:rFonts w:ascii="Verdana" w:hAnsi="Verdana" w:cs="Calibri"/>
                <w:b/>
                <w:bCs/>
                <w:sz w:val="16"/>
                <w:szCs w:val="18"/>
              </w:rPr>
              <w:t xml:space="preserve"> MW)</w:t>
            </w:r>
          </w:p>
        </w:tc>
      </w:tr>
      <w:tr w:rsidR="00FB49C3" w:rsidRPr="00B92683" w14:paraId="3C18A897" w14:textId="77777777" w:rsidTr="00A811BB">
        <w:tc>
          <w:tcPr>
            <w:tcW w:w="1718" w:type="dxa"/>
            <w:tcBorders>
              <w:top w:val="single" w:sz="4" w:space="0" w:color="auto"/>
              <w:left w:val="single" w:sz="4" w:space="0" w:color="auto"/>
              <w:bottom w:val="single" w:sz="4" w:space="0" w:color="auto"/>
              <w:right w:val="single" w:sz="4" w:space="0" w:color="auto"/>
            </w:tcBorders>
            <w:hideMark/>
          </w:tcPr>
          <w:p w14:paraId="1BF9D9A0" w14:textId="77777777" w:rsidR="00FB49C3" w:rsidRPr="00B92683" w:rsidRDefault="00FB49C3" w:rsidP="00A811BB">
            <w:pPr>
              <w:spacing w:before="60" w:after="60" w:line="240" w:lineRule="auto"/>
              <w:rPr>
                <w:rFonts w:ascii="Verdana" w:hAnsi="Verdana"/>
                <w:sz w:val="20"/>
                <w:lang w:eastAsia="en-US"/>
              </w:rPr>
            </w:pPr>
            <w:r w:rsidRPr="00B92683">
              <w:rPr>
                <w:rFonts w:ascii="Verdana" w:hAnsi="Verdana"/>
                <w:sz w:val="20"/>
                <w:lang w:eastAsia="en-US"/>
              </w:rPr>
              <w:t>Hiver</w:t>
            </w:r>
          </w:p>
        </w:tc>
        <w:tc>
          <w:tcPr>
            <w:tcW w:w="2254" w:type="dxa"/>
            <w:tcBorders>
              <w:top w:val="single" w:sz="4" w:space="0" w:color="auto"/>
              <w:left w:val="single" w:sz="4" w:space="0" w:color="auto"/>
              <w:bottom w:val="single" w:sz="4" w:space="0" w:color="auto"/>
              <w:right w:val="single" w:sz="4" w:space="0" w:color="auto"/>
            </w:tcBorders>
            <w:hideMark/>
          </w:tcPr>
          <w:p w14:paraId="5B1E97F4" w14:textId="77777777" w:rsidR="00FB49C3" w:rsidRPr="00B92683" w:rsidRDefault="00FB49C3" w:rsidP="00A811BB">
            <w:pPr>
              <w:spacing w:before="60" w:after="60" w:line="240" w:lineRule="auto"/>
              <w:jc w:val="center"/>
              <w:rPr>
                <w:rFonts w:ascii="Verdana" w:hAnsi="Verdana"/>
                <w:sz w:val="20"/>
                <w:lang w:eastAsia="en-US"/>
              </w:rPr>
            </w:pPr>
            <w:proofErr w:type="gramStart"/>
            <w:r w:rsidRPr="00B92683">
              <w:rPr>
                <w:rFonts w:ascii="Verdana" w:hAnsi="Verdana"/>
                <w:sz w:val="20"/>
                <w:lang w:eastAsia="en-US"/>
              </w:rPr>
              <w:t>x</w:t>
            </w:r>
            <w:proofErr w:type="gramEnd"/>
            <w:r w:rsidRPr="00B92683">
              <w:rPr>
                <w:rFonts w:ascii="Verdana" w:hAnsi="Verdana"/>
                <w:sz w:val="20"/>
                <w:lang w:eastAsia="en-US"/>
              </w:rPr>
              <w:t>’</w:t>
            </w:r>
          </w:p>
        </w:tc>
        <w:tc>
          <w:tcPr>
            <w:tcW w:w="1680" w:type="dxa"/>
            <w:vMerge w:val="restart"/>
            <w:tcBorders>
              <w:top w:val="single" w:sz="4" w:space="0" w:color="auto"/>
              <w:left w:val="single" w:sz="4" w:space="0" w:color="auto"/>
              <w:bottom w:val="single" w:sz="4" w:space="0" w:color="auto"/>
              <w:right w:val="single" w:sz="4" w:space="0" w:color="auto"/>
            </w:tcBorders>
            <w:hideMark/>
          </w:tcPr>
          <w:p w14:paraId="3FB85AC2" w14:textId="77777777" w:rsidR="00FB49C3" w:rsidRPr="00B92683" w:rsidRDefault="00FB49C3" w:rsidP="00A811BB">
            <w:pPr>
              <w:spacing w:before="60" w:after="60" w:line="240" w:lineRule="auto"/>
              <w:jc w:val="center"/>
              <w:rPr>
                <w:rFonts w:ascii="Verdana" w:hAnsi="Verdana"/>
                <w:sz w:val="20"/>
                <w:lang w:eastAsia="en-US"/>
              </w:rPr>
            </w:pPr>
            <w:proofErr w:type="gramStart"/>
            <w:r w:rsidRPr="00B92683">
              <w:rPr>
                <w:rFonts w:ascii="Verdana" w:hAnsi="Verdana"/>
                <w:sz w:val="20"/>
                <w:lang w:eastAsia="en-US"/>
              </w:rPr>
              <w:t>h</w:t>
            </w:r>
            <w:proofErr w:type="gramEnd"/>
            <w:r w:rsidRPr="00B92683">
              <w:rPr>
                <w:rFonts w:ascii="Verdana" w:hAnsi="Verdana"/>
                <w:sz w:val="20"/>
                <w:lang w:eastAsia="en-US"/>
              </w:rPr>
              <w:t>’</w:t>
            </w:r>
          </w:p>
        </w:tc>
        <w:tc>
          <w:tcPr>
            <w:tcW w:w="2183" w:type="dxa"/>
            <w:tcBorders>
              <w:top w:val="single" w:sz="4" w:space="0" w:color="auto"/>
              <w:left w:val="single" w:sz="4" w:space="0" w:color="auto"/>
              <w:bottom w:val="single" w:sz="4" w:space="0" w:color="auto"/>
              <w:right w:val="single" w:sz="4" w:space="0" w:color="auto"/>
            </w:tcBorders>
            <w:hideMark/>
          </w:tcPr>
          <w:p w14:paraId="1E7EACA1" w14:textId="77777777" w:rsidR="00FB49C3" w:rsidRPr="00B92683" w:rsidRDefault="00FB49C3" w:rsidP="00A811BB">
            <w:pPr>
              <w:spacing w:before="60" w:after="60" w:line="240" w:lineRule="auto"/>
              <w:jc w:val="center"/>
              <w:rPr>
                <w:rFonts w:ascii="Verdana" w:hAnsi="Verdana"/>
                <w:sz w:val="20"/>
                <w:lang w:eastAsia="en-US"/>
              </w:rPr>
            </w:pPr>
            <w:proofErr w:type="gramStart"/>
            <w:r w:rsidRPr="00B92683">
              <w:rPr>
                <w:rFonts w:ascii="Verdana" w:hAnsi="Verdana"/>
                <w:sz w:val="20"/>
                <w:lang w:eastAsia="en-US"/>
              </w:rPr>
              <w:t>x</w:t>
            </w:r>
            <w:proofErr w:type="gramEnd"/>
            <w:r w:rsidRPr="00B92683">
              <w:rPr>
                <w:rFonts w:ascii="Verdana" w:hAnsi="Verdana"/>
                <w:sz w:val="20"/>
                <w:lang w:eastAsia="en-US"/>
              </w:rPr>
              <w:t>’</w:t>
            </w:r>
          </w:p>
        </w:tc>
        <w:tc>
          <w:tcPr>
            <w:tcW w:w="2170" w:type="dxa"/>
            <w:vMerge w:val="restart"/>
            <w:tcBorders>
              <w:top w:val="single" w:sz="4" w:space="0" w:color="auto"/>
              <w:left w:val="single" w:sz="4" w:space="0" w:color="auto"/>
              <w:bottom w:val="single" w:sz="4" w:space="0" w:color="auto"/>
              <w:right w:val="single" w:sz="4" w:space="0" w:color="auto"/>
            </w:tcBorders>
            <w:hideMark/>
          </w:tcPr>
          <w:p w14:paraId="7CB16265" w14:textId="77777777" w:rsidR="00FB49C3" w:rsidRPr="00B92683" w:rsidRDefault="00FB49C3" w:rsidP="00A811BB">
            <w:pPr>
              <w:spacing w:before="60" w:after="60" w:line="240" w:lineRule="auto"/>
              <w:jc w:val="center"/>
              <w:rPr>
                <w:rFonts w:ascii="Verdana" w:hAnsi="Verdana"/>
                <w:sz w:val="20"/>
                <w:lang w:eastAsia="en-US"/>
              </w:rPr>
            </w:pPr>
            <w:proofErr w:type="gramStart"/>
            <w:r w:rsidRPr="00B92683">
              <w:rPr>
                <w:rFonts w:ascii="Verdana" w:hAnsi="Verdana"/>
                <w:sz w:val="20"/>
                <w:lang w:eastAsia="en-US"/>
              </w:rPr>
              <w:t>h</w:t>
            </w:r>
            <w:proofErr w:type="gramEnd"/>
            <w:r w:rsidRPr="00B92683">
              <w:rPr>
                <w:rFonts w:ascii="Verdana" w:hAnsi="Verdana"/>
                <w:sz w:val="20"/>
                <w:lang w:eastAsia="en-US"/>
              </w:rPr>
              <w:t>’’</w:t>
            </w:r>
          </w:p>
        </w:tc>
      </w:tr>
      <w:tr w:rsidR="00FB49C3" w:rsidRPr="00B92683" w14:paraId="65FF8AA4" w14:textId="77777777" w:rsidTr="00A811BB">
        <w:tc>
          <w:tcPr>
            <w:tcW w:w="1718" w:type="dxa"/>
            <w:tcBorders>
              <w:top w:val="single" w:sz="4" w:space="0" w:color="auto"/>
              <w:left w:val="single" w:sz="4" w:space="0" w:color="auto"/>
              <w:bottom w:val="single" w:sz="4" w:space="0" w:color="auto"/>
              <w:right w:val="single" w:sz="4" w:space="0" w:color="auto"/>
            </w:tcBorders>
            <w:hideMark/>
          </w:tcPr>
          <w:p w14:paraId="190871EA" w14:textId="77777777" w:rsidR="00FB49C3" w:rsidRPr="00B92683" w:rsidRDefault="00FB49C3" w:rsidP="00A811BB">
            <w:pPr>
              <w:spacing w:before="60" w:after="60" w:line="240" w:lineRule="auto"/>
              <w:rPr>
                <w:rFonts w:ascii="Verdana" w:hAnsi="Verdana"/>
                <w:sz w:val="20"/>
                <w:lang w:eastAsia="en-US"/>
              </w:rPr>
            </w:pPr>
            <w:r w:rsidRPr="00B92683">
              <w:rPr>
                <w:rFonts w:ascii="Verdana" w:hAnsi="Verdana"/>
                <w:sz w:val="20"/>
                <w:lang w:eastAsia="en-US"/>
              </w:rPr>
              <w:t>Eté</w:t>
            </w:r>
          </w:p>
        </w:tc>
        <w:tc>
          <w:tcPr>
            <w:tcW w:w="2254" w:type="dxa"/>
            <w:tcBorders>
              <w:top w:val="single" w:sz="4" w:space="0" w:color="auto"/>
              <w:left w:val="single" w:sz="4" w:space="0" w:color="auto"/>
              <w:bottom w:val="single" w:sz="4" w:space="0" w:color="auto"/>
              <w:right w:val="single" w:sz="4" w:space="0" w:color="auto"/>
            </w:tcBorders>
            <w:hideMark/>
          </w:tcPr>
          <w:p w14:paraId="7406D54D" w14:textId="77777777" w:rsidR="00FB49C3" w:rsidRPr="00B92683" w:rsidRDefault="00FB49C3" w:rsidP="00A811BB">
            <w:pPr>
              <w:spacing w:before="60" w:after="60" w:line="240" w:lineRule="auto"/>
              <w:jc w:val="center"/>
              <w:rPr>
                <w:rFonts w:ascii="Verdana" w:hAnsi="Verdana"/>
                <w:sz w:val="20"/>
                <w:lang w:eastAsia="en-US"/>
              </w:rPr>
            </w:pPr>
            <w:proofErr w:type="gramStart"/>
            <w:r w:rsidRPr="00B92683">
              <w:rPr>
                <w:rFonts w:ascii="Verdana" w:hAnsi="Verdana"/>
                <w:sz w:val="20"/>
                <w:lang w:eastAsia="en-US"/>
              </w:rPr>
              <w:t>y</w:t>
            </w:r>
            <w:proofErr w:type="gramEnd"/>
            <w:r w:rsidRPr="00B92683">
              <w:rPr>
                <w:rFonts w:ascii="Verdana" w:hAnsi="Verdana"/>
                <w:sz w:val="20"/>
                <w:lang w:eastAsia="en-US"/>
              </w:rPr>
              <w:t>’</w:t>
            </w:r>
          </w:p>
        </w:tc>
        <w:tc>
          <w:tcPr>
            <w:tcW w:w="1680" w:type="dxa"/>
            <w:vMerge/>
            <w:tcBorders>
              <w:top w:val="single" w:sz="4" w:space="0" w:color="auto"/>
              <w:left w:val="single" w:sz="4" w:space="0" w:color="auto"/>
              <w:bottom w:val="single" w:sz="4" w:space="0" w:color="auto"/>
              <w:right w:val="single" w:sz="4" w:space="0" w:color="auto"/>
            </w:tcBorders>
            <w:vAlign w:val="center"/>
            <w:hideMark/>
          </w:tcPr>
          <w:p w14:paraId="4531ED20" w14:textId="77777777" w:rsidR="00FB49C3" w:rsidRPr="00B92683" w:rsidRDefault="00FB49C3" w:rsidP="00A811BB">
            <w:pPr>
              <w:overflowPunct/>
              <w:autoSpaceDE/>
              <w:autoSpaceDN/>
              <w:adjustRightInd/>
              <w:spacing w:before="60" w:after="60" w:line="240" w:lineRule="auto"/>
              <w:jc w:val="left"/>
              <w:rPr>
                <w:rFonts w:ascii="Verdana" w:hAnsi="Verdana"/>
                <w:sz w:val="20"/>
                <w:lang w:eastAsia="en-US"/>
              </w:rPr>
            </w:pPr>
          </w:p>
        </w:tc>
        <w:tc>
          <w:tcPr>
            <w:tcW w:w="2183" w:type="dxa"/>
            <w:tcBorders>
              <w:top w:val="single" w:sz="4" w:space="0" w:color="auto"/>
              <w:left w:val="single" w:sz="4" w:space="0" w:color="auto"/>
              <w:bottom w:val="single" w:sz="4" w:space="0" w:color="auto"/>
              <w:right w:val="single" w:sz="4" w:space="0" w:color="auto"/>
            </w:tcBorders>
            <w:hideMark/>
          </w:tcPr>
          <w:p w14:paraId="2762ABBC" w14:textId="77777777" w:rsidR="00FB49C3" w:rsidRPr="00B92683" w:rsidRDefault="00FB49C3" w:rsidP="00A811BB">
            <w:pPr>
              <w:spacing w:before="60" w:after="60" w:line="240" w:lineRule="auto"/>
              <w:jc w:val="center"/>
              <w:rPr>
                <w:rFonts w:ascii="Verdana" w:hAnsi="Verdana"/>
                <w:sz w:val="20"/>
                <w:lang w:eastAsia="en-US"/>
              </w:rPr>
            </w:pPr>
            <w:proofErr w:type="gramStart"/>
            <w:r w:rsidRPr="00B92683">
              <w:rPr>
                <w:rFonts w:ascii="Verdana" w:hAnsi="Verdana"/>
                <w:sz w:val="20"/>
                <w:lang w:eastAsia="en-US"/>
              </w:rPr>
              <w:t>y</w:t>
            </w:r>
            <w:proofErr w:type="gramEnd"/>
            <w:r w:rsidRPr="00B92683">
              <w:rPr>
                <w:rFonts w:ascii="Verdana" w:hAnsi="Verdana"/>
                <w:sz w:val="20"/>
                <w:lang w:eastAsia="en-US"/>
              </w:rPr>
              <w:t>’</w:t>
            </w:r>
          </w:p>
        </w:tc>
        <w:tc>
          <w:tcPr>
            <w:tcW w:w="2170" w:type="dxa"/>
            <w:vMerge/>
            <w:tcBorders>
              <w:top w:val="single" w:sz="4" w:space="0" w:color="auto"/>
              <w:left w:val="single" w:sz="4" w:space="0" w:color="auto"/>
              <w:bottom w:val="single" w:sz="4" w:space="0" w:color="auto"/>
              <w:right w:val="single" w:sz="4" w:space="0" w:color="auto"/>
            </w:tcBorders>
            <w:vAlign w:val="center"/>
            <w:hideMark/>
          </w:tcPr>
          <w:p w14:paraId="0F630D3D" w14:textId="77777777" w:rsidR="00FB49C3" w:rsidRPr="00B92683" w:rsidRDefault="00FB49C3" w:rsidP="00A811BB">
            <w:pPr>
              <w:overflowPunct/>
              <w:autoSpaceDE/>
              <w:autoSpaceDN/>
              <w:adjustRightInd/>
              <w:spacing w:before="60" w:after="60" w:line="240" w:lineRule="auto"/>
              <w:jc w:val="left"/>
              <w:rPr>
                <w:rFonts w:ascii="Verdana" w:hAnsi="Verdana"/>
                <w:sz w:val="20"/>
                <w:lang w:eastAsia="en-US"/>
              </w:rPr>
            </w:pPr>
          </w:p>
        </w:tc>
      </w:tr>
      <w:tr w:rsidR="00FB49C3" w:rsidRPr="00B92683" w14:paraId="597F8BCE" w14:textId="77777777" w:rsidTr="00A811BB">
        <w:tc>
          <w:tcPr>
            <w:tcW w:w="1718" w:type="dxa"/>
            <w:tcBorders>
              <w:top w:val="single" w:sz="4" w:space="0" w:color="auto"/>
              <w:left w:val="single" w:sz="4" w:space="0" w:color="auto"/>
              <w:bottom w:val="single" w:sz="4" w:space="0" w:color="auto"/>
              <w:right w:val="single" w:sz="4" w:space="0" w:color="auto"/>
            </w:tcBorders>
            <w:hideMark/>
          </w:tcPr>
          <w:p w14:paraId="1776993C" w14:textId="77777777" w:rsidR="00FB49C3" w:rsidRPr="00B92683" w:rsidRDefault="00FB49C3" w:rsidP="00A811BB">
            <w:pPr>
              <w:spacing w:before="60" w:after="60" w:line="240" w:lineRule="auto"/>
              <w:rPr>
                <w:rFonts w:ascii="Verdana" w:hAnsi="Verdana"/>
                <w:sz w:val="20"/>
                <w:lang w:eastAsia="en-US"/>
              </w:rPr>
            </w:pPr>
            <w:r w:rsidRPr="00B92683">
              <w:rPr>
                <w:rFonts w:ascii="Verdana" w:hAnsi="Verdana"/>
                <w:sz w:val="20"/>
                <w:lang w:eastAsia="en-US"/>
              </w:rPr>
              <w:t>Intersaisons</w:t>
            </w:r>
          </w:p>
        </w:tc>
        <w:tc>
          <w:tcPr>
            <w:tcW w:w="2254" w:type="dxa"/>
            <w:tcBorders>
              <w:top w:val="single" w:sz="4" w:space="0" w:color="auto"/>
              <w:left w:val="single" w:sz="4" w:space="0" w:color="auto"/>
              <w:bottom w:val="single" w:sz="4" w:space="0" w:color="auto"/>
              <w:right w:val="single" w:sz="4" w:space="0" w:color="auto"/>
            </w:tcBorders>
            <w:hideMark/>
          </w:tcPr>
          <w:p w14:paraId="3BE15C9A" w14:textId="77777777" w:rsidR="00FB49C3" w:rsidRPr="00B92683" w:rsidRDefault="00FB49C3" w:rsidP="00A811BB">
            <w:pPr>
              <w:spacing w:before="60" w:after="60" w:line="240" w:lineRule="auto"/>
              <w:jc w:val="center"/>
              <w:rPr>
                <w:rFonts w:ascii="Verdana" w:hAnsi="Verdana"/>
                <w:sz w:val="20"/>
                <w:lang w:eastAsia="en-US"/>
              </w:rPr>
            </w:pPr>
            <w:proofErr w:type="gramStart"/>
            <w:r w:rsidRPr="00B92683">
              <w:rPr>
                <w:rFonts w:ascii="Verdana" w:hAnsi="Verdana"/>
                <w:sz w:val="20"/>
                <w:lang w:eastAsia="en-US"/>
              </w:rPr>
              <w:t>z</w:t>
            </w:r>
            <w:proofErr w:type="gramEnd"/>
            <w:r w:rsidRPr="00B92683">
              <w:rPr>
                <w:rFonts w:ascii="Verdana" w:hAnsi="Verdana"/>
                <w:sz w:val="20"/>
                <w:lang w:eastAsia="en-US"/>
              </w:rPr>
              <w:t>’</w:t>
            </w:r>
          </w:p>
        </w:tc>
        <w:tc>
          <w:tcPr>
            <w:tcW w:w="1680" w:type="dxa"/>
            <w:vMerge/>
            <w:tcBorders>
              <w:top w:val="single" w:sz="4" w:space="0" w:color="auto"/>
              <w:left w:val="single" w:sz="4" w:space="0" w:color="auto"/>
              <w:bottom w:val="single" w:sz="4" w:space="0" w:color="auto"/>
              <w:right w:val="single" w:sz="4" w:space="0" w:color="auto"/>
            </w:tcBorders>
            <w:vAlign w:val="center"/>
            <w:hideMark/>
          </w:tcPr>
          <w:p w14:paraId="4FAA5690" w14:textId="77777777" w:rsidR="00FB49C3" w:rsidRPr="00B92683" w:rsidRDefault="00FB49C3" w:rsidP="00A811BB">
            <w:pPr>
              <w:overflowPunct/>
              <w:autoSpaceDE/>
              <w:autoSpaceDN/>
              <w:adjustRightInd/>
              <w:spacing w:before="60" w:after="60" w:line="240" w:lineRule="auto"/>
              <w:jc w:val="left"/>
              <w:rPr>
                <w:rFonts w:ascii="Verdana" w:hAnsi="Verdana"/>
                <w:sz w:val="20"/>
                <w:lang w:eastAsia="en-US"/>
              </w:rPr>
            </w:pPr>
          </w:p>
        </w:tc>
        <w:tc>
          <w:tcPr>
            <w:tcW w:w="2183" w:type="dxa"/>
            <w:tcBorders>
              <w:top w:val="single" w:sz="4" w:space="0" w:color="auto"/>
              <w:left w:val="single" w:sz="4" w:space="0" w:color="auto"/>
              <w:bottom w:val="single" w:sz="4" w:space="0" w:color="auto"/>
              <w:right w:val="single" w:sz="4" w:space="0" w:color="auto"/>
            </w:tcBorders>
            <w:hideMark/>
          </w:tcPr>
          <w:p w14:paraId="54C7AB40" w14:textId="77777777" w:rsidR="00FB49C3" w:rsidRPr="00B92683" w:rsidRDefault="00FB49C3" w:rsidP="00A811BB">
            <w:pPr>
              <w:spacing w:before="60" w:after="60" w:line="240" w:lineRule="auto"/>
              <w:jc w:val="center"/>
              <w:rPr>
                <w:rFonts w:ascii="Verdana" w:hAnsi="Verdana"/>
                <w:sz w:val="20"/>
                <w:lang w:eastAsia="en-US"/>
              </w:rPr>
            </w:pPr>
            <w:proofErr w:type="gramStart"/>
            <w:r w:rsidRPr="00B92683">
              <w:rPr>
                <w:rFonts w:ascii="Verdana" w:hAnsi="Verdana"/>
                <w:sz w:val="20"/>
                <w:lang w:eastAsia="en-US"/>
              </w:rPr>
              <w:t>z</w:t>
            </w:r>
            <w:proofErr w:type="gramEnd"/>
            <w:r w:rsidRPr="00B92683">
              <w:rPr>
                <w:rFonts w:ascii="Verdana" w:hAnsi="Verdana"/>
                <w:sz w:val="20"/>
                <w:lang w:eastAsia="en-US"/>
              </w:rPr>
              <w:t>’</w:t>
            </w:r>
          </w:p>
        </w:tc>
        <w:tc>
          <w:tcPr>
            <w:tcW w:w="2170" w:type="dxa"/>
            <w:vMerge/>
            <w:tcBorders>
              <w:top w:val="single" w:sz="4" w:space="0" w:color="auto"/>
              <w:left w:val="single" w:sz="4" w:space="0" w:color="auto"/>
              <w:bottom w:val="single" w:sz="4" w:space="0" w:color="auto"/>
              <w:right w:val="single" w:sz="4" w:space="0" w:color="auto"/>
            </w:tcBorders>
            <w:vAlign w:val="center"/>
            <w:hideMark/>
          </w:tcPr>
          <w:p w14:paraId="0B01A765" w14:textId="77777777" w:rsidR="00FB49C3" w:rsidRPr="00B92683" w:rsidRDefault="00FB49C3" w:rsidP="00A811BB">
            <w:pPr>
              <w:overflowPunct/>
              <w:autoSpaceDE/>
              <w:autoSpaceDN/>
              <w:adjustRightInd/>
              <w:spacing w:before="60" w:after="60" w:line="240" w:lineRule="auto"/>
              <w:jc w:val="left"/>
              <w:rPr>
                <w:rFonts w:ascii="Verdana" w:hAnsi="Verdana"/>
                <w:sz w:val="20"/>
                <w:lang w:eastAsia="en-US"/>
              </w:rPr>
            </w:pPr>
          </w:p>
        </w:tc>
      </w:tr>
      <w:tr w:rsidR="00FB49C3" w:rsidRPr="00B92683" w14:paraId="271336EB" w14:textId="77777777" w:rsidTr="00A811BB">
        <w:tc>
          <w:tcPr>
            <w:tcW w:w="1718" w:type="dxa"/>
            <w:tcBorders>
              <w:top w:val="single" w:sz="4" w:space="0" w:color="auto"/>
              <w:left w:val="single" w:sz="4" w:space="0" w:color="auto"/>
              <w:bottom w:val="single" w:sz="4" w:space="0" w:color="auto"/>
              <w:right w:val="single" w:sz="4" w:space="0" w:color="auto"/>
            </w:tcBorders>
            <w:hideMark/>
          </w:tcPr>
          <w:p w14:paraId="0D234DEF" w14:textId="77777777" w:rsidR="00FB49C3" w:rsidRPr="00B92683" w:rsidRDefault="00FB49C3" w:rsidP="00A811BB">
            <w:pPr>
              <w:spacing w:before="60" w:after="60" w:line="240" w:lineRule="auto"/>
              <w:rPr>
                <w:rFonts w:ascii="Verdana" w:hAnsi="Verdana"/>
                <w:sz w:val="20"/>
                <w:lang w:eastAsia="en-US"/>
              </w:rPr>
            </w:pPr>
            <w:r w:rsidRPr="00B92683">
              <w:rPr>
                <w:rFonts w:ascii="Verdana" w:hAnsi="Verdana"/>
                <w:sz w:val="20"/>
                <w:lang w:eastAsia="en-US"/>
              </w:rPr>
              <w:t>Total</w:t>
            </w:r>
          </w:p>
        </w:tc>
        <w:tc>
          <w:tcPr>
            <w:tcW w:w="2254" w:type="dxa"/>
            <w:tcBorders>
              <w:top w:val="single" w:sz="4" w:space="0" w:color="auto"/>
              <w:left w:val="single" w:sz="4" w:space="0" w:color="auto"/>
              <w:bottom w:val="single" w:sz="4" w:space="0" w:color="auto"/>
              <w:right w:val="single" w:sz="4" w:space="0" w:color="auto"/>
            </w:tcBorders>
            <w:hideMark/>
          </w:tcPr>
          <w:p w14:paraId="1E71731D" w14:textId="77777777" w:rsidR="00FB49C3" w:rsidRPr="00B92683" w:rsidRDefault="00FB49C3" w:rsidP="00A811BB">
            <w:pPr>
              <w:spacing w:before="60" w:after="60" w:line="240" w:lineRule="auto"/>
              <w:jc w:val="center"/>
              <w:rPr>
                <w:rFonts w:ascii="Verdana" w:hAnsi="Verdana"/>
                <w:sz w:val="20"/>
                <w:vertAlign w:val="subscript"/>
                <w:lang w:eastAsia="en-US"/>
              </w:rPr>
            </w:pPr>
            <w:proofErr w:type="spellStart"/>
            <w:proofErr w:type="gramStart"/>
            <w:r w:rsidRPr="00B92683">
              <w:rPr>
                <w:rFonts w:ascii="Verdana" w:hAnsi="Verdana"/>
                <w:sz w:val="20"/>
                <w:lang w:eastAsia="en-US"/>
              </w:rPr>
              <w:t>x</w:t>
            </w:r>
            <w:proofErr w:type="gramEnd"/>
            <w:r w:rsidRPr="00B92683">
              <w:rPr>
                <w:rFonts w:ascii="Verdana" w:hAnsi="Verdana"/>
                <w:sz w:val="20"/>
                <w:lang w:eastAsia="en-US"/>
              </w:rPr>
              <w:t>’+y’+z</w:t>
            </w:r>
            <w:proofErr w:type="spellEnd"/>
            <w:r w:rsidRPr="00B92683">
              <w:rPr>
                <w:rFonts w:ascii="Verdana" w:hAnsi="Verdana"/>
                <w:sz w:val="20"/>
                <w:lang w:eastAsia="en-US"/>
              </w:rPr>
              <w:t>’</w:t>
            </w:r>
          </w:p>
        </w:tc>
        <w:tc>
          <w:tcPr>
            <w:tcW w:w="1680" w:type="dxa"/>
            <w:vMerge/>
            <w:tcBorders>
              <w:top w:val="single" w:sz="4" w:space="0" w:color="auto"/>
              <w:left w:val="single" w:sz="4" w:space="0" w:color="auto"/>
              <w:bottom w:val="single" w:sz="4" w:space="0" w:color="auto"/>
              <w:right w:val="single" w:sz="4" w:space="0" w:color="auto"/>
            </w:tcBorders>
            <w:vAlign w:val="center"/>
            <w:hideMark/>
          </w:tcPr>
          <w:p w14:paraId="0159D63D" w14:textId="77777777" w:rsidR="00FB49C3" w:rsidRPr="00B92683" w:rsidRDefault="00FB49C3" w:rsidP="00A811BB">
            <w:pPr>
              <w:overflowPunct/>
              <w:autoSpaceDE/>
              <w:autoSpaceDN/>
              <w:adjustRightInd/>
              <w:spacing w:before="60" w:after="60" w:line="240" w:lineRule="auto"/>
              <w:jc w:val="left"/>
              <w:rPr>
                <w:rFonts w:ascii="Verdana" w:hAnsi="Verdana"/>
                <w:sz w:val="20"/>
                <w:lang w:eastAsia="en-US"/>
              </w:rPr>
            </w:pPr>
          </w:p>
        </w:tc>
        <w:tc>
          <w:tcPr>
            <w:tcW w:w="2183" w:type="dxa"/>
            <w:tcBorders>
              <w:top w:val="single" w:sz="4" w:space="0" w:color="auto"/>
              <w:left w:val="single" w:sz="4" w:space="0" w:color="auto"/>
              <w:bottom w:val="single" w:sz="4" w:space="0" w:color="auto"/>
              <w:right w:val="single" w:sz="4" w:space="0" w:color="auto"/>
            </w:tcBorders>
            <w:hideMark/>
          </w:tcPr>
          <w:p w14:paraId="6E7C8633" w14:textId="77777777" w:rsidR="00FB49C3" w:rsidRPr="00B92683" w:rsidRDefault="00FB49C3" w:rsidP="00A811BB">
            <w:pPr>
              <w:spacing w:before="60" w:after="60" w:line="240" w:lineRule="auto"/>
              <w:jc w:val="center"/>
              <w:rPr>
                <w:rFonts w:ascii="Verdana" w:hAnsi="Verdana"/>
                <w:sz w:val="20"/>
                <w:lang w:eastAsia="en-US"/>
              </w:rPr>
            </w:pPr>
            <w:proofErr w:type="spellStart"/>
            <w:proofErr w:type="gramStart"/>
            <w:r w:rsidRPr="00B92683">
              <w:rPr>
                <w:rFonts w:ascii="Verdana" w:hAnsi="Verdana"/>
                <w:sz w:val="20"/>
                <w:lang w:eastAsia="en-US"/>
              </w:rPr>
              <w:t>x</w:t>
            </w:r>
            <w:proofErr w:type="gramEnd"/>
            <w:r w:rsidRPr="00B92683">
              <w:rPr>
                <w:rFonts w:ascii="Verdana" w:hAnsi="Verdana"/>
                <w:sz w:val="20"/>
                <w:lang w:eastAsia="en-US"/>
              </w:rPr>
              <w:t>’+y’+z</w:t>
            </w:r>
            <w:proofErr w:type="spellEnd"/>
            <w:r w:rsidRPr="00B92683">
              <w:rPr>
                <w:rFonts w:ascii="Verdana" w:hAnsi="Verdana"/>
                <w:sz w:val="20"/>
                <w:lang w:eastAsia="en-US"/>
              </w:rPr>
              <w:t>’</w:t>
            </w:r>
          </w:p>
        </w:tc>
        <w:tc>
          <w:tcPr>
            <w:tcW w:w="2170" w:type="dxa"/>
            <w:vMerge/>
            <w:tcBorders>
              <w:top w:val="single" w:sz="4" w:space="0" w:color="auto"/>
              <w:left w:val="single" w:sz="4" w:space="0" w:color="auto"/>
              <w:bottom w:val="single" w:sz="4" w:space="0" w:color="auto"/>
              <w:right w:val="single" w:sz="4" w:space="0" w:color="auto"/>
            </w:tcBorders>
            <w:vAlign w:val="center"/>
            <w:hideMark/>
          </w:tcPr>
          <w:p w14:paraId="3A353A88" w14:textId="77777777" w:rsidR="00FB49C3" w:rsidRPr="00B92683" w:rsidRDefault="00FB49C3" w:rsidP="00A811BB">
            <w:pPr>
              <w:overflowPunct/>
              <w:autoSpaceDE/>
              <w:autoSpaceDN/>
              <w:adjustRightInd/>
              <w:spacing w:before="60" w:after="60" w:line="240" w:lineRule="auto"/>
              <w:jc w:val="left"/>
              <w:rPr>
                <w:rFonts w:ascii="Verdana" w:hAnsi="Verdana"/>
                <w:sz w:val="20"/>
                <w:lang w:eastAsia="en-US"/>
              </w:rPr>
            </w:pPr>
          </w:p>
        </w:tc>
      </w:tr>
    </w:tbl>
    <w:p w14:paraId="272EA219" w14:textId="77777777" w:rsidR="0072436E" w:rsidRPr="00B92683" w:rsidRDefault="0072436E" w:rsidP="00371441">
      <w:pPr>
        <w:pStyle w:val="CorpstexteTitre3"/>
        <w:ind w:left="0"/>
        <w:rPr>
          <w:rFonts w:ascii="Verdana" w:hAnsi="Verdana"/>
          <w:b/>
          <w:bCs/>
          <w:sz w:val="20"/>
          <w:szCs w:val="18"/>
          <w:highlight w:val="yellow"/>
        </w:rPr>
      </w:pPr>
    </w:p>
    <w:p w14:paraId="430D72EC" w14:textId="77777777" w:rsidR="00371441" w:rsidRPr="00B92683" w:rsidRDefault="00371441" w:rsidP="00371441">
      <w:pPr>
        <w:pStyle w:val="CorpstexteTitre3"/>
        <w:ind w:left="0"/>
        <w:rPr>
          <w:rFonts w:ascii="Verdana" w:hAnsi="Verdana"/>
          <w:sz w:val="18"/>
          <w:szCs w:val="18"/>
        </w:rPr>
      </w:pPr>
      <w:r w:rsidRPr="00B92683">
        <w:rPr>
          <w:rFonts w:ascii="Verdana" w:hAnsi="Verdana"/>
          <w:b/>
          <w:bCs/>
          <w:sz w:val="20"/>
          <w:szCs w:val="18"/>
          <w:highlight w:val="yellow"/>
        </w:rPr>
        <w:t>En cas de limitations curatives seules (pas de limitations préventives) :</w:t>
      </w:r>
      <w:r w:rsidRPr="00B92683">
        <w:rPr>
          <w:rFonts w:ascii="Verdana" w:hAnsi="Verdana"/>
          <w:b/>
          <w:bCs/>
          <w:sz w:val="20"/>
          <w:szCs w:val="18"/>
        </w:rPr>
        <w:t xml:space="preserve"> </w:t>
      </w:r>
    </w:p>
    <w:p w14:paraId="75FE9967" w14:textId="77777777" w:rsidR="00371441" w:rsidRPr="00BA19F3" w:rsidRDefault="00371441" w:rsidP="00BA19F3">
      <w:pPr>
        <w:spacing w:before="60" w:after="60"/>
        <w:rPr>
          <w:rFonts w:ascii="Verdana" w:hAnsi="Verdana" w:cs="Arial"/>
          <w:color w:val="000000"/>
          <w:sz w:val="20"/>
        </w:rPr>
      </w:pPr>
      <w:r w:rsidRPr="00B92683">
        <w:rPr>
          <w:rFonts w:ascii="Verdana" w:hAnsi="Verdana" w:cs="Arial"/>
          <w:color w:val="000000"/>
          <w:sz w:val="20"/>
        </w:rPr>
        <w:t xml:space="preserve">A titre indicatif, le risque de limitations de type curatif </w:t>
      </w:r>
      <w:r w:rsidR="00A67E08" w:rsidRPr="00B92683">
        <w:rPr>
          <w:rFonts w:ascii="Verdana" w:hAnsi="Verdana" w:cs="Arial"/>
          <w:color w:val="000000"/>
          <w:sz w:val="20"/>
        </w:rPr>
        <w:t>de l’Offre de Raccordement Optimisée</w:t>
      </w:r>
      <w:r w:rsidR="00A67E08" w:rsidRPr="00B92683">
        <w:rPr>
          <w:rFonts w:ascii="Verdana" w:hAnsi="Verdana" w:cs="Arial"/>
          <w:color w:val="000000"/>
        </w:rPr>
        <w:footnoteReference w:id="4"/>
      </w:r>
      <w:r w:rsidR="00A67E08" w:rsidRPr="00B92683">
        <w:rPr>
          <w:rFonts w:ascii="Verdana" w:hAnsi="Verdana" w:cs="Arial"/>
          <w:color w:val="000000"/>
          <w:sz w:val="20"/>
        </w:rPr>
        <w:t xml:space="preserve"> </w:t>
      </w:r>
      <w:r w:rsidRPr="00B92683">
        <w:rPr>
          <w:rFonts w:ascii="Verdana" w:hAnsi="Verdana" w:cs="Arial"/>
          <w:color w:val="000000"/>
          <w:sz w:val="20"/>
        </w:rPr>
        <w:t>est évalué en fonction des taux de</w:t>
      </w:r>
      <w:r w:rsidRPr="00BA19F3">
        <w:rPr>
          <w:rFonts w:ascii="Verdana" w:hAnsi="Verdana" w:cs="Arial"/>
          <w:color w:val="000000"/>
          <w:sz w:val="20"/>
        </w:rPr>
        <w:t xml:space="preserve"> défaillance</w:t>
      </w:r>
      <w:r w:rsidR="00D63200" w:rsidRPr="00BA19F3">
        <w:rPr>
          <w:rFonts w:ascii="Verdana" w:hAnsi="Verdana" w:cs="Arial"/>
          <w:color w:val="000000"/>
          <w:sz w:val="20"/>
        </w:rPr>
        <w:t xml:space="preserve"> </w:t>
      </w:r>
      <w:r w:rsidRPr="00BA19F3">
        <w:rPr>
          <w:rFonts w:ascii="Verdana" w:hAnsi="Verdana" w:cs="Arial"/>
          <w:color w:val="000000"/>
          <w:sz w:val="20"/>
        </w:rPr>
        <w:t>et des durées moyennes des incidents sur les ouvrages dont la perte entraîne la limitation de l’Installation. Ce risque est résumé dans le tableau ci-dessous</w:t>
      </w:r>
      <w:r w:rsidR="00BD4A37" w:rsidRPr="00BA19F3">
        <w:rPr>
          <w:rFonts w:ascii="Verdana" w:hAnsi="Verdana" w:cs="Arial"/>
          <w:color w:val="000000"/>
          <w:sz w:val="20"/>
        </w:rPr>
        <w:t> </w:t>
      </w:r>
      <w:r w:rsidRPr="00BA19F3">
        <w:rPr>
          <w:rFonts w:ascii="Verdana" w:hAnsi="Verdana" w:cs="Arial"/>
          <w:color w:val="000000"/>
          <w:sz w:val="20"/>
        </w:rPr>
        <w:t>:</w:t>
      </w:r>
    </w:p>
    <w:p w14:paraId="4350042C" w14:textId="77777777" w:rsidR="00371441" w:rsidRPr="007F0960" w:rsidRDefault="00371441" w:rsidP="00371441">
      <w:pPr>
        <w:rPr>
          <w:rFonts w:ascii="Tahoma" w:hAnsi="Tahoma"/>
        </w:rPr>
      </w:pPr>
      <w:r w:rsidRPr="007F0960">
        <w:rPr>
          <w:rFonts w:ascii="Tahoma" w:hAnsi="Tahoma"/>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2"/>
        <w:gridCol w:w="1615"/>
        <w:gridCol w:w="2273"/>
        <w:gridCol w:w="1864"/>
        <w:gridCol w:w="2053"/>
      </w:tblGrid>
      <w:tr w:rsidR="00677929" w:rsidRPr="00A811BB" w14:paraId="1388AADD" w14:textId="77777777" w:rsidTr="00097514">
        <w:trPr>
          <w:trHeight w:val="1315"/>
        </w:trPr>
        <w:tc>
          <w:tcPr>
            <w:tcW w:w="1931" w:type="dxa"/>
            <w:shd w:val="clear" w:color="auto" w:fill="D9E2F3"/>
            <w:vAlign w:val="center"/>
            <w:hideMark/>
          </w:tcPr>
          <w:p w14:paraId="6FBCDA48" w14:textId="77777777" w:rsidR="00371441" w:rsidRPr="00BD4A37" w:rsidRDefault="00371441" w:rsidP="00BD4A37">
            <w:pPr>
              <w:spacing w:before="60" w:after="60" w:line="240" w:lineRule="auto"/>
              <w:jc w:val="center"/>
              <w:rPr>
                <w:rFonts w:ascii="Verdana" w:hAnsi="Verdana" w:cs="Calibri"/>
                <w:b/>
                <w:bCs/>
                <w:sz w:val="18"/>
              </w:rPr>
            </w:pPr>
            <w:r w:rsidRPr="00BD4A37">
              <w:rPr>
                <w:rFonts w:ascii="Verdana" w:hAnsi="Verdana" w:cs="Calibri"/>
                <w:b/>
                <w:bCs/>
                <w:sz w:val="18"/>
              </w:rPr>
              <w:t>Ouvrages perturbants / Localisation</w:t>
            </w:r>
          </w:p>
        </w:tc>
        <w:tc>
          <w:tcPr>
            <w:tcW w:w="0" w:type="auto"/>
            <w:shd w:val="clear" w:color="auto" w:fill="D9E2F3"/>
            <w:vAlign w:val="center"/>
            <w:hideMark/>
          </w:tcPr>
          <w:p w14:paraId="3B0EF53E" w14:textId="77777777" w:rsidR="00371441" w:rsidRPr="00BD4A37" w:rsidRDefault="00371441" w:rsidP="00BD4A37">
            <w:pPr>
              <w:spacing w:before="60" w:after="60" w:line="240" w:lineRule="auto"/>
              <w:jc w:val="center"/>
              <w:rPr>
                <w:rFonts w:ascii="Verdana" w:hAnsi="Verdana" w:cs="Calibri"/>
                <w:b/>
                <w:bCs/>
                <w:sz w:val="18"/>
              </w:rPr>
            </w:pPr>
            <w:r w:rsidRPr="00BD4A37">
              <w:rPr>
                <w:rFonts w:ascii="Verdana" w:hAnsi="Verdana" w:cs="Calibri"/>
                <w:b/>
                <w:bCs/>
                <w:sz w:val="18"/>
              </w:rPr>
              <w:t>Taux de défaillance</w:t>
            </w:r>
          </w:p>
          <w:p w14:paraId="47E31361" w14:textId="77777777" w:rsidR="00A811BB" w:rsidRPr="00BD4A37" w:rsidRDefault="00A811BB" w:rsidP="00BD4A37">
            <w:pPr>
              <w:spacing w:before="60" w:after="60" w:line="240" w:lineRule="auto"/>
              <w:jc w:val="center"/>
              <w:rPr>
                <w:rFonts w:ascii="Verdana" w:hAnsi="Verdana" w:cs="Calibri"/>
                <w:b/>
                <w:bCs/>
                <w:sz w:val="18"/>
              </w:rPr>
            </w:pPr>
            <w:r w:rsidRPr="00BD4A37">
              <w:rPr>
                <w:rFonts w:ascii="Verdana" w:hAnsi="Verdana" w:cs="Calibri"/>
                <w:b/>
                <w:bCs/>
                <w:sz w:val="16"/>
                <w:szCs w:val="18"/>
              </w:rPr>
              <w:t>(</w:t>
            </w:r>
            <w:proofErr w:type="gramStart"/>
            <w:r w:rsidRPr="00BD4A37">
              <w:rPr>
                <w:rFonts w:ascii="Verdana" w:hAnsi="Verdana" w:cs="Calibri"/>
                <w:b/>
                <w:bCs/>
                <w:sz w:val="16"/>
                <w:szCs w:val="18"/>
              </w:rPr>
              <w:t>incident</w:t>
            </w:r>
            <w:proofErr w:type="gramEnd"/>
            <w:r w:rsidRPr="00BD4A37">
              <w:rPr>
                <w:rFonts w:ascii="Verdana" w:hAnsi="Verdana" w:cs="Calibri"/>
                <w:b/>
                <w:bCs/>
                <w:sz w:val="16"/>
                <w:szCs w:val="18"/>
              </w:rPr>
              <w:t>/an)</w:t>
            </w:r>
          </w:p>
        </w:tc>
        <w:tc>
          <w:tcPr>
            <w:tcW w:w="0" w:type="auto"/>
            <w:shd w:val="clear" w:color="auto" w:fill="D9E2F3"/>
            <w:vAlign w:val="center"/>
            <w:hideMark/>
          </w:tcPr>
          <w:p w14:paraId="6D6B517E" w14:textId="77777777" w:rsidR="00A811BB" w:rsidRPr="00BD4A37" w:rsidRDefault="00371441" w:rsidP="00BD4A37">
            <w:pPr>
              <w:spacing w:before="60" w:after="60" w:line="240" w:lineRule="auto"/>
              <w:jc w:val="center"/>
              <w:rPr>
                <w:rFonts w:ascii="Verdana" w:hAnsi="Verdana" w:cs="Calibri"/>
                <w:b/>
                <w:bCs/>
                <w:sz w:val="18"/>
              </w:rPr>
            </w:pPr>
            <w:r w:rsidRPr="00BD4A37">
              <w:rPr>
                <w:rFonts w:ascii="Verdana" w:hAnsi="Verdana" w:cs="Calibri"/>
                <w:b/>
                <w:bCs/>
                <w:sz w:val="18"/>
              </w:rPr>
              <w:t>Durées moyennes d’indisponibilité</w:t>
            </w:r>
          </w:p>
          <w:p w14:paraId="49224622" w14:textId="77777777" w:rsidR="00371441" w:rsidRPr="00BD4A37" w:rsidRDefault="00371441" w:rsidP="00BD4A37">
            <w:pPr>
              <w:spacing w:before="60" w:after="60" w:line="240" w:lineRule="auto"/>
              <w:jc w:val="center"/>
              <w:rPr>
                <w:rFonts w:ascii="Verdana" w:hAnsi="Verdana" w:cs="Calibri"/>
                <w:b/>
                <w:bCs/>
                <w:sz w:val="18"/>
              </w:rPr>
            </w:pPr>
            <w:r w:rsidRPr="00BD4A37">
              <w:rPr>
                <w:rFonts w:ascii="Verdana" w:hAnsi="Verdana" w:cs="Calibri"/>
                <w:b/>
                <w:bCs/>
                <w:sz w:val="16"/>
                <w:szCs w:val="18"/>
              </w:rPr>
              <w:t>(</w:t>
            </w:r>
            <w:proofErr w:type="gramStart"/>
            <w:r w:rsidRPr="00BD4A37">
              <w:rPr>
                <w:rFonts w:ascii="Verdana" w:hAnsi="Verdana" w:cs="Calibri"/>
                <w:b/>
                <w:bCs/>
                <w:sz w:val="16"/>
                <w:szCs w:val="18"/>
              </w:rPr>
              <w:t>en</w:t>
            </w:r>
            <w:proofErr w:type="gramEnd"/>
            <w:r w:rsidRPr="00BD4A37">
              <w:rPr>
                <w:rFonts w:ascii="Verdana" w:hAnsi="Verdana" w:cs="Calibri"/>
                <w:b/>
                <w:bCs/>
                <w:sz w:val="16"/>
                <w:szCs w:val="18"/>
              </w:rPr>
              <w:t xml:space="preserve"> heures)</w:t>
            </w:r>
          </w:p>
        </w:tc>
        <w:tc>
          <w:tcPr>
            <w:tcW w:w="0" w:type="auto"/>
            <w:shd w:val="clear" w:color="auto" w:fill="D9E2F3"/>
            <w:vAlign w:val="center"/>
            <w:hideMark/>
          </w:tcPr>
          <w:p w14:paraId="42E96DD4" w14:textId="77777777" w:rsidR="00A811BB" w:rsidRPr="00BD4A37" w:rsidRDefault="00371441" w:rsidP="00BD4A37">
            <w:pPr>
              <w:spacing w:before="60" w:after="60" w:line="240" w:lineRule="auto"/>
              <w:jc w:val="center"/>
              <w:rPr>
                <w:rFonts w:ascii="Verdana" w:hAnsi="Verdana" w:cs="Calibri"/>
                <w:b/>
                <w:bCs/>
                <w:sz w:val="18"/>
              </w:rPr>
            </w:pPr>
            <w:r w:rsidRPr="00BD4A37">
              <w:rPr>
                <w:rFonts w:ascii="Verdana" w:hAnsi="Verdana" w:cs="Calibri"/>
                <w:b/>
                <w:bCs/>
                <w:sz w:val="18"/>
              </w:rPr>
              <w:t>Effacement maximal à l’injection</w:t>
            </w:r>
          </w:p>
          <w:p w14:paraId="102731F0" w14:textId="77777777" w:rsidR="00371441" w:rsidRPr="00BD4A37" w:rsidRDefault="00371441" w:rsidP="00BD4A37">
            <w:pPr>
              <w:spacing w:before="60" w:after="60" w:line="240" w:lineRule="auto"/>
              <w:jc w:val="center"/>
              <w:rPr>
                <w:rFonts w:ascii="Verdana" w:hAnsi="Verdana" w:cs="Calibri"/>
                <w:b/>
                <w:bCs/>
                <w:sz w:val="18"/>
              </w:rPr>
            </w:pPr>
            <w:r w:rsidRPr="00BD4A37">
              <w:rPr>
                <w:rFonts w:ascii="Verdana" w:hAnsi="Verdana" w:cs="Calibri"/>
                <w:b/>
                <w:bCs/>
                <w:sz w:val="16"/>
                <w:szCs w:val="18"/>
              </w:rPr>
              <w:t>(</w:t>
            </w:r>
            <w:proofErr w:type="gramStart"/>
            <w:r w:rsidRPr="00BD4A37">
              <w:rPr>
                <w:rFonts w:ascii="Verdana" w:hAnsi="Verdana" w:cs="Calibri"/>
                <w:b/>
                <w:bCs/>
                <w:sz w:val="16"/>
                <w:szCs w:val="18"/>
              </w:rPr>
              <w:t>en</w:t>
            </w:r>
            <w:proofErr w:type="gramEnd"/>
            <w:r w:rsidRPr="00BD4A37">
              <w:rPr>
                <w:rFonts w:ascii="Verdana" w:hAnsi="Verdana" w:cs="Calibri"/>
                <w:b/>
                <w:bCs/>
                <w:sz w:val="16"/>
                <w:szCs w:val="18"/>
              </w:rPr>
              <w:t xml:space="preserve"> MW)</w:t>
            </w:r>
          </w:p>
        </w:tc>
        <w:tc>
          <w:tcPr>
            <w:tcW w:w="2053" w:type="dxa"/>
            <w:shd w:val="clear" w:color="auto" w:fill="D9E2F3"/>
            <w:vAlign w:val="center"/>
            <w:hideMark/>
          </w:tcPr>
          <w:p w14:paraId="4AB38872" w14:textId="77777777" w:rsidR="00A811BB" w:rsidRPr="00BD4A37" w:rsidRDefault="00371441" w:rsidP="00BD4A37">
            <w:pPr>
              <w:spacing w:before="60" w:after="60" w:line="240" w:lineRule="auto"/>
              <w:jc w:val="center"/>
              <w:rPr>
                <w:rFonts w:ascii="Verdana" w:hAnsi="Verdana" w:cs="Calibri"/>
                <w:b/>
                <w:bCs/>
                <w:sz w:val="18"/>
              </w:rPr>
            </w:pPr>
            <w:r w:rsidRPr="00BD4A37">
              <w:rPr>
                <w:rFonts w:ascii="Verdana" w:hAnsi="Verdana" w:cs="Calibri"/>
                <w:b/>
                <w:bCs/>
                <w:sz w:val="18"/>
              </w:rPr>
              <w:t>Effacement maximal au soutirage</w:t>
            </w:r>
          </w:p>
          <w:p w14:paraId="64866975" w14:textId="77777777" w:rsidR="00371441" w:rsidRPr="00BD4A37" w:rsidRDefault="00371441" w:rsidP="00BD4A37">
            <w:pPr>
              <w:spacing w:before="60" w:after="60" w:line="240" w:lineRule="auto"/>
              <w:jc w:val="center"/>
              <w:rPr>
                <w:rFonts w:ascii="Verdana" w:hAnsi="Verdana" w:cs="Calibri"/>
                <w:b/>
                <w:bCs/>
                <w:sz w:val="18"/>
              </w:rPr>
            </w:pPr>
            <w:r w:rsidRPr="00BD4A37">
              <w:rPr>
                <w:rFonts w:ascii="Verdana" w:hAnsi="Verdana" w:cs="Calibri"/>
                <w:b/>
                <w:bCs/>
                <w:sz w:val="16"/>
                <w:szCs w:val="18"/>
              </w:rPr>
              <w:t>(</w:t>
            </w:r>
            <w:proofErr w:type="gramStart"/>
            <w:r w:rsidRPr="00BD4A37">
              <w:rPr>
                <w:rFonts w:ascii="Verdana" w:hAnsi="Verdana" w:cs="Calibri"/>
                <w:b/>
                <w:bCs/>
                <w:sz w:val="16"/>
                <w:szCs w:val="18"/>
              </w:rPr>
              <w:t>en</w:t>
            </w:r>
            <w:proofErr w:type="gramEnd"/>
            <w:r w:rsidRPr="00BD4A37">
              <w:rPr>
                <w:rFonts w:ascii="Verdana" w:hAnsi="Verdana" w:cs="Calibri"/>
                <w:b/>
                <w:bCs/>
                <w:sz w:val="16"/>
                <w:szCs w:val="18"/>
              </w:rPr>
              <w:t xml:space="preserve"> MW)</w:t>
            </w:r>
          </w:p>
        </w:tc>
      </w:tr>
      <w:tr w:rsidR="00677929" w:rsidRPr="00A811BB" w14:paraId="5A8FD941" w14:textId="77777777" w:rsidTr="00A811BB">
        <w:tc>
          <w:tcPr>
            <w:tcW w:w="1931" w:type="dxa"/>
            <w:shd w:val="clear" w:color="auto" w:fill="auto"/>
            <w:hideMark/>
          </w:tcPr>
          <w:p w14:paraId="7D0F8F56" w14:textId="77777777" w:rsidR="00371441" w:rsidRPr="00A811BB" w:rsidRDefault="00371441" w:rsidP="00A811BB">
            <w:pPr>
              <w:spacing w:before="60" w:after="60" w:line="240" w:lineRule="auto"/>
              <w:jc w:val="center"/>
              <w:rPr>
                <w:rFonts w:ascii="Verdana" w:hAnsi="Verdana"/>
                <w:sz w:val="20"/>
              </w:rPr>
            </w:pPr>
            <w:r w:rsidRPr="00A811BB">
              <w:rPr>
                <w:rFonts w:ascii="Verdana" w:hAnsi="Verdana"/>
                <w:sz w:val="20"/>
              </w:rPr>
              <w:t>(Ouvrage 1)</w:t>
            </w:r>
          </w:p>
        </w:tc>
        <w:tc>
          <w:tcPr>
            <w:tcW w:w="0" w:type="auto"/>
            <w:shd w:val="clear" w:color="auto" w:fill="auto"/>
            <w:hideMark/>
          </w:tcPr>
          <w:p w14:paraId="58FAD924" w14:textId="77777777" w:rsidR="00371441" w:rsidRPr="00A811BB" w:rsidRDefault="00371441" w:rsidP="00A811BB">
            <w:pPr>
              <w:spacing w:before="60" w:after="60" w:line="240" w:lineRule="auto"/>
              <w:jc w:val="center"/>
              <w:rPr>
                <w:rFonts w:ascii="Verdana" w:hAnsi="Verdana"/>
                <w:sz w:val="20"/>
              </w:rPr>
            </w:pPr>
            <w:r w:rsidRPr="00A811BB">
              <w:rPr>
                <w:rFonts w:ascii="Verdana" w:hAnsi="Verdana"/>
                <w:sz w:val="20"/>
              </w:rPr>
              <w:t>(</w:t>
            </w:r>
            <w:proofErr w:type="gramStart"/>
            <w:r w:rsidRPr="00A811BB">
              <w:rPr>
                <w:rFonts w:ascii="Verdana" w:hAnsi="Verdana"/>
                <w:sz w:val="20"/>
              </w:rPr>
              <w:t>n</w:t>
            </w:r>
            <w:proofErr w:type="gramEnd"/>
            <w:r w:rsidRPr="00A811BB">
              <w:rPr>
                <w:rFonts w:ascii="Verdana" w:hAnsi="Verdana"/>
                <w:sz w:val="20"/>
              </w:rPr>
              <w:t>1)</w:t>
            </w:r>
          </w:p>
        </w:tc>
        <w:tc>
          <w:tcPr>
            <w:tcW w:w="0" w:type="auto"/>
            <w:shd w:val="clear" w:color="auto" w:fill="auto"/>
            <w:hideMark/>
          </w:tcPr>
          <w:p w14:paraId="2A692082" w14:textId="77777777" w:rsidR="00371441" w:rsidRPr="00A811BB" w:rsidRDefault="00371441" w:rsidP="00A811BB">
            <w:pPr>
              <w:spacing w:before="60" w:after="60" w:line="240" w:lineRule="auto"/>
              <w:jc w:val="center"/>
              <w:rPr>
                <w:rFonts w:ascii="Verdana" w:hAnsi="Verdana"/>
                <w:sz w:val="20"/>
              </w:rPr>
            </w:pPr>
            <w:r w:rsidRPr="00A811BB">
              <w:rPr>
                <w:rFonts w:ascii="Verdana" w:hAnsi="Verdana"/>
                <w:sz w:val="20"/>
              </w:rPr>
              <w:t>(</w:t>
            </w:r>
            <w:proofErr w:type="gramStart"/>
            <w:r w:rsidRPr="00A811BB">
              <w:rPr>
                <w:rFonts w:ascii="Verdana" w:hAnsi="Verdana"/>
                <w:sz w:val="20"/>
              </w:rPr>
              <w:t>h</w:t>
            </w:r>
            <w:proofErr w:type="gramEnd"/>
            <w:r w:rsidRPr="00A811BB">
              <w:rPr>
                <w:rFonts w:ascii="Verdana" w:hAnsi="Verdana"/>
                <w:sz w:val="20"/>
              </w:rPr>
              <w:t>1)</w:t>
            </w:r>
          </w:p>
        </w:tc>
        <w:tc>
          <w:tcPr>
            <w:tcW w:w="0" w:type="auto"/>
            <w:shd w:val="clear" w:color="auto" w:fill="auto"/>
            <w:hideMark/>
          </w:tcPr>
          <w:p w14:paraId="1E10DA52" w14:textId="77777777" w:rsidR="00371441" w:rsidRPr="00A811BB" w:rsidRDefault="00371441" w:rsidP="00A811BB">
            <w:pPr>
              <w:spacing w:before="60" w:after="60" w:line="240" w:lineRule="auto"/>
              <w:jc w:val="center"/>
              <w:rPr>
                <w:rFonts w:ascii="Verdana" w:hAnsi="Verdana"/>
                <w:sz w:val="20"/>
              </w:rPr>
            </w:pPr>
            <w:r w:rsidRPr="00A811BB">
              <w:rPr>
                <w:rFonts w:ascii="Verdana" w:hAnsi="Verdana"/>
                <w:sz w:val="20"/>
              </w:rPr>
              <w:t>X</w:t>
            </w:r>
          </w:p>
        </w:tc>
        <w:tc>
          <w:tcPr>
            <w:tcW w:w="2053" w:type="dxa"/>
            <w:shd w:val="clear" w:color="auto" w:fill="auto"/>
            <w:hideMark/>
          </w:tcPr>
          <w:p w14:paraId="07942D05" w14:textId="77777777" w:rsidR="00371441" w:rsidRPr="00A811BB" w:rsidRDefault="00BD4A37" w:rsidP="00A811BB">
            <w:pPr>
              <w:spacing w:before="60" w:after="60" w:line="240" w:lineRule="auto"/>
              <w:jc w:val="center"/>
              <w:rPr>
                <w:rFonts w:ascii="Verdana" w:hAnsi="Verdana"/>
                <w:sz w:val="20"/>
              </w:rPr>
            </w:pPr>
            <w:r>
              <w:rPr>
                <w:rFonts w:ascii="Verdana" w:hAnsi="Verdana"/>
                <w:sz w:val="20"/>
              </w:rPr>
              <w:t>X</w:t>
            </w:r>
          </w:p>
        </w:tc>
      </w:tr>
      <w:tr w:rsidR="00677929" w:rsidRPr="00A811BB" w14:paraId="714A3E96" w14:textId="77777777" w:rsidTr="00A811BB">
        <w:tc>
          <w:tcPr>
            <w:tcW w:w="1931" w:type="dxa"/>
            <w:shd w:val="clear" w:color="auto" w:fill="auto"/>
            <w:hideMark/>
          </w:tcPr>
          <w:p w14:paraId="5B8E748B" w14:textId="77777777" w:rsidR="00371441" w:rsidRPr="00A811BB" w:rsidRDefault="00371441" w:rsidP="00A811BB">
            <w:pPr>
              <w:spacing w:before="60" w:after="60" w:line="240" w:lineRule="auto"/>
              <w:jc w:val="center"/>
              <w:rPr>
                <w:rFonts w:ascii="Verdana" w:hAnsi="Verdana"/>
                <w:sz w:val="20"/>
              </w:rPr>
            </w:pPr>
            <w:r w:rsidRPr="00A811BB">
              <w:rPr>
                <w:rFonts w:ascii="Verdana" w:hAnsi="Verdana"/>
                <w:sz w:val="20"/>
              </w:rPr>
              <w:t>(Ouvrage 2)</w:t>
            </w:r>
          </w:p>
        </w:tc>
        <w:tc>
          <w:tcPr>
            <w:tcW w:w="0" w:type="auto"/>
            <w:shd w:val="clear" w:color="auto" w:fill="auto"/>
            <w:hideMark/>
          </w:tcPr>
          <w:p w14:paraId="0319E1D9" w14:textId="77777777" w:rsidR="00371441" w:rsidRPr="00A811BB" w:rsidRDefault="00371441" w:rsidP="00A811BB">
            <w:pPr>
              <w:spacing w:before="60" w:after="60" w:line="240" w:lineRule="auto"/>
              <w:jc w:val="center"/>
              <w:rPr>
                <w:rFonts w:ascii="Verdana" w:hAnsi="Verdana"/>
                <w:sz w:val="20"/>
              </w:rPr>
            </w:pPr>
            <w:r w:rsidRPr="00A811BB">
              <w:rPr>
                <w:rFonts w:ascii="Verdana" w:hAnsi="Verdana"/>
                <w:sz w:val="20"/>
              </w:rPr>
              <w:t>(</w:t>
            </w:r>
            <w:proofErr w:type="gramStart"/>
            <w:r w:rsidRPr="00A811BB">
              <w:rPr>
                <w:rFonts w:ascii="Verdana" w:hAnsi="Verdana"/>
                <w:sz w:val="20"/>
              </w:rPr>
              <w:t>n</w:t>
            </w:r>
            <w:proofErr w:type="gramEnd"/>
            <w:r w:rsidRPr="00A811BB">
              <w:rPr>
                <w:rFonts w:ascii="Verdana" w:hAnsi="Verdana"/>
                <w:sz w:val="20"/>
              </w:rPr>
              <w:t>2)</w:t>
            </w:r>
          </w:p>
        </w:tc>
        <w:tc>
          <w:tcPr>
            <w:tcW w:w="0" w:type="auto"/>
            <w:shd w:val="clear" w:color="auto" w:fill="auto"/>
            <w:hideMark/>
          </w:tcPr>
          <w:p w14:paraId="12FA0426" w14:textId="77777777" w:rsidR="00371441" w:rsidRPr="00A811BB" w:rsidRDefault="00371441" w:rsidP="00A811BB">
            <w:pPr>
              <w:spacing w:before="60" w:after="60" w:line="240" w:lineRule="auto"/>
              <w:jc w:val="center"/>
              <w:rPr>
                <w:rFonts w:ascii="Verdana" w:hAnsi="Verdana"/>
                <w:sz w:val="20"/>
              </w:rPr>
            </w:pPr>
            <w:r w:rsidRPr="00A811BB">
              <w:rPr>
                <w:rFonts w:ascii="Verdana" w:hAnsi="Verdana"/>
                <w:sz w:val="20"/>
              </w:rPr>
              <w:t>(</w:t>
            </w:r>
            <w:proofErr w:type="gramStart"/>
            <w:r w:rsidRPr="00A811BB">
              <w:rPr>
                <w:rFonts w:ascii="Verdana" w:hAnsi="Verdana"/>
                <w:sz w:val="20"/>
              </w:rPr>
              <w:t>h</w:t>
            </w:r>
            <w:proofErr w:type="gramEnd"/>
            <w:r w:rsidRPr="00A811BB">
              <w:rPr>
                <w:rFonts w:ascii="Verdana" w:hAnsi="Verdana"/>
                <w:sz w:val="20"/>
              </w:rPr>
              <w:t>2)</w:t>
            </w:r>
          </w:p>
        </w:tc>
        <w:tc>
          <w:tcPr>
            <w:tcW w:w="0" w:type="auto"/>
            <w:shd w:val="clear" w:color="auto" w:fill="auto"/>
            <w:hideMark/>
          </w:tcPr>
          <w:p w14:paraId="1C7DCFC5" w14:textId="77777777" w:rsidR="00371441" w:rsidRPr="00A811BB" w:rsidRDefault="00371441" w:rsidP="00A811BB">
            <w:pPr>
              <w:spacing w:before="60" w:after="60" w:line="240" w:lineRule="auto"/>
              <w:jc w:val="center"/>
              <w:rPr>
                <w:rFonts w:ascii="Verdana" w:hAnsi="Verdana"/>
                <w:sz w:val="20"/>
              </w:rPr>
            </w:pPr>
            <w:r w:rsidRPr="00A811BB">
              <w:rPr>
                <w:rFonts w:ascii="Verdana" w:hAnsi="Verdana"/>
                <w:sz w:val="20"/>
              </w:rPr>
              <w:t>X</w:t>
            </w:r>
          </w:p>
        </w:tc>
        <w:tc>
          <w:tcPr>
            <w:tcW w:w="2053" w:type="dxa"/>
            <w:shd w:val="clear" w:color="auto" w:fill="auto"/>
            <w:hideMark/>
          </w:tcPr>
          <w:p w14:paraId="21987842" w14:textId="77777777" w:rsidR="00371441" w:rsidRPr="00A811BB" w:rsidRDefault="00BD4A37" w:rsidP="00A811BB">
            <w:pPr>
              <w:spacing w:before="60" w:after="60" w:line="240" w:lineRule="auto"/>
              <w:jc w:val="center"/>
              <w:rPr>
                <w:rFonts w:ascii="Verdana" w:hAnsi="Verdana"/>
                <w:sz w:val="20"/>
              </w:rPr>
            </w:pPr>
            <w:r>
              <w:rPr>
                <w:rFonts w:ascii="Verdana" w:hAnsi="Verdana"/>
                <w:sz w:val="20"/>
              </w:rPr>
              <w:t>X</w:t>
            </w:r>
          </w:p>
        </w:tc>
      </w:tr>
      <w:tr w:rsidR="00677929" w:rsidRPr="00A811BB" w14:paraId="384389C6" w14:textId="77777777" w:rsidTr="00A811BB">
        <w:tc>
          <w:tcPr>
            <w:tcW w:w="1931" w:type="dxa"/>
            <w:shd w:val="clear" w:color="auto" w:fill="auto"/>
            <w:hideMark/>
          </w:tcPr>
          <w:p w14:paraId="484FECB0" w14:textId="77777777" w:rsidR="00371441" w:rsidRPr="00A811BB" w:rsidRDefault="00371441" w:rsidP="00A811BB">
            <w:pPr>
              <w:spacing w:before="60" w:after="60" w:line="240" w:lineRule="auto"/>
              <w:jc w:val="center"/>
              <w:rPr>
                <w:rFonts w:ascii="Verdana" w:hAnsi="Verdana"/>
                <w:sz w:val="20"/>
              </w:rPr>
            </w:pPr>
            <w:r w:rsidRPr="00A811BB">
              <w:rPr>
                <w:rFonts w:ascii="Verdana" w:hAnsi="Verdana"/>
                <w:sz w:val="20"/>
              </w:rPr>
              <w:t>(</w:t>
            </w:r>
            <w:proofErr w:type="gramStart"/>
            <w:r w:rsidRPr="00A811BB">
              <w:rPr>
                <w:rFonts w:ascii="Verdana" w:hAnsi="Verdana"/>
                <w:sz w:val="20"/>
              </w:rPr>
              <w:t>etc.</w:t>
            </w:r>
            <w:proofErr w:type="gramEnd"/>
            <w:r w:rsidRPr="00A811BB">
              <w:rPr>
                <w:rFonts w:ascii="Verdana" w:hAnsi="Verdana"/>
                <w:sz w:val="20"/>
              </w:rPr>
              <w:t>)</w:t>
            </w:r>
          </w:p>
        </w:tc>
        <w:tc>
          <w:tcPr>
            <w:tcW w:w="0" w:type="auto"/>
            <w:shd w:val="clear" w:color="auto" w:fill="auto"/>
            <w:hideMark/>
          </w:tcPr>
          <w:p w14:paraId="3D3800DE" w14:textId="77777777" w:rsidR="00371441" w:rsidRPr="00A811BB" w:rsidRDefault="00371441" w:rsidP="00A811BB">
            <w:pPr>
              <w:spacing w:before="60" w:after="60" w:line="240" w:lineRule="auto"/>
              <w:jc w:val="center"/>
              <w:rPr>
                <w:rFonts w:ascii="Verdana" w:hAnsi="Verdana"/>
                <w:sz w:val="20"/>
              </w:rPr>
            </w:pPr>
            <w:r w:rsidRPr="00A811BB">
              <w:rPr>
                <w:rFonts w:ascii="Verdana" w:hAnsi="Verdana"/>
                <w:sz w:val="20"/>
              </w:rPr>
              <w:t>(</w:t>
            </w:r>
            <w:proofErr w:type="gramStart"/>
            <w:r w:rsidRPr="00A811BB">
              <w:rPr>
                <w:rFonts w:ascii="Verdana" w:hAnsi="Verdana"/>
                <w:sz w:val="20"/>
              </w:rPr>
              <w:t>ni</w:t>
            </w:r>
            <w:proofErr w:type="gramEnd"/>
            <w:r w:rsidRPr="00A811BB">
              <w:rPr>
                <w:rFonts w:ascii="Verdana" w:hAnsi="Verdana"/>
                <w:sz w:val="20"/>
              </w:rPr>
              <w:t>)</w:t>
            </w:r>
          </w:p>
        </w:tc>
        <w:tc>
          <w:tcPr>
            <w:tcW w:w="0" w:type="auto"/>
            <w:shd w:val="clear" w:color="auto" w:fill="auto"/>
            <w:hideMark/>
          </w:tcPr>
          <w:p w14:paraId="288611D4" w14:textId="77777777" w:rsidR="00371441" w:rsidRPr="00A811BB" w:rsidRDefault="00371441" w:rsidP="00A811BB">
            <w:pPr>
              <w:spacing w:before="60" w:after="60" w:line="240" w:lineRule="auto"/>
              <w:jc w:val="center"/>
              <w:rPr>
                <w:rFonts w:ascii="Verdana" w:hAnsi="Verdana"/>
                <w:sz w:val="20"/>
              </w:rPr>
            </w:pPr>
            <w:r w:rsidRPr="00A811BB">
              <w:rPr>
                <w:rFonts w:ascii="Verdana" w:hAnsi="Verdana"/>
                <w:sz w:val="20"/>
              </w:rPr>
              <w:t>(</w:t>
            </w:r>
            <w:proofErr w:type="gramStart"/>
            <w:r w:rsidRPr="00A811BB">
              <w:rPr>
                <w:rFonts w:ascii="Verdana" w:hAnsi="Verdana"/>
                <w:sz w:val="20"/>
              </w:rPr>
              <w:t>hi</w:t>
            </w:r>
            <w:proofErr w:type="gramEnd"/>
            <w:r w:rsidRPr="00A811BB">
              <w:rPr>
                <w:rFonts w:ascii="Verdana" w:hAnsi="Verdana"/>
                <w:sz w:val="20"/>
              </w:rPr>
              <w:t>)</w:t>
            </w:r>
          </w:p>
        </w:tc>
        <w:tc>
          <w:tcPr>
            <w:tcW w:w="0" w:type="auto"/>
            <w:shd w:val="clear" w:color="auto" w:fill="auto"/>
            <w:hideMark/>
          </w:tcPr>
          <w:p w14:paraId="3A66A8F0" w14:textId="77777777" w:rsidR="00371441" w:rsidRPr="00A811BB" w:rsidRDefault="00371441" w:rsidP="00A811BB">
            <w:pPr>
              <w:spacing w:before="60" w:after="60" w:line="240" w:lineRule="auto"/>
              <w:jc w:val="center"/>
              <w:rPr>
                <w:rFonts w:ascii="Verdana" w:hAnsi="Verdana"/>
                <w:sz w:val="20"/>
              </w:rPr>
            </w:pPr>
            <w:r w:rsidRPr="00A811BB">
              <w:rPr>
                <w:rFonts w:ascii="Verdana" w:hAnsi="Verdana"/>
                <w:sz w:val="20"/>
              </w:rPr>
              <w:t>X</w:t>
            </w:r>
          </w:p>
        </w:tc>
        <w:tc>
          <w:tcPr>
            <w:tcW w:w="2053" w:type="dxa"/>
            <w:shd w:val="clear" w:color="auto" w:fill="auto"/>
            <w:hideMark/>
          </w:tcPr>
          <w:p w14:paraId="0F6BDE80" w14:textId="77777777" w:rsidR="00371441" w:rsidRPr="00A811BB" w:rsidRDefault="00BD4A37" w:rsidP="00A811BB">
            <w:pPr>
              <w:spacing w:before="60" w:after="60" w:line="240" w:lineRule="auto"/>
              <w:jc w:val="center"/>
              <w:rPr>
                <w:rFonts w:ascii="Verdana" w:hAnsi="Verdana"/>
                <w:sz w:val="20"/>
              </w:rPr>
            </w:pPr>
            <w:r>
              <w:rPr>
                <w:rFonts w:ascii="Verdana" w:hAnsi="Verdana"/>
                <w:sz w:val="20"/>
              </w:rPr>
              <w:t>X</w:t>
            </w:r>
          </w:p>
        </w:tc>
      </w:tr>
    </w:tbl>
    <w:p w14:paraId="12095064" w14:textId="77777777" w:rsidR="00371441" w:rsidRPr="00B92683" w:rsidRDefault="00371441" w:rsidP="00FB49C3">
      <w:pPr>
        <w:rPr>
          <w:rFonts w:ascii="Verdana" w:hAnsi="Verdana"/>
          <w:sz w:val="20"/>
          <w:szCs w:val="18"/>
        </w:rPr>
      </w:pPr>
      <w:r w:rsidRPr="00B92683">
        <w:rPr>
          <w:rFonts w:ascii="Verdana" w:hAnsi="Verdana"/>
          <w:sz w:val="20"/>
          <w:szCs w:val="18"/>
        </w:rPr>
        <w:t> </w:t>
      </w:r>
    </w:p>
    <w:bookmarkEnd w:id="19"/>
    <w:p w14:paraId="0A5DCF8B" w14:textId="77777777" w:rsidR="002C1EE6" w:rsidRPr="0072436E" w:rsidRDefault="002C1EE6" w:rsidP="0048597F">
      <w:pPr>
        <w:pStyle w:val="Titre2"/>
      </w:pPr>
      <w:r w:rsidRPr="0072436E">
        <w:t xml:space="preserve">Solution </w:t>
      </w:r>
      <w:r w:rsidR="00724EDF">
        <w:t xml:space="preserve">alternative : </w:t>
      </w:r>
      <w:r w:rsidRPr="0072436E">
        <w:t xml:space="preserve">Raccordement en </w:t>
      </w:r>
      <w:r w:rsidRPr="0072436E">
        <w:rPr>
          <w:highlight w:val="yellow"/>
        </w:rPr>
        <w:t>antenne/piquage/coupure</w:t>
      </w:r>
      <w:r w:rsidR="007F0960" w:rsidRPr="0072436E">
        <w:t xml:space="preserve"> sur le poste/la liaison XXX</w:t>
      </w:r>
    </w:p>
    <w:p w14:paraId="4BEFB859" w14:textId="77777777" w:rsidR="00A90A88" w:rsidRPr="00724EDF" w:rsidRDefault="002C1EE6" w:rsidP="00BD4A37">
      <w:pPr>
        <w:rPr>
          <w:rFonts w:ascii="Verdana" w:hAnsi="Verdana"/>
          <w:sz w:val="20"/>
          <w:szCs w:val="18"/>
        </w:rPr>
      </w:pPr>
      <w:r w:rsidRPr="00724EDF">
        <w:rPr>
          <w:rFonts w:ascii="Verdana" w:hAnsi="Verdana"/>
          <w:sz w:val="20"/>
          <w:szCs w:val="18"/>
          <w:highlight w:val="yellow"/>
        </w:rPr>
        <w:t>Idem Parag</w:t>
      </w:r>
      <w:r w:rsidR="00F25B2F" w:rsidRPr="00724EDF">
        <w:rPr>
          <w:rFonts w:ascii="Verdana" w:hAnsi="Verdana"/>
          <w:sz w:val="20"/>
          <w:szCs w:val="18"/>
          <w:highlight w:val="yellow"/>
        </w:rPr>
        <w:t>raphe 2.1</w:t>
      </w:r>
    </w:p>
    <w:p w14:paraId="468018A8" w14:textId="77777777" w:rsidR="00A90A88" w:rsidRPr="00724EDF" w:rsidRDefault="00A90A88" w:rsidP="005F1760">
      <w:pPr>
        <w:pStyle w:val="CorpstexteTitre1"/>
        <w:ind w:left="0"/>
        <w:rPr>
          <w:rFonts w:ascii="Verdana" w:hAnsi="Verdana"/>
          <w:i/>
          <w:sz w:val="20"/>
        </w:rPr>
      </w:pPr>
    </w:p>
    <w:p w14:paraId="3B3EB535" w14:textId="77777777" w:rsidR="00A90A88" w:rsidRDefault="00521015" w:rsidP="0048597F">
      <w:pPr>
        <w:pStyle w:val="Titre1"/>
      </w:pPr>
      <w:r>
        <w:br w:type="page"/>
      </w:r>
      <w:r w:rsidR="00691AA2" w:rsidRPr="00691AA2">
        <w:lastRenderedPageBreak/>
        <w:t xml:space="preserve">Notas et </w:t>
      </w:r>
      <w:r w:rsidR="00CD2B05">
        <w:t>p</w:t>
      </w:r>
      <w:r w:rsidR="00691AA2" w:rsidRPr="00691AA2">
        <w:t xml:space="preserve">oints d’attention </w:t>
      </w:r>
    </w:p>
    <w:p w14:paraId="6FBA735D" w14:textId="77777777" w:rsidR="004E5E57" w:rsidRPr="001316BD" w:rsidRDefault="00902929" w:rsidP="001316BD">
      <w:pPr>
        <w:pStyle w:val="Style1tiret"/>
        <w:numPr>
          <w:ilvl w:val="0"/>
          <w:numId w:val="8"/>
        </w:numPr>
        <w:rPr>
          <w:rFonts w:ascii="Verdana" w:hAnsi="Verdana"/>
          <w:b/>
          <w:color w:val="0070C0"/>
        </w:rPr>
      </w:pPr>
      <w:r w:rsidRPr="001316BD">
        <w:rPr>
          <w:rFonts w:ascii="Verdana" w:hAnsi="Verdana"/>
          <w:b/>
          <w:color w:val="0070C0"/>
        </w:rPr>
        <w:t>Notas en lien avec le coût du raccordement et la consistance technique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37"/>
      </w:tblGrid>
      <w:tr w:rsidR="004E5E57" w:rsidRPr="00911FD7" w14:paraId="29A8B686" w14:textId="77777777" w:rsidTr="0048597F">
        <w:tc>
          <w:tcPr>
            <w:tcW w:w="9887" w:type="dxa"/>
            <w:shd w:val="clear" w:color="auto" w:fill="D9E2F3"/>
          </w:tcPr>
          <w:p w14:paraId="5EE8B111" w14:textId="77777777" w:rsidR="004E5E57" w:rsidRPr="00911FD7" w:rsidRDefault="004E5E57" w:rsidP="0048597F">
            <w:pPr>
              <w:pStyle w:val="Style1tiret"/>
              <w:ind w:left="426" w:right="178"/>
              <w:rPr>
                <w:rFonts w:ascii="Verdana" w:hAnsi="Verdana"/>
              </w:rPr>
            </w:pPr>
            <w:r w:rsidRPr="00911FD7">
              <w:rPr>
                <w:rFonts w:ascii="Verdana" w:hAnsi="Verdana"/>
              </w:rPr>
              <w:t>L’étude ne prend pas en compte les éventuelles contraintes de tension et de court-circuit y compris les éventuels moyens de compensation de réactif qui pourraient être nécessaires au raccordement de l’installation du Client. Les contraintes de tensions feront l’objet d’études approfondies en cas de demande de PTF, le coût du raccordement pourrait être augmenté si des moyens de compensation s’avéraient nécessaires ;</w:t>
            </w:r>
          </w:p>
          <w:p w14:paraId="1FDDC3CD" w14:textId="77777777" w:rsidR="004E5E57" w:rsidRPr="00911FD7" w:rsidRDefault="004E5E57" w:rsidP="0048597F">
            <w:pPr>
              <w:pStyle w:val="Style1tiret"/>
              <w:ind w:left="426" w:right="178"/>
              <w:rPr>
                <w:rFonts w:ascii="Verdana" w:hAnsi="Verdana"/>
              </w:rPr>
            </w:pPr>
            <w:r w:rsidRPr="00911FD7">
              <w:rPr>
                <w:rFonts w:ascii="Verdana" w:hAnsi="Verdana"/>
              </w:rPr>
              <w:t>Le raccordement pourrait nécessiter la création de voies de transmission (fibre optique installée entre les postes du réseau). Cependant ce besoin n’a pas été évalué au stade de l’étude exploratoire et sera à analyser lors de la demande de PTF.</w:t>
            </w:r>
          </w:p>
          <w:p w14:paraId="19AD5529" w14:textId="77777777" w:rsidR="004E5E57" w:rsidRPr="00911FD7" w:rsidRDefault="004E5E57" w:rsidP="0048597F">
            <w:pPr>
              <w:pStyle w:val="Style1tiret"/>
              <w:ind w:left="426" w:right="178"/>
              <w:rPr>
                <w:rFonts w:ascii="Verdana" w:hAnsi="Verdana"/>
              </w:rPr>
            </w:pPr>
            <w:r w:rsidRPr="00911FD7">
              <w:rPr>
                <w:rFonts w:ascii="Verdana" w:hAnsi="Verdana"/>
                <w:b/>
                <w:bCs/>
              </w:rPr>
              <w:t>Cas de modification d’une installation existante :</w:t>
            </w:r>
            <w:r w:rsidRPr="00911FD7">
              <w:rPr>
                <w:rFonts w:ascii="Verdana" w:hAnsi="Verdana"/>
              </w:rPr>
              <w:t xml:space="preserve"> En application de l’arrêté du 9 juin 2020, l’ajout d’une nouvelle unité de production à l’Installation existante donnera lieu à une éventuelle mise à niveau des prescriptions techniques pour l’ensemble de l’Installation.</w:t>
            </w:r>
          </w:p>
        </w:tc>
      </w:tr>
    </w:tbl>
    <w:p w14:paraId="486F0819" w14:textId="77777777" w:rsidR="004E5E57" w:rsidRPr="001316BD" w:rsidRDefault="00902929" w:rsidP="001316BD">
      <w:pPr>
        <w:pStyle w:val="Style1tiret"/>
        <w:numPr>
          <w:ilvl w:val="0"/>
          <w:numId w:val="8"/>
        </w:numPr>
        <w:rPr>
          <w:rFonts w:ascii="Verdana" w:hAnsi="Verdana"/>
          <w:b/>
          <w:color w:val="0070C0"/>
        </w:rPr>
      </w:pPr>
      <w:r w:rsidRPr="001316BD">
        <w:rPr>
          <w:rFonts w:ascii="Verdana" w:hAnsi="Verdana"/>
          <w:b/>
          <w:color w:val="0070C0"/>
        </w:rPr>
        <w:t>Nota en lien avec les limitations à l’initiative de RTE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37"/>
      </w:tblGrid>
      <w:tr w:rsidR="004E5E57" w:rsidRPr="00911FD7" w14:paraId="37442AC0" w14:textId="77777777" w:rsidTr="00BD4A37">
        <w:trPr>
          <w:trHeight w:val="1476"/>
        </w:trPr>
        <w:tc>
          <w:tcPr>
            <w:tcW w:w="9887" w:type="dxa"/>
            <w:shd w:val="clear" w:color="auto" w:fill="D9E2F3"/>
          </w:tcPr>
          <w:p w14:paraId="6696839E" w14:textId="77777777" w:rsidR="0033532A" w:rsidRPr="0033532A" w:rsidRDefault="0033532A" w:rsidP="00BB73D2">
            <w:pPr>
              <w:pStyle w:val="Style1tiret"/>
              <w:ind w:left="426" w:right="178"/>
              <w:rPr>
                <w:rFonts w:ascii="Verdana" w:hAnsi="Verdana"/>
              </w:rPr>
            </w:pPr>
            <w:bookmarkStart w:id="20" w:name="_Hlk132873179"/>
            <w:r w:rsidRPr="0033532A">
              <w:rPr>
                <w:rFonts w:ascii="Verdana" w:hAnsi="Verdana"/>
              </w:rPr>
              <w:t>Sans préjudice de l’application, le cas échéant, de limitations temporaires et de limitations pérennes à l’initiative du Demandeur du raccordement dans le cadre d’une ORO (offre de raccordement optimisée pour une installation de stockage), si des contraintes sur le réseau nécessitaient, dans certaines circonstances, de limiter la puissance injectée, le Client devra mettre en œuvre ces limitations. Elles ouvrent droit à indemnisation selon les modalités indiquées dans le CART. Pour ce faire, un automate sera installé aux frais de RTE, l’interfaçage de cet automate avec l’installation de production étant à la charge du client.</w:t>
            </w:r>
            <w:bookmarkEnd w:id="20"/>
          </w:p>
        </w:tc>
      </w:tr>
    </w:tbl>
    <w:p w14:paraId="4D28E63C" w14:textId="77777777" w:rsidR="00F25B2F" w:rsidRPr="001316BD" w:rsidRDefault="00F25B2F" w:rsidP="001316BD">
      <w:pPr>
        <w:pStyle w:val="Style1tiret"/>
        <w:numPr>
          <w:ilvl w:val="0"/>
          <w:numId w:val="8"/>
        </w:numPr>
        <w:rPr>
          <w:rFonts w:ascii="Verdana" w:hAnsi="Verdana"/>
          <w:b/>
          <w:color w:val="0070C0"/>
        </w:rPr>
      </w:pPr>
      <w:r w:rsidRPr="001316BD">
        <w:rPr>
          <w:rFonts w:ascii="Verdana" w:hAnsi="Verdana"/>
          <w:b/>
          <w:color w:val="0070C0"/>
        </w:rPr>
        <w:t xml:space="preserve">Notas en lien </w:t>
      </w:r>
      <w:r w:rsidR="007A1DD6" w:rsidRPr="001316BD">
        <w:rPr>
          <w:rFonts w:ascii="Verdana" w:hAnsi="Verdana"/>
          <w:b/>
          <w:color w:val="0070C0"/>
        </w:rPr>
        <w:t xml:space="preserve">avec le raccordement en piquage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37"/>
      </w:tblGrid>
      <w:tr w:rsidR="004E5E57" w:rsidRPr="00911FD7" w14:paraId="74342906" w14:textId="77777777" w:rsidTr="00BD4A37">
        <w:trPr>
          <w:trHeight w:val="841"/>
        </w:trPr>
        <w:tc>
          <w:tcPr>
            <w:tcW w:w="9887" w:type="dxa"/>
            <w:shd w:val="clear" w:color="auto" w:fill="D9E2F3"/>
          </w:tcPr>
          <w:p w14:paraId="35156783" w14:textId="77777777" w:rsidR="004E5E57" w:rsidRPr="00911FD7" w:rsidRDefault="004E5E57" w:rsidP="0048597F">
            <w:pPr>
              <w:pStyle w:val="Style1tiret"/>
              <w:ind w:left="426" w:right="28"/>
              <w:rPr>
                <w:rFonts w:ascii="Verdana" w:hAnsi="Verdana"/>
                <w:b/>
                <w:bCs/>
                <w:i/>
              </w:rPr>
            </w:pPr>
            <w:proofErr w:type="spellStart"/>
            <w:proofErr w:type="gramStart"/>
            <w:r w:rsidRPr="00D845ED">
              <w:rPr>
                <w:rFonts w:ascii="Verdana" w:hAnsi="Verdana"/>
                <w:b/>
                <w:bCs/>
                <w:iCs/>
              </w:rPr>
              <w:t>Protégeabilité</w:t>
            </w:r>
            <w:proofErr w:type="spellEnd"/>
            <w:r w:rsidRPr="00911FD7">
              <w:rPr>
                <w:rFonts w:ascii="Verdana" w:hAnsi="Verdana"/>
                <w:b/>
                <w:bCs/>
                <w:i/>
              </w:rPr>
              <w:t>:</w:t>
            </w:r>
            <w:proofErr w:type="gramEnd"/>
            <w:r w:rsidRPr="00911FD7">
              <w:rPr>
                <w:rFonts w:ascii="Verdana" w:hAnsi="Verdana"/>
                <w:b/>
                <w:bCs/>
                <w:i/>
              </w:rPr>
              <w:t xml:space="preserve"> </w:t>
            </w:r>
          </w:p>
          <w:p w14:paraId="1130CCA8" w14:textId="77777777" w:rsidR="004E5E57" w:rsidRPr="00911FD7" w:rsidRDefault="004E5E57" w:rsidP="0048597F">
            <w:pPr>
              <w:pStyle w:val="Style1tiret"/>
              <w:ind w:left="426" w:right="178"/>
              <w:rPr>
                <w:rFonts w:ascii="Verdana" w:hAnsi="Verdana"/>
              </w:rPr>
            </w:pPr>
            <w:r w:rsidRPr="00911FD7">
              <w:rPr>
                <w:rFonts w:ascii="Verdana" w:hAnsi="Verdana"/>
              </w:rPr>
              <w:t xml:space="preserve">Le délai de réponse à une demande d’étude exploratoire ne permet pas d’étudier avec complétude la faisabilité d’un raccordement en piquage, du fait des données liées au système de protection. Les éléments de faisabilité sont indiqués sous réserve des conclusions d’une étude de </w:t>
            </w:r>
            <w:proofErr w:type="spellStart"/>
            <w:r w:rsidRPr="00911FD7">
              <w:rPr>
                <w:rFonts w:ascii="Verdana" w:hAnsi="Verdana"/>
              </w:rPr>
              <w:t>protégeabilité</w:t>
            </w:r>
            <w:proofErr w:type="spellEnd"/>
            <w:r w:rsidRPr="00911FD7">
              <w:rPr>
                <w:rFonts w:ascii="Verdana" w:hAnsi="Verdana"/>
              </w:rPr>
              <w:t xml:space="preserve"> détaillée qui sera réalisée dans le cadre d’une demande de Proposition d’Entrée en File d’Attente (PEFA) ou de Proposition Technique et Financière (PTF). </w:t>
            </w:r>
          </w:p>
          <w:p w14:paraId="18280820" w14:textId="77777777" w:rsidR="004E5E57" w:rsidRPr="00D845ED" w:rsidRDefault="004E5E57" w:rsidP="00313530">
            <w:pPr>
              <w:pStyle w:val="Style1tiret"/>
              <w:ind w:left="426" w:right="28"/>
              <w:rPr>
                <w:rFonts w:ascii="Verdana" w:hAnsi="Verdana"/>
                <w:b/>
                <w:bCs/>
                <w:iCs/>
              </w:rPr>
            </w:pPr>
            <w:r w:rsidRPr="00D845ED">
              <w:rPr>
                <w:rFonts w:ascii="Verdana" w:hAnsi="Verdana"/>
                <w:b/>
                <w:bCs/>
                <w:iCs/>
              </w:rPr>
              <w:t>Qualité de l’énergie :</w:t>
            </w:r>
          </w:p>
          <w:p w14:paraId="52CC64DA" w14:textId="77777777" w:rsidR="004E5E57" w:rsidRDefault="004E5E57" w:rsidP="00313530">
            <w:pPr>
              <w:pStyle w:val="Style1tiret"/>
              <w:ind w:left="426" w:right="178"/>
              <w:rPr>
                <w:rFonts w:ascii="Verdana" w:hAnsi="Verdana"/>
              </w:rPr>
            </w:pPr>
            <w:r w:rsidRPr="00911FD7">
              <w:rPr>
                <w:rFonts w:ascii="Verdana" w:hAnsi="Verdana"/>
              </w:rPr>
              <w:t xml:space="preserve">RTE attire l’attention du Client sur le fait que ce type de raccordement en piquage constitue une solution simple de raccordement qui ne bénéficie toutefois pas de la même qualité d’alimentation que la solution en antenne. En effet, tout défaut impactant la liaison aérienne (sur laquelle s’effectue le piquage) sera vu par le piquage et conduira à un défaut ou une coupure de l’alimentation du parc. </w:t>
            </w:r>
          </w:p>
          <w:p w14:paraId="0645E600" w14:textId="77777777" w:rsidR="004E5E57" w:rsidRPr="00D845ED" w:rsidRDefault="004E5E57" w:rsidP="00313530">
            <w:pPr>
              <w:pStyle w:val="Style1tiret"/>
              <w:ind w:left="426" w:right="28"/>
              <w:rPr>
                <w:rFonts w:ascii="Verdana" w:hAnsi="Verdana"/>
                <w:iCs/>
              </w:rPr>
            </w:pPr>
            <w:r w:rsidRPr="00D845ED">
              <w:rPr>
                <w:rFonts w:ascii="Verdana" w:hAnsi="Verdana"/>
                <w:b/>
                <w:bCs/>
                <w:iCs/>
              </w:rPr>
              <w:lastRenderedPageBreak/>
              <w:t>Travaux sur les pylônes adja</w:t>
            </w:r>
            <w:r w:rsidR="00D845ED">
              <w:rPr>
                <w:rFonts w:ascii="Verdana" w:hAnsi="Verdana"/>
                <w:b/>
                <w:bCs/>
                <w:iCs/>
              </w:rPr>
              <w:t>c</w:t>
            </w:r>
            <w:r w:rsidRPr="00D845ED">
              <w:rPr>
                <w:rFonts w:ascii="Verdana" w:hAnsi="Verdana"/>
                <w:b/>
                <w:bCs/>
                <w:iCs/>
              </w:rPr>
              <w:t>ents :</w:t>
            </w:r>
          </w:p>
          <w:p w14:paraId="42954991" w14:textId="77777777" w:rsidR="004E5E57" w:rsidRPr="00911FD7" w:rsidRDefault="004E5E57" w:rsidP="00313530">
            <w:pPr>
              <w:pStyle w:val="Style1tiret"/>
              <w:ind w:left="426" w:right="178"/>
              <w:rPr>
                <w:rFonts w:ascii="Verdana" w:hAnsi="Verdana"/>
              </w:rPr>
            </w:pPr>
            <w:r w:rsidRPr="00911FD7">
              <w:rPr>
                <w:rFonts w:ascii="Verdana" w:hAnsi="Verdana"/>
              </w:rPr>
              <w:t>Les contraintes de tenue mécanique des pylônes adjacents feront l’objet d’études approfondies en cas de demande de PTF, le coût du raccordement pourrait être augmenté si des travaux de renforcement ou de remplacement des pylônes adjacents s’avéraient nécessaires.</w:t>
            </w:r>
          </w:p>
        </w:tc>
      </w:tr>
    </w:tbl>
    <w:p w14:paraId="1016B3DC" w14:textId="77777777" w:rsidR="001E0984" w:rsidRPr="001316BD" w:rsidRDefault="0063288C" w:rsidP="001316BD">
      <w:pPr>
        <w:pStyle w:val="Style1tiret"/>
        <w:numPr>
          <w:ilvl w:val="0"/>
          <w:numId w:val="8"/>
        </w:numPr>
        <w:rPr>
          <w:rFonts w:ascii="Verdana" w:hAnsi="Verdana"/>
          <w:b/>
          <w:color w:val="0070C0"/>
        </w:rPr>
      </w:pPr>
      <w:r w:rsidRPr="001316BD">
        <w:rPr>
          <w:rFonts w:ascii="Verdana" w:hAnsi="Verdana"/>
          <w:b/>
          <w:color w:val="0070C0"/>
        </w:rPr>
        <w:lastRenderedPageBreak/>
        <w:t xml:space="preserve">Nota en lien avec le raccordement en coupure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37"/>
      </w:tblGrid>
      <w:tr w:rsidR="004E5E57" w:rsidRPr="0048597F" w14:paraId="11F5CEBD" w14:textId="77777777" w:rsidTr="00BD4A37">
        <w:trPr>
          <w:trHeight w:val="2775"/>
        </w:trPr>
        <w:tc>
          <w:tcPr>
            <w:tcW w:w="9887" w:type="dxa"/>
            <w:shd w:val="clear" w:color="auto" w:fill="D9E2F3"/>
          </w:tcPr>
          <w:p w14:paraId="51FEA8F5" w14:textId="77777777" w:rsidR="004E5E57" w:rsidRPr="0048597F" w:rsidRDefault="004E5E57" w:rsidP="0048597F">
            <w:pPr>
              <w:pStyle w:val="CorpstexteTitre2"/>
              <w:spacing w:beforeLines="60" w:before="144" w:afterLines="60" w:after="144" w:line="300" w:lineRule="atLeast"/>
              <w:ind w:left="0" w:right="28"/>
              <w:rPr>
                <w:rFonts w:ascii="Verdana" w:hAnsi="Verdana" w:cs="Arial"/>
                <w:sz w:val="20"/>
              </w:rPr>
            </w:pPr>
            <w:r w:rsidRPr="0048597F">
              <w:rPr>
                <w:rFonts w:ascii="Verdana" w:hAnsi="Verdana" w:cs="Arial"/>
                <w:sz w:val="20"/>
              </w:rPr>
              <w:t>[</w:t>
            </w:r>
            <w:proofErr w:type="gramStart"/>
            <w:r w:rsidRPr="0048597F">
              <w:rPr>
                <w:rFonts w:ascii="Verdana" w:hAnsi="Verdana" w:cs="Arial"/>
                <w:sz w:val="20"/>
              </w:rPr>
              <w:t>cas</w:t>
            </w:r>
            <w:proofErr w:type="gramEnd"/>
            <w:r w:rsidRPr="0048597F">
              <w:rPr>
                <w:rFonts w:ascii="Verdana" w:hAnsi="Verdana" w:cs="Arial"/>
                <w:sz w:val="20"/>
              </w:rPr>
              <w:t xml:space="preserve"> d’une Installation de production </w:t>
            </w:r>
            <w:proofErr w:type="spellStart"/>
            <w:r w:rsidRPr="0048597F">
              <w:rPr>
                <w:rFonts w:ascii="Verdana" w:hAnsi="Verdana" w:cs="Arial"/>
                <w:sz w:val="20"/>
              </w:rPr>
              <w:t>EnR</w:t>
            </w:r>
            <w:proofErr w:type="spellEnd"/>
            <w:r w:rsidRPr="0048597F">
              <w:rPr>
                <w:rFonts w:ascii="Verdana" w:hAnsi="Verdana" w:cs="Arial"/>
                <w:sz w:val="20"/>
              </w:rPr>
              <w:t xml:space="preserve"> ] </w:t>
            </w:r>
          </w:p>
          <w:p w14:paraId="31A49506" w14:textId="77777777" w:rsidR="004E5E57" w:rsidRPr="0048597F" w:rsidRDefault="004E5E57" w:rsidP="00313530">
            <w:pPr>
              <w:pStyle w:val="Style1tiret"/>
              <w:ind w:left="426" w:right="178"/>
              <w:rPr>
                <w:rFonts w:ascii="Verdana" w:hAnsi="Verdana"/>
              </w:rPr>
            </w:pPr>
            <w:r w:rsidRPr="0048597F">
              <w:rPr>
                <w:rFonts w:ascii="Verdana" w:hAnsi="Verdana"/>
              </w:rPr>
              <w:t>Dans le cadre du décret n° 2018-544 du 28 juin 2018 portant modification de la partie réglementaire du code de l’énergie relative aux schémas régionaux de raccordement au réseau des énergies renouvelables (S3REnR), le raccordement en entrée en coupure nécessite une adaptation préalable du S3REnR concerné. Les ouvrages constituant l’entrée en coupure ne relèvent plus du périmètre des ouvrages propres et leur coût ne sera pas à la charge du Client.</w:t>
            </w:r>
          </w:p>
        </w:tc>
      </w:tr>
    </w:tbl>
    <w:p w14:paraId="1E08EE0C" w14:textId="77777777" w:rsidR="001E0984" w:rsidRPr="001316BD" w:rsidRDefault="00CF505A" w:rsidP="001316BD">
      <w:pPr>
        <w:pStyle w:val="Style1tiret"/>
        <w:numPr>
          <w:ilvl w:val="0"/>
          <w:numId w:val="8"/>
        </w:numPr>
        <w:rPr>
          <w:rFonts w:ascii="Verdana" w:hAnsi="Verdana"/>
          <w:b/>
          <w:color w:val="0070C0"/>
        </w:rPr>
      </w:pPr>
      <w:r w:rsidRPr="001316BD">
        <w:rPr>
          <w:rFonts w:ascii="Verdana" w:hAnsi="Verdana"/>
          <w:b/>
          <w:color w:val="0070C0"/>
        </w:rPr>
        <w:t xml:space="preserve">Nota en lien avec </w:t>
      </w:r>
      <w:r w:rsidR="00C96875" w:rsidRPr="001316BD">
        <w:rPr>
          <w:rFonts w:ascii="Verdana" w:hAnsi="Verdana"/>
          <w:b/>
          <w:color w:val="0070C0"/>
        </w:rPr>
        <w:t>la nécessité d’un</w:t>
      </w:r>
      <w:r w:rsidRPr="001316BD">
        <w:rPr>
          <w:rFonts w:ascii="Verdana" w:hAnsi="Verdana"/>
          <w:b/>
          <w:color w:val="0070C0"/>
        </w:rPr>
        <w:t xml:space="preserve"> transfert de capacité dans le cadre d’un S3RENR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37"/>
      </w:tblGrid>
      <w:tr w:rsidR="004E5E57" w:rsidRPr="0048597F" w14:paraId="56291739" w14:textId="77777777" w:rsidTr="00BD4A37">
        <w:trPr>
          <w:trHeight w:val="1505"/>
        </w:trPr>
        <w:tc>
          <w:tcPr>
            <w:tcW w:w="9887" w:type="dxa"/>
            <w:shd w:val="clear" w:color="auto" w:fill="D9E2F3"/>
          </w:tcPr>
          <w:p w14:paraId="57A0FD7A" w14:textId="77777777" w:rsidR="004E5E57" w:rsidRPr="0048597F" w:rsidRDefault="004E5E57" w:rsidP="008D0227">
            <w:pPr>
              <w:pStyle w:val="Style1tiret"/>
              <w:ind w:left="426" w:right="178"/>
              <w:rPr>
                <w:rFonts w:ascii="Verdana" w:hAnsi="Verdana"/>
              </w:rPr>
            </w:pPr>
            <w:r w:rsidRPr="0048597F">
              <w:rPr>
                <w:rFonts w:ascii="Verdana" w:hAnsi="Verdana" w:cs="Arial"/>
              </w:rPr>
              <w:t xml:space="preserve">Dans le cas où la capacité d’accueil réservée aux </w:t>
            </w:r>
            <w:proofErr w:type="spellStart"/>
            <w:r w:rsidRPr="0048597F">
              <w:rPr>
                <w:rFonts w:ascii="Verdana" w:hAnsi="Verdana" w:cs="Arial"/>
              </w:rPr>
              <w:t>EnR</w:t>
            </w:r>
            <w:proofErr w:type="spellEnd"/>
            <w:r w:rsidRPr="0048597F">
              <w:rPr>
                <w:rFonts w:ascii="Verdana" w:hAnsi="Verdana" w:cs="Arial"/>
              </w:rPr>
              <w:t xml:space="preserve"> actuellement disponible au poste de raccordement </w:t>
            </w:r>
            <w:r w:rsidR="00C96875" w:rsidRPr="0048597F">
              <w:rPr>
                <w:rFonts w:ascii="Verdana" w:hAnsi="Verdana" w:cs="Arial"/>
              </w:rPr>
              <w:t xml:space="preserve">n’est </w:t>
            </w:r>
            <w:r w:rsidRPr="0048597F">
              <w:rPr>
                <w:rFonts w:ascii="Verdana" w:hAnsi="Verdana" w:cs="Arial"/>
              </w:rPr>
              <w:t>pas suffisante, l</w:t>
            </w:r>
            <w:r w:rsidRPr="0048597F">
              <w:rPr>
                <w:rFonts w:ascii="Verdana" w:hAnsi="Verdana"/>
              </w:rPr>
              <w:t>a solution de raccordement proposée nécessitera un transfert de capacité réservée vers ce poste, ce transfert sera mis en œuvre après l’acception d’une PTF.</w:t>
            </w:r>
          </w:p>
        </w:tc>
      </w:tr>
    </w:tbl>
    <w:p w14:paraId="016CC0C0" w14:textId="77777777" w:rsidR="001E0984" w:rsidRPr="001316BD" w:rsidRDefault="00CF505A" w:rsidP="001316BD">
      <w:pPr>
        <w:pStyle w:val="Style1tiret"/>
        <w:numPr>
          <w:ilvl w:val="0"/>
          <w:numId w:val="8"/>
        </w:numPr>
        <w:rPr>
          <w:rFonts w:ascii="Verdana" w:hAnsi="Verdana"/>
          <w:b/>
          <w:color w:val="0070C0"/>
        </w:rPr>
      </w:pPr>
      <w:r w:rsidRPr="001316BD">
        <w:rPr>
          <w:rFonts w:ascii="Verdana" w:hAnsi="Verdana"/>
          <w:b/>
          <w:color w:val="0070C0"/>
        </w:rPr>
        <w:t xml:space="preserve">Notas en lien avec les démarches administratives et leur impact sur le délai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37"/>
      </w:tblGrid>
      <w:tr w:rsidR="004E5E57" w:rsidRPr="008D0227" w14:paraId="4CA826CC" w14:textId="77777777" w:rsidTr="0048597F">
        <w:tc>
          <w:tcPr>
            <w:tcW w:w="9887" w:type="dxa"/>
            <w:shd w:val="clear" w:color="auto" w:fill="D9E2F3"/>
          </w:tcPr>
          <w:p w14:paraId="442B2D76" w14:textId="77777777" w:rsidR="004E5E57" w:rsidRPr="008D0227" w:rsidRDefault="004E5E57" w:rsidP="00D845ED">
            <w:pPr>
              <w:pStyle w:val="Style1tiret"/>
              <w:ind w:left="426" w:right="28"/>
              <w:rPr>
                <w:rFonts w:ascii="Verdana" w:hAnsi="Verdana" w:cs="Calibri"/>
                <w:b/>
                <w:bCs/>
                <w:iCs/>
              </w:rPr>
            </w:pPr>
            <w:r w:rsidRPr="00D845ED">
              <w:rPr>
                <w:rFonts w:ascii="Verdana" w:hAnsi="Verdana"/>
                <w:b/>
                <w:bCs/>
                <w:iCs/>
              </w:rPr>
              <w:t>DUP</w:t>
            </w:r>
            <w:r w:rsidRPr="008D0227">
              <w:rPr>
                <w:rFonts w:ascii="Verdana" w:hAnsi="Verdana" w:cs="Calibri"/>
                <w:b/>
                <w:bCs/>
                <w:iCs/>
              </w:rPr>
              <w:t xml:space="preserve"> : </w:t>
            </w:r>
          </w:p>
          <w:p w14:paraId="477BEC0C" w14:textId="77777777" w:rsidR="004E5E57" w:rsidRPr="008D0227" w:rsidRDefault="004E5E57" w:rsidP="00D845ED">
            <w:pPr>
              <w:pStyle w:val="Style1tiret"/>
              <w:spacing w:before="60" w:beforeAutospacing="0" w:after="60" w:afterAutospacing="0"/>
              <w:ind w:left="425" w:right="176"/>
              <w:rPr>
                <w:rFonts w:ascii="Verdana" w:hAnsi="Verdana" w:cs="Calibri"/>
              </w:rPr>
            </w:pPr>
            <w:r w:rsidRPr="008D0227">
              <w:rPr>
                <w:rFonts w:ascii="Verdana" w:hAnsi="Verdana" w:cs="Calibri"/>
              </w:rPr>
              <w:t>La nécessité d’une DUP entraînerait un allongement du délai de raccordement de 12 mois environ.</w:t>
            </w:r>
          </w:p>
          <w:p w14:paraId="781B680A" w14:textId="77777777" w:rsidR="004E5E57" w:rsidRPr="00D845ED" w:rsidRDefault="004E5E57" w:rsidP="00D845ED">
            <w:pPr>
              <w:pStyle w:val="Style1tiret"/>
              <w:ind w:left="426" w:right="28"/>
              <w:rPr>
                <w:rFonts w:ascii="Verdana" w:hAnsi="Verdana"/>
                <w:b/>
                <w:bCs/>
                <w:iCs/>
              </w:rPr>
            </w:pPr>
            <w:r w:rsidRPr="00D845ED">
              <w:rPr>
                <w:rFonts w:ascii="Verdana" w:hAnsi="Verdana"/>
                <w:b/>
                <w:bCs/>
                <w:iCs/>
              </w:rPr>
              <w:t xml:space="preserve">Evaluation environnementale : </w:t>
            </w:r>
          </w:p>
          <w:p w14:paraId="4E73461C" w14:textId="77777777" w:rsidR="004E5E57" w:rsidRPr="008D0227" w:rsidRDefault="00C96875" w:rsidP="00D845ED">
            <w:pPr>
              <w:spacing w:before="120"/>
              <w:ind w:left="426" w:right="178"/>
              <w:rPr>
                <w:rFonts w:ascii="Verdana" w:hAnsi="Verdana" w:cs="Calibri"/>
                <w:sz w:val="20"/>
              </w:rPr>
            </w:pPr>
            <w:bookmarkStart w:id="21" w:name="ANT_NOTA_GREEN1_SOL1"/>
            <w:bookmarkStart w:id="22" w:name="ANT_NOTA_LS_GREEN_SOL1"/>
            <w:bookmarkStart w:id="23" w:name="ANT_NOTA_LS_GREEN"/>
            <w:r w:rsidRPr="008D0227">
              <w:rPr>
                <w:rFonts w:ascii="Verdana" w:hAnsi="Verdana" w:cs="Calibri"/>
                <w:b/>
                <w:bCs/>
                <w:color w:val="000000"/>
                <w:sz w:val="20"/>
              </w:rPr>
              <w:t>Cas 1 </w:t>
            </w:r>
            <w:r w:rsidR="00544ECC" w:rsidRPr="008D0227">
              <w:rPr>
                <w:rFonts w:ascii="Verdana" w:hAnsi="Verdana" w:cs="Calibri"/>
                <w:b/>
                <w:bCs/>
                <w:color w:val="000000"/>
                <w:sz w:val="20"/>
              </w:rPr>
              <w:t>–</w:t>
            </w:r>
            <w:r w:rsidRPr="008D0227">
              <w:rPr>
                <w:rFonts w:ascii="Verdana" w:hAnsi="Verdana" w:cs="Calibri"/>
                <w:b/>
                <w:bCs/>
                <w:color w:val="000000"/>
                <w:sz w:val="20"/>
              </w:rPr>
              <w:t xml:space="preserve"> </w:t>
            </w:r>
            <w:r w:rsidR="00544ECC" w:rsidRPr="008D0227">
              <w:rPr>
                <w:rFonts w:ascii="Verdana" w:hAnsi="Verdana" w:cs="Calibri"/>
                <w:b/>
                <w:bCs/>
                <w:color w:val="000000"/>
                <w:sz w:val="20"/>
              </w:rPr>
              <w:t>[</w:t>
            </w:r>
            <w:r w:rsidR="004E5E57" w:rsidRPr="008D0227">
              <w:rPr>
                <w:rFonts w:ascii="Verdana" w:hAnsi="Verdana" w:cs="Calibri"/>
                <w:b/>
                <w:bCs/>
                <w:color w:val="000000"/>
                <w:sz w:val="20"/>
              </w:rPr>
              <w:t>Si Raccordement en LS</w:t>
            </w:r>
            <w:r w:rsidR="004E5E57" w:rsidRPr="008D0227">
              <w:rPr>
                <w:rFonts w:ascii="Verdana" w:hAnsi="Verdana" w:cs="Calibri"/>
                <w:sz w:val="20"/>
              </w:rPr>
              <w:t xml:space="preserve"> : </w:t>
            </w:r>
            <w:r w:rsidR="004E5E57" w:rsidRPr="008D0227">
              <w:rPr>
                <w:rFonts w:ascii="Verdana" w:hAnsi="Verdana" w:cs="Calibri"/>
                <w:b/>
                <w:bCs/>
                <w:sz w:val="20"/>
              </w:rPr>
              <w:t>le projet de raccordement n’est pas soumis à évaluation environnementale</w:t>
            </w:r>
            <w:r w:rsidR="00544ECC" w:rsidRPr="008D0227">
              <w:rPr>
                <w:rFonts w:ascii="Verdana" w:hAnsi="Verdana" w:cs="Calibri"/>
                <w:b/>
                <w:bCs/>
                <w:sz w:val="20"/>
              </w:rPr>
              <w:t>]</w:t>
            </w:r>
          </w:p>
          <w:bookmarkEnd w:id="21"/>
          <w:bookmarkEnd w:id="22"/>
          <w:bookmarkEnd w:id="23"/>
          <w:p w14:paraId="37559164" w14:textId="77777777" w:rsidR="004E5E57" w:rsidRPr="008D0227" w:rsidRDefault="004E5E57" w:rsidP="00D845ED">
            <w:pPr>
              <w:pStyle w:val="Style1tiret"/>
              <w:spacing w:before="60" w:beforeAutospacing="0" w:after="60" w:afterAutospacing="0"/>
              <w:ind w:left="425" w:right="176"/>
              <w:rPr>
                <w:rFonts w:ascii="Verdana" w:hAnsi="Verdana" w:cs="Calibri"/>
              </w:rPr>
            </w:pPr>
            <w:r w:rsidRPr="008D0227">
              <w:rPr>
                <w:rFonts w:ascii="Verdana" w:hAnsi="Verdana" w:cs="Calibri"/>
              </w:rPr>
              <w:t>Le projet de raccordement n’est pas soumis à évaluation environnementale en application de l’article R. 122-2 du code de l’environnement. Aussi, le délai de raccordement proposé par RTE ne prend pas en compte la réalisation de cette procédure administrative.</w:t>
            </w:r>
          </w:p>
          <w:p w14:paraId="68B76E69" w14:textId="77777777" w:rsidR="004E5E57" w:rsidRPr="008D0227" w:rsidRDefault="004E5E57" w:rsidP="00D845ED">
            <w:pPr>
              <w:pStyle w:val="Style1tiret"/>
              <w:spacing w:before="60" w:beforeAutospacing="0" w:after="60" w:afterAutospacing="0"/>
              <w:ind w:left="425" w:right="176"/>
              <w:rPr>
                <w:rFonts w:ascii="Verdana" w:hAnsi="Verdana" w:cs="Calibri"/>
              </w:rPr>
            </w:pPr>
            <w:r w:rsidRPr="008D0227">
              <w:rPr>
                <w:rFonts w:ascii="Verdana" w:hAnsi="Verdana" w:cs="Calibri"/>
              </w:rPr>
              <w:t xml:space="preserve">Néanmoins, en application de l’article L. 122-2 du code de l’environnement, l’ouvrage de raccordement constitue avec l’Installation de production un même « projet » et doit être appréhendé dans sa globalité. </w:t>
            </w:r>
          </w:p>
          <w:p w14:paraId="60139E1D" w14:textId="77777777" w:rsidR="004E5E57" w:rsidRPr="008D0227" w:rsidRDefault="004E5E57" w:rsidP="00D845ED">
            <w:pPr>
              <w:pStyle w:val="Style1tiret"/>
              <w:spacing w:before="60" w:beforeAutospacing="0" w:after="60" w:afterAutospacing="0"/>
              <w:ind w:left="425" w:right="176"/>
              <w:rPr>
                <w:rFonts w:ascii="Verdana" w:hAnsi="Verdana" w:cs="Calibri"/>
              </w:rPr>
            </w:pPr>
            <w:r w:rsidRPr="008D0227">
              <w:rPr>
                <w:rFonts w:ascii="Verdana" w:hAnsi="Verdana" w:cs="Calibri"/>
              </w:rPr>
              <w:t>En conséquence, si l’Installation de production est soumise à évaluation environnementale, le « projet » est, dans sa globalité, soumis à une évaluation environnementale commune et à une enquête publique commune dans le cadre de l’instruction de la demande d’autorisation de l’Installation de production.</w:t>
            </w:r>
          </w:p>
          <w:p w14:paraId="6BA5B4EB" w14:textId="77777777" w:rsidR="004E5E57" w:rsidRPr="008D0227" w:rsidRDefault="004E5E57" w:rsidP="00D845ED">
            <w:pPr>
              <w:pStyle w:val="Style1tiret"/>
              <w:spacing w:before="60" w:beforeAutospacing="0" w:after="60" w:afterAutospacing="0"/>
              <w:ind w:left="425" w:right="176"/>
              <w:rPr>
                <w:rFonts w:ascii="Verdana" w:hAnsi="Verdana" w:cs="Calibri"/>
              </w:rPr>
            </w:pPr>
            <w:r w:rsidRPr="008D0227">
              <w:rPr>
                <w:rFonts w:ascii="Verdana" w:hAnsi="Verdana" w:cs="Calibri"/>
              </w:rPr>
              <w:lastRenderedPageBreak/>
              <w:t>Le délai de raccordement sera modifié en conséquence pour prendre en compte la réalisation de ces procédures administratives qui imposent par ailleurs une coordination importante avec le Producteur en amont (élaboration commune de l’étude d’impact, calage du dépôt des différents dossiers relatifs aux autorisations …) ».</w:t>
            </w:r>
          </w:p>
          <w:p w14:paraId="4F1A9B46" w14:textId="77777777" w:rsidR="004E5E57" w:rsidRPr="008D0227" w:rsidRDefault="00C96875" w:rsidP="00D845ED">
            <w:pPr>
              <w:spacing w:before="120"/>
              <w:ind w:left="426" w:right="178"/>
              <w:rPr>
                <w:rFonts w:ascii="Verdana" w:hAnsi="Verdana" w:cs="Calibri"/>
                <w:b/>
                <w:bCs/>
                <w:sz w:val="20"/>
              </w:rPr>
            </w:pPr>
            <w:bookmarkStart w:id="24" w:name="ANT_NOTA_LA_HTB1_GREEN"/>
            <w:r w:rsidRPr="008D0227">
              <w:rPr>
                <w:rFonts w:ascii="Verdana" w:hAnsi="Verdana" w:cs="Calibri"/>
                <w:b/>
                <w:bCs/>
                <w:sz w:val="20"/>
              </w:rPr>
              <w:t>Cas 2 </w:t>
            </w:r>
            <w:r w:rsidR="00544ECC" w:rsidRPr="008D0227">
              <w:rPr>
                <w:rFonts w:ascii="Verdana" w:hAnsi="Verdana" w:cs="Calibri"/>
                <w:b/>
                <w:bCs/>
                <w:sz w:val="20"/>
              </w:rPr>
              <w:t>–</w:t>
            </w:r>
            <w:r w:rsidRPr="008D0227">
              <w:rPr>
                <w:rFonts w:ascii="Verdana" w:hAnsi="Verdana" w:cs="Calibri"/>
                <w:b/>
                <w:bCs/>
                <w:sz w:val="20"/>
              </w:rPr>
              <w:t xml:space="preserve"> </w:t>
            </w:r>
            <w:r w:rsidR="00544ECC" w:rsidRPr="008D0227">
              <w:rPr>
                <w:rFonts w:ascii="Verdana" w:hAnsi="Verdana" w:cs="Calibri"/>
                <w:b/>
                <w:bCs/>
                <w:sz w:val="20"/>
              </w:rPr>
              <w:t>[</w:t>
            </w:r>
            <w:r w:rsidR="004E5E57" w:rsidRPr="008D0227">
              <w:rPr>
                <w:rFonts w:ascii="Verdana" w:hAnsi="Verdana" w:cs="Calibri"/>
                <w:b/>
                <w:bCs/>
                <w:sz w:val="20"/>
              </w:rPr>
              <w:t xml:space="preserve">Si Raccordement en LA </w:t>
            </w:r>
            <w:r w:rsidRPr="008D0227">
              <w:rPr>
                <w:rFonts w:ascii="Verdana" w:hAnsi="Verdana" w:cs="Calibri"/>
                <w:b/>
                <w:bCs/>
                <w:sz w:val="20"/>
              </w:rPr>
              <w:t xml:space="preserve">d’une </w:t>
            </w:r>
            <w:r w:rsidR="004E5E57" w:rsidRPr="008D0227">
              <w:rPr>
                <w:rFonts w:ascii="Verdana" w:hAnsi="Verdana" w:cs="Calibri"/>
                <w:b/>
                <w:bCs/>
                <w:sz w:val="20"/>
              </w:rPr>
              <w:t xml:space="preserve">longueur inférieure à 15 km ou LA HTB1 </w:t>
            </w:r>
            <w:r w:rsidRPr="008D0227">
              <w:rPr>
                <w:rFonts w:ascii="Verdana" w:hAnsi="Verdana" w:cs="Calibri"/>
                <w:b/>
                <w:bCs/>
                <w:sz w:val="20"/>
              </w:rPr>
              <w:t xml:space="preserve">d’une </w:t>
            </w:r>
            <w:r w:rsidR="004E5E57" w:rsidRPr="008D0227">
              <w:rPr>
                <w:rFonts w:ascii="Verdana" w:hAnsi="Verdana" w:cs="Calibri"/>
                <w:b/>
                <w:bCs/>
                <w:sz w:val="20"/>
              </w:rPr>
              <w:t>longueur supérieure à 15 km : le projet de raccordement est soumis à saisine de l’autorité environnementale au cas par cas</w:t>
            </w:r>
            <w:r w:rsidR="00544ECC" w:rsidRPr="008D0227">
              <w:rPr>
                <w:rFonts w:ascii="Verdana" w:hAnsi="Verdana" w:cs="Calibri"/>
                <w:b/>
                <w:bCs/>
                <w:sz w:val="20"/>
              </w:rPr>
              <w:t>]</w:t>
            </w:r>
          </w:p>
          <w:bookmarkEnd w:id="24"/>
          <w:p w14:paraId="4AC3A8AB" w14:textId="77777777" w:rsidR="004E5E57" w:rsidRPr="008D0227" w:rsidRDefault="004E5E57" w:rsidP="00D845ED">
            <w:pPr>
              <w:pStyle w:val="Style1tiret"/>
              <w:spacing w:before="60" w:beforeAutospacing="0" w:after="60" w:afterAutospacing="0"/>
              <w:ind w:left="425" w:right="176"/>
              <w:rPr>
                <w:rFonts w:ascii="Verdana" w:hAnsi="Verdana" w:cs="Calibri"/>
              </w:rPr>
            </w:pPr>
            <w:r w:rsidRPr="008D0227">
              <w:rPr>
                <w:rFonts w:ascii="Verdana" w:hAnsi="Verdana" w:cs="Calibri"/>
              </w:rPr>
              <w:t xml:space="preserve">Le projet de raccordement est soumis à une procédure dite de « cas par cas » consistant à saisir l’autorité environnementale en application de l’article R. 122-3 du code de l’environnement pour définir si le projet de raccordement est soumis ou non à étude d’impact. </w:t>
            </w:r>
          </w:p>
          <w:p w14:paraId="4F2A7299" w14:textId="77777777" w:rsidR="004E5E57" w:rsidRPr="008D0227" w:rsidRDefault="004E5E57" w:rsidP="00D845ED">
            <w:pPr>
              <w:pStyle w:val="Style1tiret"/>
              <w:spacing w:before="60" w:beforeAutospacing="0" w:after="60" w:afterAutospacing="0"/>
              <w:ind w:left="425" w:right="176"/>
              <w:rPr>
                <w:rFonts w:ascii="Verdana" w:hAnsi="Verdana" w:cs="Calibri"/>
              </w:rPr>
            </w:pPr>
            <w:r w:rsidRPr="008D0227">
              <w:rPr>
                <w:rFonts w:ascii="Verdana" w:hAnsi="Verdana" w:cs="Calibri"/>
              </w:rPr>
              <w:t xml:space="preserve">Néanmoins, en application de l’article L. 122-2 du code de l’environnement, l’ouvrage de raccordement constitue avec l’Installation de production un même « projet » et doit être appréhendé dans sa globalité. </w:t>
            </w:r>
          </w:p>
          <w:p w14:paraId="2A7B468D" w14:textId="77777777" w:rsidR="004E5E57" w:rsidRPr="008D0227" w:rsidRDefault="004E5E57" w:rsidP="00D845ED">
            <w:pPr>
              <w:pStyle w:val="Style1tiret"/>
              <w:spacing w:before="60" w:beforeAutospacing="0" w:after="60" w:afterAutospacing="0"/>
              <w:ind w:left="425" w:right="176"/>
              <w:rPr>
                <w:rFonts w:ascii="Verdana" w:hAnsi="Verdana" w:cs="Calibri"/>
              </w:rPr>
            </w:pPr>
            <w:r w:rsidRPr="008D0227">
              <w:rPr>
                <w:rFonts w:ascii="Verdana" w:hAnsi="Verdana" w:cs="Calibri"/>
              </w:rPr>
              <w:t>En conséquence, si l’une des composantes du projet est soumise à évaluation environnementale, le « projet » est, dans sa globalité, soumis à une évaluation environnementale commune et à une enquête publique commune dans le cadre de l’instruction de la demande d’autorisation de l’Installation de production.</w:t>
            </w:r>
          </w:p>
          <w:p w14:paraId="564E696F" w14:textId="77777777" w:rsidR="004E5E57" w:rsidRPr="008D0227" w:rsidRDefault="004E5E57" w:rsidP="00D845ED">
            <w:pPr>
              <w:pStyle w:val="Style1tiret"/>
              <w:spacing w:before="60" w:beforeAutospacing="0" w:after="60" w:afterAutospacing="0"/>
              <w:ind w:left="425" w:right="176"/>
              <w:rPr>
                <w:rFonts w:ascii="Verdana" w:hAnsi="Verdana" w:cs="Calibri"/>
              </w:rPr>
            </w:pPr>
            <w:r w:rsidRPr="008D0227">
              <w:rPr>
                <w:rFonts w:ascii="Verdana" w:hAnsi="Verdana" w:cs="Calibri"/>
              </w:rPr>
              <w:t>Le délai de raccordement proposé par RTE ne prend pas en compte la réalisation de ces procédures administratives qui imposent par ailleurs une coordination importante avec le Producteur en amont (élaboration commune de l’étude d’impact, calage du dépôt des différents dossiers relatifs aux autorisations …) ».</w:t>
            </w:r>
          </w:p>
          <w:p w14:paraId="192FBBD7" w14:textId="77777777" w:rsidR="004E5E57" w:rsidRPr="008D0227" w:rsidRDefault="00C96875" w:rsidP="00D845ED">
            <w:pPr>
              <w:spacing w:before="120"/>
              <w:ind w:left="426" w:right="178"/>
              <w:rPr>
                <w:rFonts w:ascii="Verdana" w:hAnsi="Verdana" w:cs="Calibri"/>
                <w:b/>
                <w:bCs/>
                <w:sz w:val="20"/>
              </w:rPr>
            </w:pPr>
            <w:bookmarkStart w:id="25" w:name="ANT_NOTA_LA_HTB2_GREEN"/>
            <w:r w:rsidRPr="008D0227">
              <w:rPr>
                <w:rFonts w:ascii="Verdana" w:hAnsi="Verdana" w:cs="Calibri"/>
                <w:b/>
                <w:bCs/>
                <w:sz w:val="20"/>
              </w:rPr>
              <w:t xml:space="preserve">Cas 3 </w:t>
            </w:r>
            <w:r w:rsidR="000D1A9B" w:rsidRPr="008D0227">
              <w:rPr>
                <w:rFonts w:ascii="Verdana" w:hAnsi="Verdana" w:cs="Calibri"/>
                <w:b/>
                <w:bCs/>
                <w:sz w:val="20"/>
              </w:rPr>
              <w:t>–</w:t>
            </w:r>
            <w:r w:rsidRPr="008D0227">
              <w:rPr>
                <w:rFonts w:ascii="Verdana" w:hAnsi="Verdana" w:cs="Calibri"/>
                <w:b/>
                <w:bCs/>
                <w:sz w:val="20"/>
              </w:rPr>
              <w:t xml:space="preserve"> </w:t>
            </w:r>
            <w:r w:rsidR="000D1A9B" w:rsidRPr="008D0227">
              <w:rPr>
                <w:rFonts w:ascii="Verdana" w:hAnsi="Verdana" w:cs="Calibri"/>
                <w:b/>
                <w:bCs/>
                <w:sz w:val="20"/>
              </w:rPr>
              <w:t>[</w:t>
            </w:r>
            <w:r w:rsidR="004E5E57" w:rsidRPr="008D0227">
              <w:rPr>
                <w:rFonts w:ascii="Verdana" w:hAnsi="Verdana" w:cs="Calibri"/>
                <w:b/>
                <w:bCs/>
                <w:sz w:val="20"/>
              </w:rPr>
              <w:t xml:space="preserve">Si raccordement en LA </w:t>
            </w:r>
            <w:r w:rsidRPr="008D0227">
              <w:rPr>
                <w:rFonts w:ascii="Verdana" w:hAnsi="Verdana" w:cs="Calibri"/>
                <w:b/>
                <w:bCs/>
                <w:sz w:val="20"/>
              </w:rPr>
              <w:t xml:space="preserve">en </w:t>
            </w:r>
            <w:r w:rsidR="004E5E57" w:rsidRPr="008D0227">
              <w:rPr>
                <w:rFonts w:ascii="Verdana" w:hAnsi="Verdana" w:cs="Calibri"/>
                <w:b/>
                <w:bCs/>
                <w:sz w:val="20"/>
              </w:rPr>
              <w:t>HTB2</w:t>
            </w:r>
            <w:r w:rsidRPr="008D0227">
              <w:rPr>
                <w:rFonts w:ascii="Verdana" w:hAnsi="Verdana" w:cs="Calibri"/>
                <w:b/>
                <w:bCs/>
                <w:sz w:val="20"/>
              </w:rPr>
              <w:t xml:space="preserve"> ou HTB3,</w:t>
            </w:r>
            <w:r w:rsidR="004E5E57" w:rsidRPr="008D0227">
              <w:rPr>
                <w:rFonts w:ascii="Verdana" w:hAnsi="Verdana" w:cs="Calibri"/>
                <w:b/>
                <w:bCs/>
                <w:sz w:val="20"/>
              </w:rPr>
              <w:t xml:space="preserve"> </w:t>
            </w:r>
            <w:r w:rsidRPr="008D0227">
              <w:rPr>
                <w:rFonts w:ascii="Verdana" w:hAnsi="Verdana" w:cs="Calibri"/>
                <w:b/>
                <w:bCs/>
                <w:sz w:val="20"/>
              </w:rPr>
              <w:t xml:space="preserve">d’une </w:t>
            </w:r>
            <w:r w:rsidR="004E5E57" w:rsidRPr="008D0227">
              <w:rPr>
                <w:rFonts w:ascii="Verdana" w:hAnsi="Verdana" w:cs="Calibri"/>
                <w:b/>
                <w:bCs/>
                <w:sz w:val="20"/>
              </w:rPr>
              <w:t xml:space="preserve">longueur supérieure à 15 km : le projet de raccordement est soumis à évaluation </w:t>
            </w:r>
            <w:proofErr w:type="gramStart"/>
            <w:r w:rsidR="004E5E57" w:rsidRPr="008D0227">
              <w:rPr>
                <w:rFonts w:ascii="Verdana" w:hAnsi="Verdana" w:cs="Calibri"/>
                <w:b/>
                <w:bCs/>
                <w:sz w:val="20"/>
              </w:rPr>
              <w:t xml:space="preserve">environnementale </w:t>
            </w:r>
            <w:r w:rsidR="000D1A9B" w:rsidRPr="008D0227">
              <w:rPr>
                <w:rFonts w:ascii="Verdana" w:hAnsi="Verdana" w:cs="Calibri"/>
                <w:b/>
                <w:bCs/>
                <w:sz w:val="20"/>
              </w:rPr>
              <w:t>]</w:t>
            </w:r>
            <w:proofErr w:type="gramEnd"/>
          </w:p>
          <w:bookmarkEnd w:id="25"/>
          <w:p w14:paraId="5745EBE3" w14:textId="77777777" w:rsidR="004E5E57" w:rsidRPr="008D0227" w:rsidRDefault="004E5E57" w:rsidP="00D845ED">
            <w:pPr>
              <w:pStyle w:val="Style1tiret"/>
              <w:spacing w:before="60" w:beforeAutospacing="0" w:after="60" w:afterAutospacing="0"/>
              <w:ind w:left="425" w:right="176"/>
              <w:rPr>
                <w:rFonts w:ascii="Verdana" w:hAnsi="Verdana" w:cs="Calibri"/>
              </w:rPr>
            </w:pPr>
            <w:r w:rsidRPr="008D0227">
              <w:rPr>
                <w:rFonts w:ascii="Verdana" w:hAnsi="Verdana" w:cs="Calibri"/>
              </w:rPr>
              <w:t xml:space="preserve">En application de l’article L. 122-2 du code de l’environnement, l’ouvrage de raccordement constitue avec l’Installation de production un même « projet » et doit être appréhendé dans sa globalité. </w:t>
            </w:r>
          </w:p>
          <w:p w14:paraId="307759EE" w14:textId="77777777" w:rsidR="004E5E57" w:rsidRPr="008D0227" w:rsidRDefault="004E5E57" w:rsidP="00D845ED">
            <w:pPr>
              <w:pStyle w:val="Style1tiret"/>
              <w:spacing w:before="60" w:beforeAutospacing="0" w:after="60" w:afterAutospacing="0"/>
              <w:ind w:left="425" w:right="176"/>
              <w:rPr>
                <w:rFonts w:ascii="Verdana" w:hAnsi="Verdana" w:cs="Calibri"/>
              </w:rPr>
            </w:pPr>
            <w:r w:rsidRPr="008D0227">
              <w:rPr>
                <w:rFonts w:ascii="Verdana" w:hAnsi="Verdana" w:cs="Calibri"/>
              </w:rPr>
              <w:t>En conséquence, le « projet » est, dans sa globalité, soumis à une évaluation environnementale commune et à une enquête publique commune dans le cadre de l’instruction de la demande d’autorisation de l’Installation de production et de son raccordement.</w:t>
            </w:r>
          </w:p>
          <w:p w14:paraId="6DC1B99A" w14:textId="77777777" w:rsidR="004E5E57" w:rsidRPr="008D0227" w:rsidRDefault="004E5E57" w:rsidP="00D845ED">
            <w:pPr>
              <w:pStyle w:val="Style1tiret"/>
              <w:spacing w:before="60" w:beforeAutospacing="0" w:after="60" w:afterAutospacing="0"/>
              <w:ind w:left="425" w:right="176"/>
              <w:rPr>
                <w:rFonts w:ascii="Verdana" w:hAnsi="Verdana" w:cs="Calibri"/>
              </w:rPr>
            </w:pPr>
            <w:r w:rsidRPr="008D0227">
              <w:rPr>
                <w:rFonts w:ascii="Verdana" w:hAnsi="Verdana" w:cs="Calibri"/>
              </w:rPr>
              <w:t>Le délai de raccordement proposé par RTE prend en compte la réalisation de ces procédures administratives qui imposent par ailleurs une coordination importante avec le Producteur en amont (élaboration commune de l’étude d’impact, calage du dépôt des différents dossiers relatifs aux autorisations …) ».</w:t>
            </w:r>
          </w:p>
          <w:p w14:paraId="3BFA475A" w14:textId="77777777" w:rsidR="004E5E57" w:rsidRPr="008D0227" w:rsidRDefault="004E5E57" w:rsidP="00D845ED">
            <w:pPr>
              <w:pStyle w:val="Style1tiret"/>
              <w:spacing w:before="60" w:beforeAutospacing="0" w:after="60" w:afterAutospacing="0"/>
              <w:ind w:left="425" w:right="176"/>
              <w:rPr>
                <w:rFonts w:ascii="Verdana" w:hAnsi="Verdana" w:cs="Calibri"/>
              </w:rPr>
            </w:pPr>
            <w:r w:rsidRPr="008D0227">
              <w:rPr>
                <w:rFonts w:ascii="Verdana" w:hAnsi="Verdana" w:cs="Calibri"/>
                <w:b/>
                <w:bCs/>
              </w:rPr>
              <w:t xml:space="preserve">Dans tous les cas, </w:t>
            </w:r>
            <w:r w:rsidRPr="008D0227">
              <w:rPr>
                <w:rFonts w:ascii="Verdana" w:hAnsi="Verdana" w:cs="Calibri"/>
              </w:rPr>
              <w:t>il y a lieu de tenir compte de l’ordonnance n° 2016-1058 du 3 août 2016 relative à la modification des règles applicables à l'évaluation environnementale des projets, plans et programmes et son décret d'application n° 2016-1110 du 11 août 2016, lesquels sont entrées en vigueur, s’agissant des projets soumis à évaluation environnementale systématique, le 16 mai 2017 :</w:t>
            </w:r>
          </w:p>
          <w:p w14:paraId="0B900BA9" w14:textId="77777777" w:rsidR="004E5E57" w:rsidRDefault="004E5E57" w:rsidP="008D0227">
            <w:pPr>
              <w:numPr>
                <w:ilvl w:val="0"/>
                <w:numId w:val="9"/>
              </w:numPr>
              <w:tabs>
                <w:tab w:val="left" w:pos="851"/>
              </w:tabs>
              <w:spacing w:before="60" w:after="60"/>
              <w:ind w:left="850" w:right="176" w:hanging="357"/>
              <w:rPr>
                <w:rFonts w:ascii="Verdana" w:hAnsi="Verdana" w:cs="Calibri"/>
                <w:sz w:val="20"/>
              </w:rPr>
            </w:pPr>
            <w:r w:rsidRPr="008D0227">
              <w:rPr>
                <w:rFonts w:ascii="Verdana" w:hAnsi="Verdana" w:cs="Calibri"/>
                <w:sz w:val="20"/>
              </w:rPr>
              <w:lastRenderedPageBreak/>
              <w:t xml:space="preserve">Donc le projet dans son ensemble (parcs + poste Client + liaison de raccordement au RPT) est soumis à évaluation environnementale commune, et à enquête publique dans le cadre de l’instruction de la demande d’autorisation de l’installation ; </w:t>
            </w:r>
          </w:p>
          <w:p w14:paraId="301BFC35" w14:textId="77777777" w:rsidR="00BD4A37" w:rsidRPr="008D0227" w:rsidRDefault="00BD4A37" w:rsidP="00BD4A37">
            <w:pPr>
              <w:tabs>
                <w:tab w:val="left" w:pos="851"/>
              </w:tabs>
              <w:spacing w:before="60" w:after="60"/>
              <w:ind w:left="493" w:right="176"/>
              <w:rPr>
                <w:rFonts w:ascii="Verdana" w:hAnsi="Verdana" w:cs="Calibri"/>
                <w:sz w:val="20"/>
              </w:rPr>
            </w:pPr>
          </w:p>
          <w:p w14:paraId="3CA73E5E" w14:textId="77777777" w:rsidR="004E5E57" w:rsidRPr="008D0227" w:rsidRDefault="004E5E57" w:rsidP="008D0227">
            <w:pPr>
              <w:numPr>
                <w:ilvl w:val="0"/>
                <w:numId w:val="9"/>
              </w:numPr>
              <w:tabs>
                <w:tab w:val="left" w:pos="851"/>
              </w:tabs>
              <w:spacing w:before="60" w:after="120"/>
              <w:ind w:left="850" w:right="176" w:hanging="357"/>
              <w:rPr>
                <w:rFonts w:ascii="Verdana" w:hAnsi="Verdana" w:cs="Calibri"/>
                <w:sz w:val="20"/>
              </w:rPr>
            </w:pPr>
            <w:r w:rsidRPr="008D0227">
              <w:rPr>
                <w:rFonts w:ascii="Verdana" w:hAnsi="Verdana" w:cs="Calibri"/>
                <w:sz w:val="20"/>
              </w:rPr>
              <w:t>Cette ordonnance impose une coordination importante dès la phase administrative avec le Client (élaboration commune de l’étude d’impact, calage du dépôt des différents dossiers relatifs aux autorisations …).</w:t>
            </w:r>
          </w:p>
          <w:p w14:paraId="77107011" w14:textId="77777777" w:rsidR="004E5E57" w:rsidRPr="008D0227" w:rsidRDefault="004E5E57" w:rsidP="008D0227">
            <w:pPr>
              <w:numPr>
                <w:ilvl w:val="0"/>
                <w:numId w:val="9"/>
              </w:numPr>
              <w:tabs>
                <w:tab w:val="left" w:pos="851"/>
              </w:tabs>
              <w:spacing w:before="60" w:after="120"/>
              <w:ind w:left="850" w:right="176" w:hanging="357"/>
              <w:rPr>
                <w:rFonts w:ascii="Verdana" w:hAnsi="Verdana" w:cs="Calibri"/>
                <w:sz w:val="20"/>
              </w:rPr>
            </w:pPr>
            <w:r w:rsidRPr="008D0227">
              <w:rPr>
                <w:rFonts w:ascii="Verdana" w:hAnsi="Verdana" w:cs="Calibri"/>
                <w:sz w:val="20"/>
              </w:rPr>
              <w:t>La concertation et l'instruction administrative des projets de construction d'ouvrages du réseau de transport sont détaillées à titre indicatif dans le planning en annexe 1.</w:t>
            </w:r>
          </w:p>
        </w:tc>
      </w:tr>
    </w:tbl>
    <w:p w14:paraId="69E54C3B" w14:textId="77777777" w:rsidR="00897611" w:rsidRPr="001316BD" w:rsidRDefault="00A418F2" w:rsidP="001316BD">
      <w:pPr>
        <w:pStyle w:val="Style1tiret"/>
        <w:numPr>
          <w:ilvl w:val="0"/>
          <w:numId w:val="8"/>
        </w:numPr>
        <w:rPr>
          <w:rFonts w:ascii="Verdana" w:hAnsi="Verdana"/>
          <w:b/>
          <w:color w:val="0070C0"/>
        </w:rPr>
      </w:pPr>
      <w:r w:rsidRPr="001316BD">
        <w:rPr>
          <w:rFonts w:ascii="Verdana" w:hAnsi="Verdana"/>
          <w:b/>
          <w:color w:val="0070C0"/>
        </w:rPr>
        <w:lastRenderedPageBreak/>
        <w:t>Notas en lien avec une installation de</w:t>
      </w:r>
      <w:r w:rsidR="00897611" w:rsidRPr="001316BD">
        <w:rPr>
          <w:rFonts w:ascii="Verdana" w:hAnsi="Verdana"/>
          <w:b/>
          <w:color w:val="0070C0"/>
        </w:rPr>
        <w:t xml:space="preserve"> stockage</w:t>
      </w:r>
      <w:r w:rsidRPr="001316BD">
        <w:rPr>
          <w:rFonts w:ascii="Verdana" w:hAnsi="Verdana"/>
          <w:b/>
          <w:color w:val="0070C0"/>
        </w:rPr>
        <w:t> : Offre de raccordement optimisée et offre de raccordement de référence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37"/>
      </w:tblGrid>
      <w:tr w:rsidR="004E5E57" w:rsidRPr="00C37D83" w14:paraId="515146AA" w14:textId="77777777" w:rsidTr="0048597F">
        <w:tc>
          <w:tcPr>
            <w:tcW w:w="9887" w:type="dxa"/>
            <w:shd w:val="clear" w:color="auto" w:fill="D9E2F3"/>
          </w:tcPr>
          <w:p w14:paraId="1CAA5165" w14:textId="77777777" w:rsidR="004E5E57" w:rsidRPr="000D1A9B" w:rsidRDefault="004E5E57" w:rsidP="001252CC">
            <w:pPr>
              <w:spacing w:before="120" w:after="120"/>
              <w:ind w:left="142" w:right="28"/>
              <w:rPr>
                <w:rFonts w:ascii="Verdana" w:hAnsi="Verdana"/>
                <w:sz w:val="20"/>
              </w:rPr>
            </w:pPr>
            <w:r w:rsidRPr="000D1A9B">
              <w:rPr>
                <w:rFonts w:ascii="Verdana" w:hAnsi="Verdana"/>
                <w:sz w:val="20"/>
              </w:rPr>
              <w:t>Lorsque l’opération de raccordement de référence nécessite la réalisation de travaux relevant du périmètre d’extension tel que défini à l’article D. 342-2 du Code de l’énergie, le Client peut demander à RTE d’étudier une solution de raccordement intitulée « Offre de Raccordement Optimisée ».</w:t>
            </w:r>
          </w:p>
          <w:p w14:paraId="4D0160FD" w14:textId="77777777" w:rsidR="004E5E57" w:rsidRPr="000D1A9B" w:rsidRDefault="004E5E57" w:rsidP="001252CC">
            <w:pPr>
              <w:spacing w:before="120" w:after="120"/>
              <w:ind w:left="142" w:right="28"/>
              <w:rPr>
                <w:rFonts w:ascii="Verdana" w:hAnsi="Verdana"/>
                <w:sz w:val="20"/>
              </w:rPr>
            </w:pPr>
            <w:r w:rsidRPr="000D1A9B">
              <w:rPr>
                <w:rFonts w:ascii="Verdana" w:hAnsi="Verdana"/>
                <w:sz w:val="20"/>
              </w:rPr>
              <w:t xml:space="preserve">L’Offre de Raccordement Optimisée consiste : </w:t>
            </w:r>
          </w:p>
          <w:p w14:paraId="48F2A6D2" w14:textId="77777777" w:rsidR="004E5E57" w:rsidRPr="000D1A9B" w:rsidRDefault="004E5E57" w:rsidP="008D0227">
            <w:pPr>
              <w:numPr>
                <w:ilvl w:val="0"/>
                <w:numId w:val="11"/>
              </w:numPr>
              <w:spacing w:before="120" w:after="120"/>
              <w:ind w:left="709" w:right="28" w:hanging="567"/>
              <w:rPr>
                <w:rFonts w:ascii="Verdana" w:hAnsi="Verdana"/>
                <w:sz w:val="20"/>
              </w:rPr>
            </w:pPr>
            <w:proofErr w:type="gramStart"/>
            <w:r w:rsidRPr="000D1A9B">
              <w:rPr>
                <w:rFonts w:ascii="Verdana" w:hAnsi="Verdana"/>
                <w:sz w:val="20"/>
              </w:rPr>
              <w:t>à</w:t>
            </w:r>
            <w:proofErr w:type="gramEnd"/>
            <w:r w:rsidRPr="000D1A9B">
              <w:rPr>
                <w:rFonts w:ascii="Verdana" w:hAnsi="Verdana"/>
                <w:sz w:val="20"/>
              </w:rPr>
              <w:t xml:space="preserve"> renoncer aux travaux appartenant au périmètre d’extension afin d’optimiser les coûts de raccordement à la charge du Client.</w:t>
            </w:r>
          </w:p>
          <w:p w14:paraId="1FF6A91F" w14:textId="77777777" w:rsidR="004E5E57" w:rsidRPr="000D1A9B" w:rsidRDefault="004E5E57" w:rsidP="008D0227">
            <w:pPr>
              <w:numPr>
                <w:ilvl w:val="0"/>
                <w:numId w:val="11"/>
              </w:numPr>
              <w:spacing w:before="120" w:after="120"/>
              <w:ind w:left="709" w:right="28" w:hanging="567"/>
              <w:rPr>
                <w:rFonts w:ascii="Verdana" w:hAnsi="Verdana"/>
                <w:sz w:val="20"/>
              </w:rPr>
            </w:pPr>
            <w:proofErr w:type="gramStart"/>
            <w:r w:rsidRPr="000D1A9B">
              <w:rPr>
                <w:rFonts w:ascii="Verdana" w:hAnsi="Verdana"/>
                <w:sz w:val="20"/>
              </w:rPr>
              <w:t>en</w:t>
            </w:r>
            <w:proofErr w:type="gramEnd"/>
            <w:r w:rsidRPr="000D1A9B">
              <w:rPr>
                <w:rFonts w:ascii="Verdana" w:hAnsi="Verdana"/>
                <w:sz w:val="20"/>
              </w:rPr>
              <w:t xml:space="preserve"> contrepartie, le Client prend à sa charge les limitations, à l’injection et au soutirage, induites par le renoncement du Client à financer les travaux appartenant à son périmètre d’Extension.</w:t>
            </w:r>
          </w:p>
          <w:p w14:paraId="54C2D424" w14:textId="77777777" w:rsidR="004E5E57" w:rsidRPr="00C37D83" w:rsidRDefault="004E5E57" w:rsidP="001252CC">
            <w:pPr>
              <w:spacing w:before="120" w:after="120"/>
              <w:ind w:left="142" w:right="28"/>
              <w:rPr>
                <w:rFonts w:ascii="Verdana" w:hAnsi="Verdana"/>
                <w:sz w:val="20"/>
              </w:rPr>
            </w:pPr>
            <w:r w:rsidRPr="000D1A9B">
              <w:rPr>
                <w:rFonts w:ascii="Verdana" w:hAnsi="Verdana"/>
                <w:sz w:val="20"/>
              </w:rPr>
              <w:t>Le Client s’engage à mettre en œuvre ces limitations sans droit à indemnités dans les conditions et limites qui seront prévues dans la Proposition Technique et Financière et la Convention de Raccordement. Par ailleurs, le Client supporte le coût des travaux nécessaires à la mise en œuvre de ces limitations.</w:t>
            </w:r>
          </w:p>
        </w:tc>
      </w:tr>
    </w:tbl>
    <w:p w14:paraId="3610BC94" w14:textId="77777777" w:rsidR="00DB3859" w:rsidRDefault="00DB3859" w:rsidP="00407C16">
      <w:pPr>
        <w:pStyle w:val="Corpsdetexte"/>
        <w:rPr>
          <w:rFonts w:ascii="Verdana" w:hAnsi="Verdana" w:cs="Arial"/>
        </w:rPr>
      </w:pPr>
      <w:bookmarkStart w:id="26" w:name="_Toc229967008"/>
    </w:p>
    <w:p w14:paraId="3B1F44EB" w14:textId="77777777" w:rsidR="00DB3859" w:rsidRDefault="00DB3859" w:rsidP="00407C16">
      <w:pPr>
        <w:pStyle w:val="Corpsdetexte"/>
        <w:rPr>
          <w:rFonts w:ascii="Verdana" w:hAnsi="Verdana" w:cs="Arial"/>
        </w:rPr>
      </w:pPr>
    </w:p>
    <w:p w14:paraId="39A3CC54" w14:textId="77777777" w:rsidR="000D1A9B" w:rsidRDefault="000D1A9B" w:rsidP="00407C16">
      <w:pPr>
        <w:pStyle w:val="Corpsdetexte"/>
        <w:rPr>
          <w:rFonts w:ascii="Verdana" w:hAnsi="Verdana" w:cs="Arial"/>
        </w:rPr>
      </w:pPr>
    </w:p>
    <w:p w14:paraId="5BE28E00" w14:textId="77777777" w:rsidR="00611A0A" w:rsidRDefault="00611A0A" w:rsidP="00407C16">
      <w:pPr>
        <w:pStyle w:val="Corpsdetexte"/>
        <w:rPr>
          <w:rFonts w:ascii="Verdana" w:hAnsi="Verdana" w:cs="Arial"/>
        </w:rPr>
      </w:pPr>
    </w:p>
    <w:p w14:paraId="1D6E8DE3" w14:textId="77777777" w:rsidR="00611A0A" w:rsidRDefault="00611A0A" w:rsidP="00407C16">
      <w:pPr>
        <w:pStyle w:val="Corpsdetexte"/>
        <w:rPr>
          <w:rFonts w:ascii="Verdana" w:hAnsi="Verdana" w:cs="Arial"/>
        </w:rPr>
      </w:pPr>
    </w:p>
    <w:p w14:paraId="354608EB" w14:textId="77777777" w:rsidR="000D1A9B" w:rsidRDefault="000D1A9B" w:rsidP="00407C16">
      <w:pPr>
        <w:pStyle w:val="Corpsdetexte"/>
        <w:rPr>
          <w:rFonts w:ascii="Verdana" w:hAnsi="Verdana" w:cs="Arial"/>
        </w:rPr>
      </w:pPr>
    </w:p>
    <w:p w14:paraId="5AD0F5D6" w14:textId="77777777" w:rsidR="00A811BB" w:rsidRDefault="00A811BB" w:rsidP="00A811BB">
      <w:pPr>
        <w:pStyle w:val="Corpsdetexte"/>
        <w:tabs>
          <w:tab w:val="clear" w:pos="8789"/>
        </w:tabs>
        <w:jc w:val="center"/>
        <w:rPr>
          <w:rFonts w:ascii="Verdana" w:hAnsi="Verdana" w:cs="Arial"/>
          <w:b/>
          <w:sz w:val="28"/>
          <w:szCs w:val="28"/>
        </w:rPr>
      </w:pPr>
      <w:r>
        <w:rPr>
          <w:rFonts w:ascii="Verdana" w:hAnsi="Verdana" w:cs="Arial"/>
          <w:b/>
          <w:sz w:val="28"/>
          <w:szCs w:val="28"/>
        </w:rPr>
        <w:br w:type="page"/>
      </w:r>
      <w:r w:rsidRPr="00A56456">
        <w:rPr>
          <w:rFonts w:ascii="Verdana" w:hAnsi="Verdana" w:cs="Arial"/>
          <w:b/>
          <w:sz w:val="28"/>
          <w:szCs w:val="28"/>
        </w:rPr>
        <w:lastRenderedPageBreak/>
        <w:t>Annexe 1</w:t>
      </w:r>
    </w:p>
    <w:p w14:paraId="1D74041C" w14:textId="77777777" w:rsidR="00A811BB" w:rsidRPr="00A56456" w:rsidRDefault="00A811BB" w:rsidP="00A811BB">
      <w:pPr>
        <w:pStyle w:val="Corpsdetexte"/>
        <w:tabs>
          <w:tab w:val="clear" w:pos="8789"/>
        </w:tabs>
        <w:jc w:val="center"/>
        <w:rPr>
          <w:rFonts w:ascii="Verdana" w:hAnsi="Verdana" w:cs="Arial"/>
          <w:b/>
          <w:sz w:val="28"/>
          <w:szCs w:val="28"/>
        </w:rPr>
      </w:pPr>
      <w:r w:rsidRPr="00A56456">
        <w:rPr>
          <w:rFonts w:ascii="Verdana" w:hAnsi="Verdana" w:cs="Arial"/>
          <w:b/>
          <w:sz w:val="28"/>
          <w:szCs w:val="28"/>
        </w:rPr>
        <w:t xml:space="preserve">Rappel des domaines de tension de raccordement de référence </w:t>
      </w:r>
    </w:p>
    <w:p w14:paraId="06CE7932" w14:textId="77777777" w:rsidR="00DB3859" w:rsidRPr="001149E9" w:rsidRDefault="00DB3859" w:rsidP="001149E9">
      <w:pPr>
        <w:pStyle w:val="Corpsdetexte"/>
        <w:jc w:val="center"/>
        <w:rPr>
          <w:rFonts w:ascii="Verdana" w:hAnsi="Verdana" w:cs="Arial"/>
          <w:b/>
          <w:bCs/>
          <w:sz w:val="20"/>
        </w:rPr>
      </w:pPr>
    </w:p>
    <w:p w14:paraId="3A0C3088" w14:textId="77777777" w:rsidR="00DB3859" w:rsidRPr="0072436E" w:rsidRDefault="00DB3859" w:rsidP="007839A5">
      <w:pPr>
        <w:pStyle w:val="Corpsdetexte"/>
        <w:spacing w:before="240"/>
        <w:rPr>
          <w:rFonts w:ascii="Verdana" w:hAnsi="Verdana" w:cs="Arial"/>
          <w:b/>
          <w:bCs/>
        </w:rPr>
      </w:pPr>
      <w:r w:rsidRPr="0072436E">
        <w:rPr>
          <w:rFonts w:ascii="Verdana" w:hAnsi="Verdana" w:cs="Arial"/>
          <w:b/>
          <w:bCs/>
        </w:rPr>
        <w:t xml:space="preserve">1/ Pour une installation de production </w:t>
      </w:r>
    </w:p>
    <w:p w14:paraId="00AEA22F" w14:textId="77777777" w:rsidR="00B63687" w:rsidRPr="0072436E" w:rsidRDefault="00DB3859" w:rsidP="00BA19F3">
      <w:pPr>
        <w:spacing w:before="60" w:after="60"/>
        <w:rPr>
          <w:rFonts w:ascii="Verdana" w:hAnsi="Verdana" w:cs="Arial"/>
          <w:color w:val="000000"/>
          <w:sz w:val="20"/>
        </w:rPr>
      </w:pPr>
      <w:r w:rsidRPr="0072436E">
        <w:rPr>
          <w:rFonts w:ascii="Verdana" w:hAnsi="Verdana" w:cs="Arial"/>
          <w:color w:val="000000"/>
          <w:sz w:val="20"/>
        </w:rPr>
        <w:t xml:space="preserve">Les articles 5 et 24 de l’arrêté du 9 juin 2020 relatif aux prescriptions techniques de conception et de fonctionnement pour le raccordement aux réseaux d'électricité indiquent que le domaine de tension de raccordement de référence est déterminé en fonction de la puissance installée de l’Installation de production, selon le tableau suivant : </w:t>
      </w:r>
    </w:p>
    <w:tbl>
      <w:tblPr>
        <w:tblW w:w="9851"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CellMar>
          <w:left w:w="70" w:type="dxa"/>
          <w:right w:w="70" w:type="dxa"/>
        </w:tblCellMar>
        <w:tblLook w:val="0000" w:firstRow="0" w:lastRow="0" w:firstColumn="0" w:lastColumn="0" w:noHBand="0" w:noVBand="0"/>
      </w:tblPr>
      <w:tblGrid>
        <w:gridCol w:w="4606"/>
        <w:gridCol w:w="5245"/>
      </w:tblGrid>
      <w:tr w:rsidR="00B63687" w:rsidRPr="0072436E" w14:paraId="593AEEC2" w14:textId="77777777" w:rsidTr="005A5A05">
        <w:trPr>
          <w:trHeight w:val="501"/>
        </w:trPr>
        <w:tc>
          <w:tcPr>
            <w:tcW w:w="4606" w:type="dxa"/>
            <w:shd w:val="clear" w:color="auto" w:fill="4F81BD"/>
            <w:vAlign w:val="center"/>
          </w:tcPr>
          <w:p w14:paraId="46909135" w14:textId="77777777" w:rsidR="00B63687" w:rsidRPr="0072436E" w:rsidRDefault="00B63687" w:rsidP="00C867FD">
            <w:pPr>
              <w:spacing w:before="120" w:after="120"/>
              <w:jc w:val="center"/>
              <w:rPr>
                <w:rFonts w:ascii="Verdana" w:hAnsi="Verdana" w:cs="Calibri"/>
                <w:b/>
                <w:bCs/>
                <w:color w:val="FFFFFF"/>
                <w:sz w:val="18"/>
              </w:rPr>
            </w:pPr>
            <w:r w:rsidRPr="0072436E">
              <w:rPr>
                <w:rFonts w:ascii="Verdana" w:hAnsi="Verdana" w:cs="Calibri"/>
                <w:b/>
                <w:bCs/>
                <w:color w:val="FFFFFF"/>
                <w:sz w:val="18"/>
              </w:rPr>
              <w:t>Puissance installée limite pour l’injection</w:t>
            </w:r>
          </w:p>
        </w:tc>
        <w:tc>
          <w:tcPr>
            <w:tcW w:w="5245" w:type="dxa"/>
            <w:shd w:val="clear" w:color="auto" w:fill="4F81BD"/>
            <w:vAlign w:val="center"/>
          </w:tcPr>
          <w:p w14:paraId="331F7792" w14:textId="77777777" w:rsidR="00B63687" w:rsidRPr="0072436E" w:rsidRDefault="00B63687" w:rsidP="00C867FD">
            <w:pPr>
              <w:spacing w:before="120" w:after="120"/>
              <w:jc w:val="center"/>
              <w:rPr>
                <w:rFonts w:ascii="Verdana" w:hAnsi="Verdana" w:cs="Calibri"/>
                <w:b/>
                <w:bCs/>
                <w:color w:val="FFFFFF"/>
                <w:sz w:val="18"/>
              </w:rPr>
            </w:pPr>
            <w:r w:rsidRPr="0072436E">
              <w:rPr>
                <w:rFonts w:ascii="Verdana" w:hAnsi="Verdana" w:cs="Calibri"/>
                <w:b/>
                <w:bCs/>
                <w:color w:val="FFFFFF"/>
                <w:sz w:val="18"/>
              </w:rPr>
              <w:t>Domaine de tension de raccordement de référence</w:t>
            </w:r>
          </w:p>
        </w:tc>
      </w:tr>
      <w:tr w:rsidR="00B63687" w:rsidRPr="0072436E" w14:paraId="1F8D0DBC" w14:textId="77777777" w:rsidTr="005A5A05">
        <w:trPr>
          <w:trHeight w:val="256"/>
        </w:trPr>
        <w:tc>
          <w:tcPr>
            <w:tcW w:w="4606" w:type="dxa"/>
            <w:shd w:val="clear" w:color="auto" w:fill="D9E2F3"/>
            <w:vAlign w:val="center"/>
          </w:tcPr>
          <w:p w14:paraId="44E676B2" w14:textId="77777777" w:rsidR="00B63687" w:rsidRPr="0072436E" w:rsidRDefault="00B63687" w:rsidP="008D0227">
            <w:pPr>
              <w:spacing w:before="120" w:after="120"/>
              <w:jc w:val="center"/>
              <w:rPr>
                <w:rFonts w:ascii="Verdana" w:hAnsi="Verdana" w:cs="Calibri"/>
                <w:b/>
                <w:bCs/>
                <w:sz w:val="20"/>
              </w:rPr>
            </w:pPr>
            <w:r w:rsidRPr="0072436E">
              <w:rPr>
                <w:rFonts w:ascii="Verdana" w:hAnsi="Verdana" w:cs="Calibri"/>
                <w:b/>
                <w:bCs/>
                <w:sz w:val="20"/>
              </w:rPr>
              <w:t>12 MW</w:t>
            </w:r>
          </w:p>
        </w:tc>
        <w:tc>
          <w:tcPr>
            <w:tcW w:w="5245" w:type="dxa"/>
            <w:shd w:val="clear" w:color="auto" w:fill="D9E2F3"/>
            <w:vAlign w:val="center"/>
          </w:tcPr>
          <w:p w14:paraId="58646BEB" w14:textId="77777777" w:rsidR="00B63687" w:rsidRPr="0072436E" w:rsidRDefault="00B63687" w:rsidP="008D0227">
            <w:pPr>
              <w:spacing w:before="120" w:after="120"/>
              <w:jc w:val="center"/>
              <w:rPr>
                <w:rFonts w:ascii="Verdana" w:hAnsi="Verdana" w:cs="Calibri"/>
                <w:b/>
                <w:bCs/>
                <w:sz w:val="20"/>
              </w:rPr>
            </w:pPr>
            <w:r w:rsidRPr="0072436E">
              <w:rPr>
                <w:rFonts w:ascii="Verdana" w:hAnsi="Verdana" w:cs="Calibri"/>
                <w:b/>
                <w:bCs/>
                <w:sz w:val="20"/>
              </w:rPr>
              <w:t>HTA</w:t>
            </w:r>
          </w:p>
        </w:tc>
      </w:tr>
      <w:tr w:rsidR="00B63687" w:rsidRPr="0072436E" w14:paraId="278D8C8C" w14:textId="77777777" w:rsidTr="005A5A05">
        <w:trPr>
          <w:trHeight w:val="256"/>
        </w:trPr>
        <w:tc>
          <w:tcPr>
            <w:tcW w:w="4606" w:type="dxa"/>
            <w:shd w:val="clear" w:color="auto" w:fill="D9E2F3"/>
            <w:vAlign w:val="center"/>
          </w:tcPr>
          <w:p w14:paraId="0154A657" w14:textId="77777777" w:rsidR="00B63687" w:rsidRPr="0072436E" w:rsidRDefault="00B63687" w:rsidP="008D0227">
            <w:pPr>
              <w:pStyle w:val="Notedebasdepage"/>
              <w:spacing w:before="120" w:after="120" w:line="300" w:lineRule="atLeast"/>
              <w:jc w:val="center"/>
              <w:rPr>
                <w:rFonts w:ascii="Verdana" w:hAnsi="Verdana" w:cs="Calibri"/>
                <w:bCs/>
              </w:rPr>
            </w:pPr>
            <w:r w:rsidRPr="0072436E">
              <w:rPr>
                <w:rFonts w:ascii="Verdana" w:hAnsi="Verdana" w:cs="Calibri"/>
                <w:b/>
                <w:bCs/>
              </w:rPr>
              <w:t>50 MW</w:t>
            </w:r>
          </w:p>
        </w:tc>
        <w:tc>
          <w:tcPr>
            <w:tcW w:w="5245" w:type="dxa"/>
            <w:shd w:val="clear" w:color="auto" w:fill="D9E2F3"/>
            <w:vAlign w:val="center"/>
          </w:tcPr>
          <w:p w14:paraId="277DFE32" w14:textId="77777777" w:rsidR="00B63687" w:rsidRPr="0072436E" w:rsidRDefault="00B63687" w:rsidP="008D0227">
            <w:pPr>
              <w:spacing w:before="120" w:after="120"/>
              <w:jc w:val="center"/>
              <w:rPr>
                <w:rFonts w:ascii="Verdana" w:hAnsi="Verdana" w:cs="Calibri"/>
                <w:b/>
                <w:bCs/>
                <w:sz w:val="20"/>
              </w:rPr>
            </w:pPr>
            <w:r w:rsidRPr="0072436E">
              <w:rPr>
                <w:rFonts w:ascii="Verdana" w:hAnsi="Verdana" w:cs="Calibri"/>
                <w:b/>
                <w:bCs/>
                <w:sz w:val="20"/>
              </w:rPr>
              <w:t>HTB1</w:t>
            </w:r>
          </w:p>
        </w:tc>
      </w:tr>
      <w:tr w:rsidR="00B63687" w:rsidRPr="0072436E" w14:paraId="24F898A2" w14:textId="77777777" w:rsidTr="005A5A05">
        <w:trPr>
          <w:trHeight w:val="256"/>
        </w:trPr>
        <w:tc>
          <w:tcPr>
            <w:tcW w:w="4606" w:type="dxa"/>
            <w:shd w:val="clear" w:color="auto" w:fill="D9E2F3"/>
            <w:vAlign w:val="center"/>
          </w:tcPr>
          <w:p w14:paraId="7C55A7AB" w14:textId="77777777" w:rsidR="00B63687" w:rsidRPr="0072436E" w:rsidRDefault="00B63687" w:rsidP="008D0227">
            <w:pPr>
              <w:pStyle w:val="Notedebasdepage"/>
              <w:spacing w:before="120" w:after="120" w:line="300" w:lineRule="atLeast"/>
              <w:jc w:val="center"/>
              <w:rPr>
                <w:rFonts w:ascii="Verdana" w:hAnsi="Verdana" w:cs="Calibri"/>
                <w:b/>
                <w:bCs/>
              </w:rPr>
            </w:pPr>
            <w:r w:rsidRPr="0072436E">
              <w:rPr>
                <w:rFonts w:ascii="Verdana" w:hAnsi="Verdana" w:cs="Calibri"/>
                <w:b/>
                <w:bCs/>
              </w:rPr>
              <w:t>250 MW</w:t>
            </w:r>
          </w:p>
        </w:tc>
        <w:tc>
          <w:tcPr>
            <w:tcW w:w="5245" w:type="dxa"/>
            <w:shd w:val="clear" w:color="auto" w:fill="D9E2F3"/>
            <w:vAlign w:val="center"/>
          </w:tcPr>
          <w:p w14:paraId="7D0E3448" w14:textId="77777777" w:rsidR="00B63687" w:rsidRPr="0072436E" w:rsidRDefault="00B63687" w:rsidP="008D0227">
            <w:pPr>
              <w:spacing w:before="120" w:after="120"/>
              <w:jc w:val="center"/>
              <w:rPr>
                <w:rFonts w:ascii="Verdana" w:hAnsi="Verdana" w:cs="Calibri"/>
                <w:b/>
                <w:bCs/>
                <w:sz w:val="20"/>
              </w:rPr>
            </w:pPr>
            <w:r w:rsidRPr="0072436E">
              <w:rPr>
                <w:rFonts w:ascii="Verdana" w:hAnsi="Verdana" w:cs="Calibri"/>
                <w:b/>
                <w:bCs/>
                <w:sz w:val="20"/>
              </w:rPr>
              <w:t>HTB2</w:t>
            </w:r>
          </w:p>
        </w:tc>
      </w:tr>
      <w:tr w:rsidR="00B63687" w:rsidRPr="0072436E" w14:paraId="0EE8127D" w14:textId="77777777" w:rsidTr="005A5A05">
        <w:trPr>
          <w:trHeight w:val="256"/>
        </w:trPr>
        <w:tc>
          <w:tcPr>
            <w:tcW w:w="4606" w:type="dxa"/>
            <w:shd w:val="clear" w:color="auto" w:fill="D9E2F3"/>
            <w:vAlign w:val="center"/>
          </w:tcPr>
          <w:p w14:paraId="700436AC" w14:textId="77777777" w:rsidR="00B63687" w:rsidRPr="0072436E" w:rsidRDefault="00B63687" w:rsidP="008D0227">
            <w:pPr>
              <w:pStyle w:val="Notedebasdepage"/>
              <w:spacing w:before="120" w:after="120" w:line="300" w:lineRule="atLeast"/>
              <w:jc w:val="center"/>
              <w:rPr>
                <w:rFonts w:ascii="Verdana" w:hAnsi="Verdana" w:cs="Calibri"/>
                <w:b/>
                <w:bCs/>
              </w:rPr>
            </w:pPr>
            <w:r w:rsidRPr="0072436E">
              <w:rPr>
                <w:rFonts w:ascii="Verdana" w:hAnsi="Verdana" w:cs="Calibri"/>
                <w:b/>
                <w:bCs/>
              </w:rPr>
              <w:t>&gt; 250 MW</w:t>
            </w:r>
          </w:p>
        </w:tc>
        <w:tc>
          <w:tcPr>
            <w:tcW w:w="5245" w:type="dxa"/>
            <w:shd w:val="clear" w:color="auto" w:fill="D9E2F3"/>
            <w:vAlign w:val="center"/>
          </w:tcPr>
          <w:p w14:paraId="6CB24AAF" w14:textId="77777777" w:rsidR="00B63687" w:rsidRPr="0072436E" w:rsidRDefault="00B63687" w:rsidP="008D0227">
            <w:pPr>
              <w:spacing w:before="120" w:after="120"/>
              <w:jc w:val="center"/>
              <w:rPr>
                <w:rFonts w:ascii="Verdana" w:hAnsi="Verdana" w:cs="Calibri"/>
                <w:b/>
                <w:bCs/>
                <w:sz w:val="20"/>
              </w:rPr>
            </w:pPr>
            <w:r w:rsidRPr="0072436E">
              <w:rPr>
                <w:rFonts w:ascii="Verdana" w:hAnsi="Verdana" w:cs="Calibri"/>
                <w:b/>
                <w:bCs/>
                <w:sz w:val="20"/>
              </w:rPr>
              <w:t>HTB 3</w:t>
            </w:r>
          </w:p>
        </w:tc>
      </w:tr>
    </w:tbl>
    <w:p w14:paraId="781A0313" w14:textId="77777777" w:rsidR="00DD5DFC" w:rsidRPr="0072436E" w:rsidRDefault="00DD5DFC" w:rsidP="00BA19F3">
      <w:pPr>
        <w:pStyle w:val="Style1"/>
        <w:spacing w:before="60" w:beforeAutospacing="0" w:after="60" w:afterAutospacing="0" w:line="300" w:lineRule="atLeast"/>
        <w:rPr>
          <w:rFonts w:ascii="Verdana" w:hAnsi="Verdana"/>
        </w:rPr>
      </w:pPr>
      <w:r w:rsidRPr="0072436E">
        <w:rPr>
          <w:rFonts w:ascii="Verdana" w:hAnsi="Verdana"/>
          <w:i/>
        </w:rPr>
        <w:t>Le cas échéant :</w:t>
      </w:r>
      <w:r w:rsidRPr="0072436E">
        <w:rPr>
          <w:rFonts w:ascii="Verdana" w:hAnsi="Verdana"/>
        </w:rPr>
        <w:t xml:space="preserve"> </w:t>
      </w:r>
    </w:p>
    <w:p w14:paraId="18F4DC8D" w14:textId="77777777" w:rsidR="000E42FC" w:rsidRPr="0072436E" w:rsidRDefault="00DD5DFC" w:rsidP="00BA19F3">
      <w:pPr>
        <w:pStyle w:val="Style1"/>
        <w:spacing w:before="60" w:beforeAutospacing="0" w:after="60" w:afterAutospacing="0" w:line="300" w:lineRule="atLeast"/>
        <w:rPr>
          <w:rFonts w:ascii="Verdana" w:hAnsi="Verdana" w:cs="Arial"/>
        </w:rPr>
      </w:pPr>
      <w:r w:rsidRPr="0072436E">
        <w:rPr>
          <w:rFonts w:ascii="Verdana" w:hAnsi="Verdana" w:cs="Arial"/>
        </w:rPr>
        <w:t>Le Client peut solliciter, à titre dérogatoire et exceptionnel</w:t>
      </w:r>
      <w:r w:rsidR="000E42FC" w:rsidRPr="0072436E">
        <w:rPr>
          <w:rFonts w:ascii="Verdana" w:hAnsi="Verdana" w:cs="Arial"/>
        </w:rPr>
        <w:t> :</w:t>
      </w:r>
    </w:p>
    <w:p w14:paraId="04BDCF63" w14:textId="77777777" w:rsidR="000E42FC" w:rsidRPr="0072436E" w:rsidRDefault="00DD5DFC" w:rsidP="00BA19F3">
      <w:pPr>
        <w:pStyle w:val="Style1"/>
        <w:numPr>
          <w:ilvl w:val="0"/>
          <w:numId w:val="10"/>
        </w:numPr>
        <w:tabs>
          <w:tab w:val="clear" w:pos="960"/>
          <w:tab w:val="left" w:pos="851"/>
        </w:tabs>
        <w:spacing w:before="60" w:beforeAutospacing="0" w:after="60" w:afterAutospacing="0" w:line="300" w:lineRule="atLeast"/>
        <w:ind w:left="851" w:hanging="418"/>
        <w:rPr>
          <w:rFonts w:ascii="Verdana" w:hAnsi="Verdana" w:cs="Arial"/>
        </w:rPr>
      </w:pPr>
      <w:proofErr w:type="gramStart"/>
      <w:r w:rsidRPr="0072436E">
        <w:rPr>
          <w:rFonts w:ascii="Verdana" w:hAnsi="Verdana" w:cs="Arial"/>
        </w:rPr>
        <w:t>un</w:t>
      </w:r>
      <w:proofErr w:type="gramEnd"/>
      <w:r w:rsidRPr="0072436E">
        <w:rPr>
          <w:rFonts w:ascii="Verdana" w:hAnsi="Verdana" w:cs="Arial"/>
        </w:rPr>
        <w:t xml:space="preserve"> raccordement en HTB1 pour une puissance installée supérieure à 50 MW et inférieure ou égale à 100 MW.</w:t>
      </w:r>
    </w:p>
    <w:p w14:paraId="00C9CB5B" w14:textId="77777777" w:rsidR="00DD5DFC" w:rsidRPr="0072436E" w:rsidRDefault="00DD5DFC" w:rsidP="00BA19F3">
      <w:pPr>
        <w:pStyle w:val="Style1"/>
        <w:numPr>
          <w:ilvl w:val="0"/>
          <w:numId w:val="10"/>
        </w:numPr>
        <w:tabs>
          <w:tab w:val="clear" w:pos="960"/>
          <w:tab w:val="left" w:pos="851"/>
        </w:tabs>
        <w:spacing w:before="60" w:beforeAutospacing="0" w:after="60" w:afterAutospacing="0" w:line="300" w:lineRule="atLeast"/>
        <w:ind w:left="851" w:hanging="418"/>
        <w:rPr>
          <w:rFonts w:ascii="Verdana" w:hAnsi="Verdana" w:cs="Arial"/>
        </w:rPr>
      </w:pPr>
      <w:proofErr w:type="gramStart"/>
      <w:r w:rsidRPr="0072436E">
        <w:rPr>
          <w:rFonts w:ascii="Verdana" w:hAnsi="Verdana" w:cs="Arial"/>
        </w:rPr>
        <w:t>un</w:t>
      </w:r>
      <w:proofErr w:type="gramEnd"/>
      <w:r w:rsidRPr="0072436E">
        <w:rPr>
          <w:rFonts w:ascii="Verdana" w:hAnsi="Verdana" w:cs="Arial"/>
        </w:rPr>
        <w:t xml:space="preserve"> raccordement en HTB2 pour une puissance installée supérieure à 250 MW et inférieure ou égale à 600 MW.</w:t>
      </w:r>
    </w:p>
    <w:p w14:paraId="588B12FC" w14:textId="77777777" w:rsidR="00DB3859" w:rsidRPr="0072436E" w:rsidRDefault="00DB3859" w:rsidP="007839A5">
      <w:pPr>
        <w:pStyle w:val="Corpsdetexte"/>
        <w:spacing w:before="240"/>
        <w:rPr>
          <w:rFonts w:ascii="Verdana" w:hAnsi="Verdana" w:cs="Arial"/>
          <w:b/>
          <w:bCs/>
        </w:rPr>
      </w:pPr>
      <w:r w:rsidRPr="0072436E">
        <w:rPr>
          <w:rFonts w:ascii="Verdana" w:hAnsi="Verdana" w:cs="Arial"/>
          <w:b/>
          <w:bCs/>
        </w:rPr>
        <w:t xml:space="preserve">2/ Pour une installation de stockage </w:t>
      </w:r>
    </w:p>
    <w:p w14:paraId="6A643ED6" w14:textId="77777777" w:rsidR="00105E9B" w:rsidRPr="00105E9B" w:rsidRDefault="00105E9B" w:rsidP="00105E9B">
      <w:pPr>
        <w:spacing w:before="60" w:after="60"/>
        <w:rPr>
          <w:rFonts w:ascii="Verdana" w:hAnsi="Verdana" w:cs="Arial"/>
          <w:color w:val="000000"/>
          <w:sz w:val="20"/>
        </w:rPr>
      </w:pPr>
      <w:r w:rsidRPr="00105E9B">
        <w:rPr>
          <w:rFonts w:ascii="Verdana" w:hAnsi="Verdana" w:cs="Arial"/>
          <w:color w:val="000000"/>
          <w:sz w:val="20"/>
        </w:rPr>
        <w:t>Le domaine de tension de raccordement de référence d’une Installation est déterminé en fonction de sa Puissance installée et de sa Puissance de raccordement au soutirage et sera le domaine le plus élevé, conformément aux limites figurant dans le tableau ci-après :</w:t>
      </w:r>
    </w:p>
    <w:p w14:paraId="22CB95A0" w14:textId="77777777" w:rsidR="00105E9B" w:rsidRPr="00105E9B" w:rsidRDefault="00105E9B" w:rsidP="00105E9B">
      <w:pPr>
        <w:rPr>
          <w:rFonts w:ascii="Calibri" w:hAnsi="Calibri" w:cs="Calibri"/>
        </w:rPr>
      </w:pPr>
    </w:p>
    <w:tbl>
      <w:tblPr>
        <w:tblW w:w="91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90"/>
        <w:gridCol w:w="2750"/>
        <w:gridCol w:w="1996"/>
      </w:tblGrid>
      <w:tr w:rsidR="00105E9B" w:rsidRPr="00105E9B" w14:paraId="64F8DA7E" w14:textId="77777777" w:rsidTr="00105E9B">
        <w:trPr>
          <w:trHeight w:val="501"/>
          <w:tblHeader/>
          <w:jc w:val="center"/>
        </w:trPr>
        <w:tc>
          <w:tcPr>
            <w:tcW w:w="4390" w:type="dxa"/>
            <w:shd w:val="clear" w:color="auto" w:fill="auto"/>
          </w:tcPr>
          <w:p w14:paraId="7737D498" w14:textId="77777777" w:rsidR="00105E9B" w:rsidRPr="00105E9B" w:rsidRDefault="00105E9B" w:rsidP="00EB20D3">
            <w:pPr>
              <w:jc w:val="center"/>
              <w:rPr>
                <w:rFonts w:ascii="Verdana" w:hAnsi="Verdana" w:cs="Calibri"/>
                <w:b/>
                <w:bCs/>
              </w:rPr>
            </w:pPr>
          </w:p>
          <w:p w14:paraId="33E3B146" w14:textId="77777777" w:rsidR="00105E9B" w:rsidRPr="00105E9B" w:rsidRDefault="00105E9B" w:rsidP="00105E9B">
            <w:pPr>
              <w:jc w:val="center"/>
              <w:rPr>
                <w:rFonts w:ascii="Verdana" w:hAnsi="Verdana" w:cs="Calibri"/>
                <w:b/>
                <w:bCs/>
              </w:rPr>
            </w:pPr>
            <w:r w:rsidRPr="00105E9B">
              <w:rPr>
                <w:rFonts w:ascii="Verdana" w:hAnsi="Verdana" w:cs="Calibri"/>
                <w:b/>
                <w:bCs/>
              </w:rPr>
              <w:t xml:space="preserve">Puissance installée </w:t>
            </w:r>
          </w:p>
        </w:tc>
        <w:tc>
          <w:tcPr>
            <w:tcW w:w="2750" w:type="dxa"/>
          </w:tcPr>
          <w:p w14:paraId="41148D31" w14:textId="77777777" w:rsidR="00105E9B" w:rsidRPr="00105E9B" w:rsidRDefault="00105E9B" w:rsidP="00EB20D3">
            <w:pPr>
              <w:jc w:val="center"/>
              <w:rPr>
                <w:rFonts w:ascii="Verdana" w:hAnsi="Verdana" w:cs="Calibri"/>
                <w:b/>
                <w:bCs/>
              </w:rPr>
            </w:pPr>
            <w:r w:rsidRPr="00105E9B">
              <w:rPr>
                <w:rFonts w:ascii="Verdana" w:hAnsi="Verdana" w:cs="Calibri"/>
                <w:b/>
                <w:bCs/>
              </w:rPr>
              <w:t xml:space="preserve">Puissance de raccordement </w:t>
            </w:r>
          </w:p>
          <w:p w14:paraId="4C796492" w14:textId="77777777" w:rsidR="00105E9B" w:rsidRPr="00105E9B" w:rsidRDefault="00105E9B" w:rsidP="00105E9B">
            <w:pPr>
              <w:jc w:val="center"/>
              <w:rPr>
                <w:rFonts w:ascii="Verdana" w:hAnsi="Verdana" w:cs="Calibri"/>
                <w:b/>
                <w:bCs/>
              </w:rPr>
            </w:pPr>
            <w:proofErr w:type="gramStart"/>
            <w:r w:rsidRPr="00105E9B">
              <w:rPr>
                <w:rFonts w:ascii="Verdana" w:hAnsi="Verdana" w:cs="Calibri"/>
                <w:b/>
                <w:bCs/>
              </w:rPr>
              <w:t>au</w:t>
            </w:r>
            <w:proofErr w:type="gramEnd"/>
            <w:r w:rsidRPr="00105E9B">
              <w:rPr>
                <w:rFonts w:ascii="Verdana" w:hAnsi="Verdana" w:cs="Calibri"/>
                <w:b/>
                <w:bCs/>
              </w:rPr>
              <w:t xml:space="preserve"> soutirage</w:t>
            </w:r>
          </w:p>
        </w:tc>
        <w:tc>
          <w:tcPr>
            <w:tcW w:w="1996" w:type="dxa"/>
            <w:shd w:val="clear" w:color="auto" w:fill="auto"/>
          </w:tcPr>
          <w:p w14:paraId="681411B9" w14:textId="77777777" w:rsidR="00105E9B" w:rsidRPr="00105E9B" w:rsidRDefault="00105E9B" w:rsidP="00EB20D3">
            <w:pPr>
              <w:jc w:val="center"/>
              <w:rPr>
                <w:rFonts w:ascii="Verdana" w:hAnsi="Verdana" w:cs="Calibri"/>
                <w:b/>
                <w:bCs/>
              </w:rPr>
            </w:pPr>
            <w:r w:rsidRPr="00105E9B">
              <w:rPr>
                <w:rFonts w:ascii="Verdana" w:hAnsi="Verdana" w:cs="Calibri"/>
                <w:b/>
                <w:bCs/>
              </w:rPr>
              <w:t>Tension de raccordement de référence</w:t>
            </w:r>
          </w:p>
        </w:tc>
      </w:tr>
      <w:tr w:rsidR="00105E9B" w:rsidRPr="00105E9B" w14:paraId="442B62A3" w14:textId="77777777" w:rsidTr="00EB20D3">
        <w:trPr>
          <w:trHeight w:val="256"/>
          <w:jc w:val="center"/>
        </w:trPr>
        <w:tc>
          <w:tcPr>
            <w:tcW w:w="4390" w:type="dxa"/>
            <w:shd w:val="clear" w:color="auto" w:fill="auto"/>
          </w:tcPr>
          <w:p w14:paraId="39E31061" w14:textId="77777777" w:rsidR="00105E9B" w:rsidRPr="00105E9B" w:rsidRDefault="00105E9B" w:rsidP="00EB20D3">
            <w:pPr>
              <w:jc w:val="center"/>
              <w:rPr>
                <w:rFonts w:ascii="Verdana" w:hAnsi="Verdana" w:cs="Calibri"/>
              </w:rPr>
            </w:pPr>
          </w:p>
          <w:p w14:paraId="56F835B3" w14:textId="77777777" w:rsidR="00105E9B" w:rsidRPr="00105E9B" w:rsidRDefault="00105E9B" w:rsidP="00EB20D3">
            <w:pPr>
              <w:jc w:val="center"/>
              <w:rPr>
                <w:rFonts w:ascii="Verdana" w:hAnsi="Verdana" w:cs="Calibri"/>
              </w:rPr>
            </w:pPr>
            <w:r w:rsidRPr="00105E9B">
              <w:rPr>
                <w:rFonts w:ascii="Verdana" w:hAnsi="Verdana" w:cs="Calibri"/>
              </w:rPr>
              <w:t>12 MW &lt; Pi ≤ 50 MW</w:t>
            </w:r>
          </w:p>
          <w:p w14:paraId="0B30F36A" w14:textId="77777777" w:rsidR="00105E9B" w:rsidRPr="00105E9B" w:rsidRDefault="00105E9B" w:rsidP="00EB20D3">
            <w:pPr>
              <w:jc w:val="center"/>
              <w:rPr>
                <w:rFonts w:ascii="Verdana" w:hAnsi="Verdana" w:cs="Calibri"/>
              </w:rPr>
            </w:pPr>
          </w:p>
          <w:p w14:paraId="6FF6E5BF" w14:textId="77777777" w:rsidR="00105E9B" w:rsidRPr="00105E9B" w:rsidRDefault="00105E9B" w:rsidP="00105E9B">
            <w:pPr>
              <w:pStyle w:val="Notedebasdepage"/>
              <w:jc w:val="center"/>
              <w:rPr>
                <w:rFonts w:ascii="Verdana" w:hAnsi="Verdana" w:cs="Calibri"/>
                <w:bCs/>
                <w:sz w:val="18"/>
              </w:rPr>
            </w:pPr>
            <w:proofErr w:type="gramStart"/>
            <w:r w:rsidRPr="00105E9B">
              <w:rPr>
                <w:rFonts w:ascii="Verdana" w:hAnsi="Verdana" w:cs="Calibri"/>
                <w:sz w:val="18"/>
              </w:rPr>
              <w:t>à</w:t>
            </w:r>
            <w:proofErr w:type="gramEnd"/>
            <w:r w:rsidRPr="00105E9B">
              <w:rPr>
                <w:rFonts w:ascii="Verdana" w:hAnsi="Verdana" w:cs="Calibri"/>
                <w:sz w:val="18"/>
              </w:rPr>
              <w:t xml:space="preserve"> titre dérogatoire et exceptionnel 50 MW &lt; Pi &lt; 100 MW si le raccordement s'avère possible par une liaison directe à un jeu de barre HTB1 exploité par RTE au regard </w:t>
            </w:r>
            <w:r w:rsidRPr="00105E9B">
              <w:rPr>
                <w:rFonts w:ascii="Verdana" w:hAnsi="Verdana" w:cs="Calibri"/>
                <w:bCs/>
                <w:sz w:val="18"/>
              </w:rPr>
              <w:t>des présentes règles transitoires*</w:t>
            </w:r>
          </w:p>
        </w:tc>
        <w:tc>
          <w:tcPr>
            <w:tcW w:w="2750" w:type="dxa"/>
          </w:tcPr>
          <w:p w14:paraId="6DD8D216" w14:textId="77777777" w:rsidR="00105E9B" w:rsidRPr="00105E9B" w:rsidRDefault="00105E9B" w:rsidP="00EB20D3">
            <w:pPr>
              <w:jc w:val="center"/>
              <w:rPr>
                <w:rFonts w:ascii="Verdana" w:hAnsi="Verdana" w:cs="Calibri"/>
              </w:rPr>
            </w:pPr>
          </w:p>
          <w:p w14:paraId="32008004" w14:textId="77777777" w:rsidR="00105E9B" w:rsidRPr="00105E9B" w:rsidRDefault="00105E9B" w:rsidP="00EB20D3">
            <w:pPr>
              <w:jc w:val="center"/>
              <w:rPr>
                <w:rFonts w:ascii="Verdana" w:hAnsi="Verdana" w:cs="Calibri"/>
              </w:rPr>
            </w:pPr>
          </w:p>
          <w:p w14:paraId="583BF431" w14:textId="77777777" w:rsidR="00105E9B" w:rsidRPr="00105E9B" w:rsidRDefault="00105E9B" w:rsidP="00EB20D3">
            <w:pPr>
              <w:jc w:val="center"/>
              <w:rPr>
                <w:rFonts w:ascii="Verdana" w:hAnsi="Verdana" w:cs="Calibri"/>
              </w:rPr>
            </w:pPr>
          </w:p>
          <w:p w14:paraId="0F13D45F" w14:textId="77777777" w:rsidR="00105E9B" w:rsidRPr="00105E9B" w:rsidRDefault="00105E9B" w:rsidP="00EB20D3">
            <w:pPr>
              <w:jc w:val="center"/>
              <w:rPr>
                <w:rFonts w:ascii="Verdana" w:hAnsi="Verdana" w:cs="Calibri"/>
                <w:lang w:val="en-US"/>
              </w:rPr>
            </w:pPr>
            <w:r w:rsidRPr="00105E9B">
              <w:rPr>
                <w:rFonts w:ascii="Verdana" w:hAnsi="Verdana" w:cs="Calibri"/>
                <w:lang w:val="en-US"/>
              </w:rPr>
              <w:t xml:space="preserve">40 MW &lt; </w:t>
            </w:r>
            <w:proofErr w:type="spellStart"/>
            <w:r w:rsidRPr="00105E9B">
              <w:rPr>
                <w:rFonts w:ascii="Verdana" w:hAnsi="Verdana" w:cs="Calibri"/>
                <w:lang w:val="en-US"/>
              </w:rPr>
              <w:t>Prac</w:t>
            </w:r>
            <w:proofErr w:type="spellEnd"/>
            <w:r w:rsidRPr="00105E9B">
              <w:rPr>
                <w:rFonts w:ascii="Verdana" w:hAnsi="Verdana" w:cs="Calibri"/>
                <w:lang w:val="en-US"/>
              </w:rPr>
              <w:t xml:space="preserve"> </w:t>
            </w:r>
            <w:proofErr w:type="spellStart"/>
            <w:r w:rsidRPr="00105E9B">
              <w:rPr>
                <w:rFonts w:ascii="Verdana" w:hAnsi="Verdana" w:cs="Calibri"/>
                <w:lang w:val="en-US"/>
              </w:rPr>
              <w:t>sout</w:t>
            </w:r>
            <w:proofErr w:type="spellEnd"/>
            <w:r w:rsidRPr="00105E9B">
              <w:rPr>
                <w:rFonts w:ascii="Verdana" w:hAnsi="Verdana" w:cs="Calibri"/>
                <w:lang w:val="en-US"/>
              </w:rPr>
              <w:t xml:space="preserve"> ≤ 100 MW</w:t>
            </w:r>
          </w:p>
          <w:p w14:paraId="06C6E874" w14:textId="77777777" w:rsidR="00105E9B" w:rsidRPr="00105E9B" w:rsidRDefault="00105E9B" w:rsidP="00EB20D3">
            <w:pPr>
              <w:jc w:val="center"/>
              <w:rPr>
                <w:rFonts w:ascii="Verdana" w:hAnsi="Verdana" w:cs="Calibri"/>
                <w:lang w:val="nl-NL"/>
              </w:rPr>
            </w:pPr>
          </w:p>
        </w:tc>
        <w:tc>
          <w:tcPr>
            <w:tcW w:w="1996" w:type="dxa"/>
            <w:shd w:val="clear" w:color="auto" w:fill="auto"/>
          </w:tcPr>
          <w:p w14:paraId="17D05680" w14:textId="77777777" w:rsidR="00105E9B" w:rsidRPr="00105E9B" w:rsidRDefault="00105E9B" w:rsidP="00EB20D3">
            <w:pPr>
              <w:jc w:val="center"/>
              <w:rPr>
                <w:rFonts w:ascii="Verdana" w:hAnsi="Verdana" w:cs="Calibri"/>
                <w:lang w:val="nl-NL"/>
              </w:rPr>
            </w:pPr>
          </w:p>
          <w:p w14:paraId="2E93345C" w14:textId="77777777" w:rsidR="00105E9B" w:rsidRPr="00105E9B" w:rsidRDefault="00105E9B" w:rsidP="00EB20D3">
            <w:pPr>
              <w:jc w:val="center"/>
              <w:rPr>
                <w:rFonts w:ascii="Verdana" w:hAnsi="Verdana" w:cs="Calibri"/>
                <w:lang w:val="nl-NL"/>
              </w:rPr>
            </w:pPr>
          </w:p>
          <w:p w14:paraId="604C6850" w14:textId="77777777" w:rsidR="00105E9B" w:rsidRPr="00105E9B" w:rsidRDefault="00105E9B" w:rsidP="00EB20D3">
            <w:pPr>
              <w:jc w:val="center"/>
              <w:rPr>
                <w:rFonts w:ascii="Verdana" w:hAnsi="Verdana" w:cs="Calibri"/>
                <w:lang w:val="nl-NL"/>
              </w:rPr>
            </w:pPr>
          </w:p>
          <w:p w14:paraId="6E4ABC6C" w14:textId="77777777" w:rsidR="00105E9B" w:rsidRPr="00105E9B" w:rsidRDefault="00105E9B" w:rsidP="00EB20D3">
            <w:pPr>
              <w:jc w:val="center"/>
              <w:rPr>
                <w:rFonts w:ascii="Verdana" w:hAnsi="Verdana" w:cs="Calibri"/>
                <w:lang w:val="nl-NL"/>
              </w:rPr>
            </w:pPr>
            <w:r w:rsidRPr="00105E9B">
              <w:rPr>
                <w:rFonts w:ascii="Verdana" w:hAnsi="Verdana" w:cs="Calibri"/>
                <w:lang w:val="nl-NL"/>
              </w:rPr>
              <w:t>HTB1</w:t>
            </w:r>
          </w:p>
        </w:tc>
      </w:tr>
      <w:tr w:rsidR="00105E9B" w:rsidRPr="00105E9B" w14:paraId="4E05381C" w14:textId="77777777" w:rsidTr="00EB20D3">
        <w:trPr>
          <w:trHeight w:val="256"/>
          <w:jc w:val="center"/>
        </w:trPr>
        <w:tc>
          <w:tcPr>
            <w:tcW w:w="4390" w:type="dxa"/>
            <w:shd w:val="clear" w:color="auto" w:fill="auto"/>
          </w:tcPr>
          <w:p w14:paraId="4F73D42A" w14:textId="77777777" w:rsidR="00105E9B" w:rsidRPr="00105E9B" w:rsidRDefault="00105E9B" w:rsidP="00EB20D3">
            <w:pPr>
              <w:jc w:val="center"/>
              <w:rPr>
                <w:rFonts w:ascii="Verdana" w:hAnsi="Verdana" w:cs="Calibri"/>
              </w:rPr>
            </w:pPr>
          </w:p>
          <w:p w14:paraId="299F3E01" w14:textId="77777777" w:rsidR="00105E9B" w:rsidRPr="00105E9B" w:rsidRDefault="00105E9B" w:rsidP="00EB20D3">
            <w:pPr>
              <w:jc w:val="center"/>
              <w:rPr>
                <w:rFonts w:ascii="Verdana" w:hAnsi="Verdana" w:cs="Calibri"/>
                <w:lang w:val="nl-NL"/>
              </w:rPr>
            </w:pPr>
            <w:r w:rsidRPr="00105E9B">
              <w:rPr>
                <w:rFonts w:ascii="Verdana" w:hAnsi="Verdana" w:cs="Calibri"/>
              </w:rPr>
              <w:t xml:space="preserve">50 MW &lt; Pi </w:t>
            </w:r>
            <w:r w:rsidRPr="00105E9B">
              <w:rPr>
                <w:rFonts w:ascii="Verdana" w:hAnsi="Verdana" w:cs="Calibri"/>
                <w:lang w:val="nl-NL"/>
              </w:rPr>
              <w:t>≤ 250 MW</w:t>
            </w:r>
          </w:p>
          <w:p w14:paraId="5D1A71AC" w14:textId="77777777" w:rsidR="00105E9B" w:rsidRPr="00105E9B" w:rsidRDefault="00105E9B" w:rsidP="00EB20D3">
            <w:pPr>
              <w:jc w:val="center"/>
              <w:rPr>
                <w:rFonts w:ascii="Verdana" w:hAnsi="Verdana" w:cs="Calibri"/>
                <w:lang w:val="nl-NL"/>
              </w:rPr>
            </w:pPr>
          </w:p>
          <w:p w14:paraId="5A87ADFF" w14:textId="77777777" w:rsidR="00105E9B" w:rsidRPr="00105E9B" w:rsidRDefault="00105E9B" w:rsidP="00EB20D3">
            <w:pPr>
              <w:pStyle w:val="Notedebasdepage"/>
              <w:jc w:val="center"/>
              <w:rPr>
                <w:rFonts w:ascii="Verdana" w:hAnsi="Verdana" w:cs="Calibri"/>
                <w:bCs/>
                <w:sz w:val="18"/>
              </w:rPr>
            </w:pPr>
            <w:proofErr w:type="gramStart"/>
            <w:r w:rsidRPr="00105E9B">
              <w:rPr>
                <w:rFonts w:ascii="Verdana" w:hAnsi="Verdana" w:cs="Calibri"/>
                <w:sz w:val="18"/>
              </w:rPr>
              <w:t>à</w:t>
            </w:r>
            <w:proofErr w:type="gramEnd"/>
            <w:r w:rsidRPr="00105E9B">
              <w:rPr>
                <w:rFonts w:ascii="Verdana" w:hAnsi="Verdana" w:cs="Calibri"/>
                <w:sz w:val="18"/>
              </w:rPr>
              <w:t xml:space="preserve"> titre dérogatoire et exceptionnel 250 MW &lt; Pi &lt; 600 MW si le raccordement s'avère possible par une liaison directe à un jeu de barre HTB2 exploité par RTE au regard </w:t>
            </w:r>
            <w:r w:rsidRPr="00105E9B">
              <w:rPr>
                <w:rFonts w:ascii="Verdana" w:hAnsi="Verdana" w:cs="Calibri"/>
                <w:bCs/>
                <w:sz w:val="18"/>
              </w:rPr>
              <w:t>des présentes règles transitoires*</w:t>
            </w:r>
          </w:p>
          <w:p w14:paraId="222AF9AA" w14:textId="77777777" w:rsidR="00105E9B" w:rsidRPr="00105E9B" w:rsidRDefault="00105E9B" w:rsidP="00EB20D3">
            <w:pPr>
              <w:pStyle w:val="Notedebasdepage"/>
              <w:jc w:val="center"/>
              <w:rPr>
                <w:rFonts w:ascii="Verdana" w:hAnsi="Verdana" w:cs="Calibri"/>
                <w:sz w:val="18"/>
              </w:rPr>
            </w:pPr>
          </w:p>
        </w:tc>
        <w:tc>
          <w:tcPr>
            <w:tcW w:w="2750" w:type="dxa"/>
          </w:tcPr>
          <w:p w14:paraId="65B8A30E" w14:textId="77777777" w:rsidR="00105E9B" w:rsidRPr="00105E9B" w:rsidRDefault="00105E9B" w:rsidP="00EB20D3">
            <w:pPr>
              <w:jc w:val="center"/>
              <w:rPr>
                <w:rFonts w:ascii="Verdana" w:hAnsi="Verdana" w:cs="Calibri"/>
              </w:rPr>
            </w:pPr>
          </w:p>
          <w:p w14:paraId="7754480B" w14:textId="77777777" w:rsidR="00105E9B" w:rsidRPr="00105E9B" w:rsidRDefault="00105E9B" w:rsidP="00EB20D3">
            <w:pPr>
              <w:jc w:val="center"/>
              <w:rPr>
                <w:rFonts w:ascii="Verdana" w:hAnsi="Verdana" w:cs="Calibri"/>
              </w:rPr>
            </w:pPr>
          </w:p>
          <w:p w14:paraId="775CC6C7" w14:textId="77777777" w:rsidR="00105E9B" w:rsidRPr="00105E9B" w:rsidRDefault="00105E9B" w:rsidP="00EB20D3">
            <w:pPr>
              <w:jc w:val="center"/>
              <w:rPr>
                <w:rFonts w:ascii="Verdana" w:hAnsi="Verdana" w:cs="Calibri"/>
              </w:rPr>
            </w:pPr>
          </w:p>
          <w:p w14:paraId="3D42B901" w14:textId="77777777" w:rsidR="00105E9B" w:rsidRPr="00105E9B" w:rsidRDefault="00105E9B" w:rsidP="00EB20D3">
            <w:pPr>
              <w:jc w:val="center"/>
              <w:rPr>
                <w:rFonts w:ascii="Verdana" w:hAnsi="Verdana" w:cs="Calibri"/>
                <w:lang w:val="en-US"/>
              </w:rPr>
            </w:pPr>
            <w:r w:rsidRPr="00105E9B">
              <w:rPr>
                <w:rFonts w:ascii="Verdana" w:hAnsi="Verdana" w:cs="Calibri"/>
                <w:lang w:val="en-US"/>
              </w:rPr>
              <w:t xml:space="preserve">100 MW &lt; </w:t>
            </w:r>
            <w:proofErr w:type="spellStart"/>
            <w:r w:rsidRPr="00105E9B">
              <w:rPr>
                <w:rFonts w:ascii="Verdana" w:hAnsi="Verdana" w:cs="Calibri"/>
                <w:lang w:val="en-US"/>
              </w:rPr>
              <w:t>Prac</w:t>
            </w:r>
            <w:proofErr w:type="spellEnd"/>
            <w:r w:rsidRPr="00105E9B">
              <w:rPr>
                <w:rFonts w:ascii="Verdana" w:hAnsi="Verdana" w:cs="Calibri"/>
                <w:lang w:val="en-US"/>
              </w:rPr>
              <w:t xml:space="preserve"> </w:t>
            </w:r>
            <w:proofErr w:type="spellStart"/>
            <w:r w:rsidRPr="00105E9B">
              <w:rPr>
                <w:rFonts w:ascii="Verdana" w:hAnsi="Verdana" w:cs="Calibri"/>
                <w:lang w:val="en-US"/>
              </w:rPr>
              <w:t>sout</w:t>
            </w:r>
            <w:proofErr w:type="spellEnd"/>
            <w:r w:rsidRPr="00105E9B">
              <w:rPr>
                <w:rFonts w:ascii="Verdana" w:hAnsi="Verdana" w:cs="Calibri"/>
                <w:lang w:val="en-US"/>
              </w:rPr>
              <w:t xml:space="preserve"> ≤ 400 MW</w:t>
            </w:r>
          </w:p>
          <w:p w14:paraId="43C026D1" w14:textId="77777777" w:rsidR="00105E9B" w:rsidRPr="00105E9B" w:rsidRDefault="00105E9B" w:rsidP="00EB20D3">
            <w:pPr>
              <w:jc w:val="center"/>
              <w:rPr>
                <w:rFonts w:ascii="Verdana" w:hAnsi="Verdana" w:cs="Calibri"/>
                <w:lang w:val="nl-NL"/>
              </w:rPr>
            </w:pPr>
          </w:p>
        </w:tc>
        <w:tc>
          <w:tcPr>
            <w:tcW w:w="1996" w:type="dxa"/>
            <w:shd w:val="clear" w:color="auto" w:fill="auto"/>
          </w:tcPr>
          <w:p w14:paraId="3D9DF665" w14:textId="77777777" w:rsidR="00105E9B" w:rsidRPr="00105E9B" w:rsidRDefault="00105E9B" w:rsidP="00EB20D3">
            <w:pPr>
              <w:jc w:val="center"/>
              <w:rPr>
                <w:rFonts w:ascii="Verdana" w:hAnsi="Verdana" w:cs="Calibri"/>
                <w:lang w:val="nl-NL"/>
              </w:rPr>
            </w:pPr>
          </w:p>
          <w:p w14:paraId="70024BB1" w14:textId="77777777" w:rsidR="00105E9B" w:rsidRPr="00105E9B" w:rsidRDefault="00105E9B" w:rsidP="00EB20D3">
            <w:pPr>
              <w:jc w:val="center"/>
              <w:rPr>
                <w:rFonts w:ascii="Verdana" w:hAnsi="Verdana" w:cs="Calibri"/>
                <w:lang w:val="nl-NL"/>
              </w:rPr>
            </w:pPr>
          </w:p>
          <w:p w14:paraId="231EBEB0" w14:textId="77777777" w:rsidR="00105E9B" w:rsidRPr="00105E9B" w:rsidRDefault="00105E9B" w:rsidP="00EB20D3">
            <w:pPr>
              <w:jc w:val="center"/>
              <w:rPr>
                <w:rFonts w:ascii="Verdana" w:hAnsi="Verdana" w:cs="Calibri"/>
                <w:lang w:val="nl-NL"/>
              </w:rPr>
            </w:pPr>
          </w:p>
          <w:p w14:paraId="6D86234D" w14:textId="77777777" w:rsidR="00105E9B" w:rsidRPr="00105E9B" w:rsidRDefault="00105E9B" w:rsidP="00EB20D3">
            <w:pPr>
              <w:jc w:val="center"/>
              <w:rPr>
                <w:rFonts w:ascii="Verdana" w:hAnsi="Verdana" w:cs="Calibri"/>
                <w:lang w:val="nl-NL"/>
              </w:rPr>
            </w:pPr>
            <w:r w:rsidRPr="00105E9B">
              <w:rPr>
                <w:rFonts w:ascii="Verdana" w:hAnsi="Verdana" w:cs="Calibri"/>
                <w:lang w:val="nl-NL"/>
              </w:rPr>
              <w:t>HTB2</w:t>
            </w:r>
          </w:p>
        </w:tc>
      </w:tr>
      <w:tr w:rsidR="00105E9B" w:rsidRPr="00105E9B" w14:paraId="5A597E04" w14:textId="77777777" w:rsidTr="00EB20D3">
        <w:trPr>
          <w:trHeight w:val="628"/>
          <w:jc w:val="center"/>
        </w:trPr>
        <w:tc>
          <w:tcPr>
            <w:tcW w:w="4390" w:type="dxa"/>
            <w:shd w:val="clear" w:color="auto" w:fill="auto"/>
          </w:tcPr>
          <w:p w14:paraId="39465CD2" w14:textId="77777777" w:rsidR="00105E9B" w:rsidRPr="00105E9B" w:rsidRDefault="00105E9B" w:rsidP="00EB20D3">
            <w:pPr>
              <w:jc w:val="center"/>
              <w:rPr>
                <w:rFonts w:ascii="Verdana" w:hAnsi="Verdana" w:cs="Calibri"/>
              </w:rPr>
            </w:pPr>
          </w:p>
          <w:p w14:paraId="5B63A52D" w14:textId="77777777" w:rsidR="00105E9B" w:rsidRPr="00105E9B" w:rsidRDefault="00105E9B" w:rsidP="00EB20D3">
            <w:pPr>
              <w:jc w:val="center"/>
              <w:rPr>
                <w:rFonts w:ascii="Verdana" w:hAnsi="Verdana" w:cs="Calibri"/>
              </w:rPr>
            </w:pPr>
            <w:r w:rsidRPr="00105E9B">
              <w:rPr>
                <w:rFonts w:ascii="Verdana" w:hAnsi="Verdana" w:cs="Calibri"/>
              </w:rPr>
              <w:t>Pi &gt; 250 MW</w:t>
            </w:r>
          </w:p>
        </w:tc>
        <w:tc>
          <w:tcPr>
            <w:tcW w:w="2750" w:type="dxa"/>
          </w:tcPr>
          <w:p w14:paraId="18C494BA" w14:textId="77777777" w:rsidR="00105E9B" w:rsidRPr="00105E9B" w:rsidRDefault="00105E9B" w:rsidP="00EB20D3">
            <w:pPr>
              <w:jc w:val="center"/>
              <w:rPr>
                <w:rFonts w:ascii="Verdana" w:hAnsi="Verdana" w:cs="Calibri"/>
              </w:rPr>
            </w:pPr>
          </w:p>
          <w:p w14:paraId="488A7431" w14:textId="77777777" w:rsidR="00105E9B" w:rsidRPr="00105E9B" w:rsidRDefault="00105E9B" w:rsidP="00EB20D3">
            <w:pPr>
              <w:jc w:val="center"/>
              <w:rPr>
                <w:rFonts w:ascii="Verdana" w:hAnsi="Verdana" w:cs="Calibri"/>
              </w:rPr>
            </w:pPr>
            <w:proofErr w:type="spellStart"/>
            <w:r w:rsidRPr="00105E9B">
              <w:rPr>
                <w:rFonts w:ascii="Verdana" w:hAnsi="Verdana" w:cs="Calibri"/>
              </w:rPr>
              <w:t>Prac</w:t>
            </w:r>
            <w:proofErr w:type="spellEnd"/>
            <w:r w:rsidRPr="00105E9B">
              <w:rPr>
                <w:rFonts w:ascii="Verdana" w:hAnsi="Verdana" w:cs="Calibri"/>
              </w:rPr>
              <w:t xml:space="preserve"> sout &gt; 400 MW</w:t>
            </w:r>
          </w:p>
          <w:p w14:paraId="029866BA" w14:textId="77777777" w:rsidR="00105E9B" w:rsidRPr="00105E9B" w:rsidRDefault="00105E9B" w:rsidP="00EB20D3">
            <w:pPr>
              <w:jc w:val="center"/>
              <w:rPr>
                <w:rFonts w:ascii="Verdana" w:hAnsi="Verdana" w:cs="Calibri"/>
              </w:rPr>
            </w:pPr>
          </w:p>
        </w:tc>
        <w:tc>
          <w:tcPr>
            <w:tcW w:w="1996" w:type="dxa"/>
            <w:shd w:val="clear" w:color="auto" w:fill="auto"/>
          </w:tcPr>
          <w:p w14:paraId="2BA9A8C4" w14:textId="77777777" w:rsidR="00105E9B" w:rsidRPr="00105E9B" w:rsidRDefault="00105E9B" w:rsidP="00EB20D3">
            <w:pPr>
              <w:jc w:val="center"/>
              <w:rPr>
                <w:rFonts w:ascii="Verdana" w:hAnsi="Verdana" w:cs="Calibri"/>
              </w:rPr>
            </w:pPr>
          </w:p>
          <w:p w14:paraId="26BC2DB7" w14:textId="77777777" w:rsidR="00105E9B" w:rsidRPr="00105E9B" w:rsidRDefault="00105E9B" w:rsidP="00EB20D3">
            <w:pPr>
              <w:jc w:val="center"/>
              <w:rPr>
                <w:rFonts w:ascii="Verdana" w:hAnsi="Verdana" w:cs="Calibri"/>
              </w:rPr>
            </w:pPr>
            <w:r w:rsidRPr="00105E9B">
              <w:rPr>
                <w:rFonts w:ascii="Verdana" w:hAnsi="Verdana" w:cs="Calibri"/>
              </w:rPr>
              <w:t>HTB3</w:t>
            </w:r>
          </w:p>
          <w:p w14:paraId="1C328D0A" w14:textId="77777777" w:rsidR="00105E9B" w:rsidRPr="00105E9B" w:rsidRDefault="00105E9B" w:rsidP="00EB20D3">
            <w:pPr>
              <w:jc w:val="center"/>
              <w:rPr>
                <w:rFonts w:ascii="Verdana" w:hAnsi="Verdana" w:cs="Calibri"/>
              </w:rPr>
            </w:pPr>
          </w:p>
        </w:tc>
      </w:tr>
    </w:tbl>
    <w:p w14:paraId="364440F0" w14:textId="77777777" w:rsidR="00105E9B" w:rsidRPr="00105E9B" w:rsidRDefault="00105E9B" w:rsidP="00105E9B">
      <w:pPr>
        <w:rPr>
          <w:rFonts w:ascii="Calibri" w:hAnsi="Calibri" w:cs="Calibri"/>
        </w:rPr>
      </w:pPr>
    </w:p>
    <w:p w14:paraId="737BF6B9" w14:textId="77777777" w:rsidR="00105E9B" w:rsidRPr="00105E9B" w:rsidRDefault="00105E9B" w:rsidP="00105E9B">
      <w:pPr>
        <w:spacing w:before="60" w:after="60"/>
        <w:rPr>
          <w:rFonts w:ascii="Verdana" w:hAnsi="Verdana" w:cs="Arial"/>
          <w:color w:val="000000"/>
          <w:sz w:val="20"/>
        </w:rPr>
      </w:pPr>
      <w:r w:rsidRPr="00105E9B">
        <w:rPr>
          <w:rFonts w:ascii="Verdana" w:hAnsi="Verdana" w:cs="Arial"/>
          <w:color w:val="000000"/>
          <w:sz w:val="20"/>
        </w:rPr>
        <w:t>* Lorsqu'un tel raccordement est effectué en HTB1 ou HTB2, ce raccordement est réputé s'effectuer à la tension de raccordement qualifiée d</w:t>
      </w:r>
      <w:proofErr w:type="gramStart"/>
      <w:r w:rsidRPr="00105E9B">
        <w:rPr>
          <w:rFonts w:ascii="Verdana" w:hAnsi="Verdana" w:cs="Arial"/>
          <w:color w:val="000000"/>
          <w:sz w:val="20"/>
        </w:rPr>
        <w:t>'«</w:t>
      </w:r>
      <w:proofErr w:type="gramEnd"/>
      <w:r w:rsidRPr="00105E9B">
        <w:rPr>
          <w:rFonts w:ascii="Verdana" w:hAnsi="Verdana" w:cs="Arial"/>
          <w:color w:val="000000"/>
          <w:sz w:val="20"/>
        </w:rPr>
        <w:t xml:space="preserve"> inférieure au domaine de tension de raccordement de référence » au sens des dispositions de l'article D. 342-2 du code de l’énergie.</w:t>
      </w:r>
    </w:p>
    <w:p w14:paraId="75B5189B" w14:textId="77777777" w:rsidR="00B63687" w:rsidRPr="0072436E" w:rsidRDefault="00B63687" w:rsidP="0072436E">
      <w:pPr>
        <w:spacing w:before="60" w:after="60"/>
        <w:rPr>
          <w:rFonts w:ascii="Verdana" w:hAnsi="Verdana" w:cs="Arial"/>
          <w:color w:val="000000"/>
          <w:sz w:val="20"/>
        </w:rPr>
      </w:pPr>
    </w:p>
    <w:p w14:paraId="3F7DE6D3" w14:textId="77777777" w:rsidR="00B812B0" w:rsidRPr="0072436E" w:rsidRDefault="00B812B0" w:rsidP="0072436E">
      <w:pPr>
        <w:spacing w:before="60" w:after="60"/>
        <w:rPr>
          <w:rFonts w:ascii="Verdana" w:hAnsi="Verdana" w:cs="Arial"/>
          <w:color w:val="000000"/>
          <w:sz w:val="20"/>
        </w:rPr>
      </w:pPr>
    </w:p>
    <w:p w14:paraId="5C0CF183" w14:textId="77777777" w:rsidR="00A811BB" w:rsidRDefault="007839A5" w:rsidP="00A811BB">
      <w:pPr>
        <w:pStyle w:val="Corpsdetexte"/>
        <w:tabs>
          <w:tab w:val="clear" w:pos="8789"/>
        </w:tabs>
        <w:jc w:val="center"/>
        <w:rPr>
          <w:rFonts w:ascii="Verdana" w:hAnsi="Verdana" w:cs="Arial"/>
          <w:b/>
          <w:sz w:val="28"/>
          <w:szCs w:val="28"/>
        </w:rPr>
      </w:pPr>
      <w:r>
        <w:rPr>
          <w:rFonts w:ascii="Verdana" w:hAnsi="Verdana" w:cs="Arial"/>
          <w:b/>
          <w:sz w:val="28"/>
          <w:szCs w:val="28"/>
        </w:rPr>
        <w:br w:type="page"/>
      </w:r>
      <w:r w:rsidR="00A811BB" w:rsidRPr="00A56456">
        <w:rPr>
          <w:rFonts w:ascii="Verdana" w:hAnsi="Verdana" w:cs="Arial"/>
          <w:b/>
          <w:sz w:val="28"/>
          <w:szCs w:val="28"/>
        </w:rPr>
        <w:lastRenderedPageBreak/>
        <w:t>ANNEXE 2</w:t>
      </w:r>
    </w:p>
    <w:p w14:paraId="779A05A7" w14:textId="77777777" w:rsidR="00A811BB" w:rsidRPr="00A56456" w:rsidRDefault="00A811BB" w:rsidP="00A811BB">
      <w:pPr>
        <w:pStyle w:val="Corpsdetexte"/>
        <w:tabs>
          <w:tab w:val="clear" w:pos="8789"/>
        </w:tabs>
        <w:jc w:val="center"/>
        <w:rPr>
          <w:rFonts w:ascii="Verdana" w:hAnsi="Verdana" w:cs="Arial"/>
          <w:b/>
          <w:sz w:val="28"/>
          <w:szCs w:val="28"/>
        </w:rPr>
      </w:pPr>
      <w:r>
        <w:rPr>
          <w:rFonts w:ascii="Verdana" w:hAnsi="Verdana" w:cs="Arial"/>
          <w:b/>
          <w:sz w:val="28"/>
          <w:szCs w:val="28"/>
        </w:rPr>
        <w:t>P</w:t>
      </w:r>
      <w:r w:rsidRPr="00A56456">
        <w:rPr>
          <w:rFonts w:ascii="Verdana" w:hAnsi="Verdana" w:cs="Arial"/>
          <w:b/>
          <w:sz w:val="28"/>
          <w:szCs w:val="28"/>
        </w:rPr>
        <w:t>lanning administratif de principe</w:t>
      </w:r>
    </w:p>
    <w:p w14:paraId="6AD7DA6A" w14:textId="77777777" w:rsidR="00B812B0" w:rsidRPr="005E0E17" w:rsidRDefault="00B812B0" w:rsidP="00B812B0">
      <w:pPr>
        <w:pStyle w:val="Corpsdetexte"/>
        <w:jc w:val="center"/>
        <w:rPr>
          <w:rFonts w:ascii="Verdana" w:hAnsi="Verdana" w:cs="Arial"/>
          <w:b/>
          <w:sz w:val="20"/>
        </w:rPr>
      </w:pPr>
    </w:p>
    <w:p w14:paraId="75E3135C" w14:textId="77777777" w:rsidR="00B812B0" w:rsidRPr="005E0E17" w:rsidRDefault="00B812B0" w:rsidP="00B812B0">
      <w:pPr>
        <w:pStyle w:val="Corpsdetexte"/>
        <w:rPr>
          <w:rFonts w:ascii="Verdana" w:hAnsi="Verdana" w:cs="Arial"/>
          <w:b/>
          <w:sz w:val="20"/>
        </w:rPr>
      </w:pPr>
    </w:p>
    <w:p w14:paraId="236A9E32" w14:textId="264C1910" w:rsidR="00B812B0" w:rsidRPr="00EE5E50" w:rsidRDefault="00330CEF" w:rsidP="00B812B0">
      <w:pPr>
        <w:pStyle w:val="Corpsdetexte"/>
        <w:rPr>
          <w:rFonts w:ascii="Verdana" w:hAnsi="Verdana" w:cs="Arial"/>
          <w:b/>
          <w:i/>
          <w:sz w:val="20"/>
        </w:rPr>
      </w:pPr>
      <w:r w:rsidRPr="00EE5E50">
        <w:rPr>
          <w:rFonts w:ascii="Verdana" w:hAnsi="Verdana" w:cs="Arial"/>
          <w:b/>
          <w:i/>
          <w:noProof/>
          <w:sz w:val="20"/>
        </w:rPr>
        <w:drawing>
          <wp:anchor distT="0" distB="0" distL="114300" distR="114300" simplePos="0" relativeHeight="251657728" behindDoc="0" locked="0" layoutInCell="1" allowOverlap="1" wp14:anchorId="58EB66CE" wp14:editId="02B2F420">
            <wp:simplePos x="0" y="0"/>
            <wp:positionH relativeFrom="column">
              <wp:posOffset>419100</wp:posOffset>
            </wp:positionH>
            <wp:positionV relativeFrom="paragraph">
              <wp:posOffset>146050</wp:posOffset>
            </wp:positionV>
            <wp:extent cx="5619750" cy="4819650"/>
            <wp:effectExtent l="0" t="0" r="0" b="0"/>
            <wp:wrapTopAndBottom/>
            <wp:docPr id="141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4819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439BAF" w14:textId="77777777" w:rsidR="00B812B0" w:rsidRDefault="00B812B0" w:rsidP="00B812B0">
      <w:pPr>
        <w:pStyle w:val="Corpsdetexte"/>
        <w:rPr>
          <w:rFonts w:ascii="Verdana" w:hAnsi="Verdana" w:cs="Arial"/>
        </w:rPr>
      </w:pPr>
    </w:p>
    <w:p w14:paraId="58B87944" w14:textId="77777777" w:rsidR="00FA2DB8" w:rsidRDefault="00FA2DB8" w:rsidP="00407C16">
      <w:pPr>
        <w:pStyle w:val="Corpsdetexte"/>
        <w:rPr>
          <w:rFonts w:ascii="Verdana" w:hAnsi="Verdana" w:cs="Arial"/>
        </w:rPr>
      </w:pPr>
    </w:p>
    <w:p w14:paraId="381106BC" w14:textId="77777777" w:rsidR="00FA2DB8" w:rsidRDefault="00FA2DB8" w:rsidP="00407C16">
      <w:pPr>
        <w:pStyle w:val="Corpsdetexte"/>
        <w:rPr>
          <w:rFonts w:ascii="Verdana" w:hAnsi="Verdana" w:cs="Arial"/>
        </w:rPr>
      </w:pPr>
    </w:p>
    <w:p w14:paraId="003C3CC2" w14:textId="77777777" w:rsidR="001C0475" w:rsidRPr="00EE5E50" w:rsidRDefault="001C0475" w:rsidP="00407C16">
      <w:pPr>
        <w:pStyle w:val="Corpsdetexte"/>
        <w:rPr>
          <w:rFonts w:ascii="Verdana" w:hAnsi="Verdana" w:cs="Arial"/>
        </w:rPr>
      </w:pPr>
    </w:p>
    <w:bookmarkEnd w:id="26"/>
    <w:p w14:paraId="21F38584" w14:textId="77777777" w:rsidR="00247659" w:rsidRPr="00EE5E50" w:rsidRDefault="00090599" w:rsidP="008C15F0">
      <w:pPr>
        <w:pStyle w:val="Titre0centreencadre"/>
        <w:spacing w:before="0"/>
        <w:rPr>
          <w:rFonts w:ascii="Verdana" w:hAnsi="Verdana"/>
        </w:rPr>
      </w:pPr>
      <w:r w:rsidRPr="00EE5E50">
        <w:rPr>
          <w:rFonts w:ascii="Verdana" w:hAnsi="Verdana"/>
        </w:rPr>
        <w:t>FIN DU DOCUMENT</w:t>
      </w:r>
    </w:p>
    <w:sectPr w:rsidR="00247659" w:rsidRPr="00EE5E50" w:rsidSect="001D322D">
      <w:headerReference w:type="default" r:id="rId17"/>
      <w:footerReference w:type="default" r:id="rId18"/>
      <w:headerReference w:type="first" r:id="rId19"/>
      <w:footerReference w:type="first" r:id="rId20"/>
      <w:pgSz w:w="11907" w:h="16840" w:code="9"/>
      <w:pgMar w:top="1440" w:right="1080" w:bottom="1440" w:left="1080" w:header="538" w:footer="397" w:gutter="0"/>
      <w:cols w:space="720"/>
      <w:titlePg/>
      <w:docGrid w:linePitch="299"/>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9C506" w14:textId="77777777" w:rsidR="000217C5" w:rsidRDefault="000217C5">
      <w:r>
        <w:separator/>
      </w:r>
    </w:p>
  </w:endnote>
  <w:endnote w:type="continuationSeparator" w:id="0">
    <w:p w14:paraId="639BC367" w14:textId="77777777" w:rsidR="000217C5" w:rsidRDefault="00021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Serif">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68A20" w14:textId="77777777" w:rsidR="00F3068D" w:rsidRDefault="00F3068D">
    <w:pPr>
      <w:pStyle w:val="Pieddepage"/>
    </w:pPr>
  </w:p>
  <w:p w14:paraId="644DDB3E" w14:textId="77777777" w:rsidR="00F3068D" w:rsidRDefault="00F3068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6" w:type="dxa"/>
      <w:jc w:val="center"/>
      <w:tblLayout w:type="fixed"/>
      <w:tblCellMar>
        <w:left w:w="0" w:type="dxa"/>
        <w:right w:w="0" w:type="dxa"/>
      </w:tblCellMar>
      <w:tblLook w:val="0000" w:firstRow="0" w:lastRow="0" w:firstColumn="0" w:lastColumn="0" w:noHBand="0" w:noVBand="0"/>
    </w:tblPr>
    <w:tblGrid>
      <w:gridCol w:w="1016"/>
    </w:tblGrid>
    <w:tr w:rsidR="00F3068D" w14:paraId="760052FB" w14:textId="77777777" w:rsidTr="00641E91">
      <w:trPr>
        <w:cantSplit/>
        <w:trHeight w:val="735"/>
        <w:jc w:val="center"/>
      </w:trPr>
      <w:tc>
        <w:tcPr>
          <w:tcW w:w="1016" w:type="dxa"/>
        </w:tcPr>
        <w:p w14:paraId="35D2E0A1" w14:textId="77777777" w:rsidR="00F3068D" w:rsidRDefault="00F3068D">
          <w:pPr>
            <w:jc w:val="left"/>
            <w:rPr>
              <w:sz w:val="12"/>
              <w:lang w:eastAsia="en-US"/>
            </w:rPr>
          </w:pPr>
        </w:p>
      </w:tc>
      <w:bookmarkStart w:id="38" w:name="ADRESSE_COMPLETE"/>
      <w:bookmarkEnd w:id="38"/>
    </w:tr>
    <w:tr w:rsidR="00F3068D" w14:paraId="1082F38C" w14:textId="77777777" w:rsidTr="00641E91">
      <w:trPr>
        <w:cantSplit/>
        <w:trHeight w:val="490"/>
        <w:jc w:val="center"/>
      </w:trPr>
      <w:tc>
        <w:tcPr>
          <w:tcW w:w="1016" w:type="dxa"/>
        </w:tcPr>
        <w:p w14:paraId="057C66DE" w14:textId="77777777" w:rsidR="00F3068D" w:rsidRDefault="00F3068D">
          <w:pPr>
            <w:spacing w:line="60" w:lineRule="atLeast"/>
            <w:jc w:val="right"/>
            <w:rPr>
              <w:i/>
              <w:sz w:val="12"/>
            </w:rPr>
          </w:pPr>
        </w:p>
      </w:tc>
    </w:tr>
  </w:tbl>
  <w:p w14:paraId="0AC5EB60" w14:textId="4E14FC94" w:rsidR="00F3068D" w:rsidRDefault="00330CEF" w:rsidP="001D322D">
    <w:pPr>
      <w:pStyle w:val="Pieddepage"/>
    </w:pPr>
    <w:r>
      <w:rPr>
        <w:noProof/>
      </w:rPr>
      <w:drawing>
        <wp:anchor distT="0" distB="0" distL="114300" distR="114300" simplePos="0" relativeHeight="251658752" behindDoc="0" locked="0" layoutInCell="1" allowOverlap="1" wp14:anchorId="301E7B11" wp14:editId="52EFA18A">
          <wp:simplePos x="0" y="0"/>
          <wp:positionH relativeFrom="column">
            <wp:posOffset>5828030</wp:posOffset>
          </wp:positionH>
          <wp:positionV relativeFrom="paragraph">
            <wp:posOffset>-573405</wp:posOffset>
          </wp:positionV>
          <wp:extent cx="443865" cy="443865"/>
          <wp:effectExtent l="0" t="0" r="0" b="0"/>
          <wp:wrapNone/>
          <wp:docPr id="22"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3865" cy="44386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F5CB3" w14:textId="77777777" w:rsidR="000217C5" w:rsidRDefault="000217C5">
      <w:r>
        <w:separator/>
      </w:r>
    </w:p>
  </w:footnote>
  <w:footnote w:type="continuationSeparator" w:id="0">
    <w:p w14:paraId="39A63900" w14:textId="77777777" w:rsidR="000217C5" w:rsidRDefault="000217C5">
      <w:r>
        <w:continuationSeparator/>
      </w:r>
    </w:p>
  </w:footnote>
  <w:footnote w:id="1">
    <w:p w14:paraId="1C64091B" w14:textId="77777777" w:rsidR="00F3068D" w:rsidRPr="0072436E" w:rsidRDefault="00F3068D">
      <w:pPr>
        <w:pStyle w:val="Notedebasdepage"/>
        <w:rPr>
          <w:rFonts w:ascii="Verdana" w:hAnsi="Verdana"/>
        </w:rPr>
      </w:pPr>
      <w:r w:rsidRPr="0072436E">
        <w:rPr>
          <w:rStyle w:val="Appelnotedebasdep"/>
          <w:rFonts w:ascii="Verdana" w:hAnsi="Verdana"/>
          <w:sz w:val="18"/>
          <w:szCs w:val="18"/>
        </w:rPr>
        <w:footnoteRef/>
      </w:r>
      <w:r w:rsidRPr="0072436E">
        <w:rPr>
          <w:rFonts w:ascii="Verdana" w:hAnsi="Verdana"/>
          <w:sz w:val="18"/>
          <w:szCs w:val="18"/>
        </w:rPr>
        <w:t xml:space="preserve"> L’annexe 1 définit le domaine de tension de raccordement de référence en fonction de la puissance installée en injection et la puissance de raccordement au soutirage </w:t>
      </w:r>
    </w:p>
  </w:footnote>
  <w:footnote w:id="2">
    <w:p w14:paraId="44BE00B0" w14:textId="77777777" w:rsidR="00F3068D" w:rsidRPr="00AB6BA8" w:rsidRDefault="00F3068D">
      <w:pPr>
        <w:pStyle w:val="Notedebasdepage"/>
        <w:rPr>
          <w:rFonts w:ascii="Verdana" w:hAnsi="Verdana"/>
          <w:sz w:val="18"/>
          <w:szCs w:val="18"/>
        </w:rPr>
      </w:pPr>
      <w:r w:rsidRPr="00AB6BA8">
        <w:rPr>
          <w:rStyle w:val="Appelnotedebasdep"/>
          <w:rFonts w:ascii="Verdana" w:hAnsi="Verdana"/>
          <w:sz w:val="18"/>
          <w:szCs w:val="18"/>
        </w:rPr>
        <w:footnoteRef/>
      </w:r>
      <w:r w:rsidRPr="00AB6BA8">
        <w:rPr>
          <w:rFonts w:ascii="Verdana" w:hAnsi="Verdana"/>
          <w:sz w:val="18"/>
          <w:szCs w:val="18"/>
        </w:rPr>
        <w:t xml:space="preserve"> Les précisions sur l’offre de raccordement de référence et optimisée sont donnés dans le paragraphe Notas partie 7</w:t>
      </w:r>
    </w:p>
  </w:footnote>
  <w:footnote w:id="3">
    <w:p w14:paraId="482D3C66" w14:textId="77777777" w:rsidR="00F3068D" w:rsidRPr="0072436E" w:rsidRDefault="00F3068D">
      <w:pPr>
        <w:pStyle w:val="Notedebasdepage"/>
        <w:rPr>
          <w:rFonts w:ascii="Verdana" w:hAnsi="Verdana"/>
        </w:rPr>
      </w:pPr>
      <w:r w:rsidRPr="0072436E">
        <w:rPr>
          <w:rStyle w:val="Appelnotedebasdep"/>
          <w:rFonts w:ascii="Verdana" w:hAnsi="Verdana"/>
          <w:sz w:val="18"/>
          <w:szCs w:val="18"/>
        </w:rPr>
        <w:footnoteRef/>
      </w:r>
      <w:r w:rsidRPr="0072436E">
        <w:rPr>
          <w:rFonts w:ascii="Verdana" w:hAnsi="Verdana"/>
          <w:sz w:val="18"/>
          <w:szCs w:val="18"/>
        </w:rPr>
        <w:t xml:space="preserve"> Les précisions sur l’offre de raccordement de référence et optimisée sont donnés dans le paragraphe Notas partie 7</w:t>
      </w:r>
    </w:p>
  </w:footnote>
  <w:footnote w:id="4">
    <w:p w14:paraId="0A72F471" w14:textId="77777777" w:rsidR="00F3068D" w:rsidRDefault="00F3068D">
      <w:pPr>
        <w:pStyle w:val="Notedebasdepage"/>
      </w:pPr>
      <w:r w:rsidRPr="0072436E">
        <w:rPr>
          <w:rStyle w:val="Appelnotedebasdep"/>
          <w:rFonts w:ascii="Verdana" w:hAnsi="Verdana"/>
        </w:rPr>
        <w:footnoteRef/>
      </w:r>
      <w:r w:rsidRPr="0072436E">
        <w:rPr>
          <w:rFonts w:ascii="Verdana" w:hAnsi="Verdana"/>
        </w:rPr>
        <w:t xml:space="preserve"> </w:t>
      </w:r>
      <w:r w:rsidRPr="0072436E">
        <w:rPr>
          <w:rFonts w:ascii="Verdana" w:hAnsi="Verdana"/>
          <w:sz w:val="18"/>
          <w:szCs w:val="18"/>
        </w:rPr>
        <w:t>Les précisions sur l’offre de raccordement de référence et optimisée sont donnés dans le paragraphe Notas partie 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right w:w="28" w:type="dxa"/>
      </w:tblCellMar>
      <w:tblLook w:val="0000" w:firstRow="0" w:lastRow="0" w:firstColumn="0" w:lastColumn="0" w:noHBand="0" w:noVBand="0"/>
    </w:tblPr>
    <w:tblGrid>
      <w:gridCol w:w="792"/>
      <w:gridCol w:w="8026"/>
      <w:gridCol w:w="1837"/>
    </w:tblGrid>
    <w:tr w:rsidR="00F3068D" w14:paraId="7A7EE9C2" w14:textId="77777777" w:rsidTr="005A5A05">
      <w:trPr>
        <w:cantSplit/>
        <w:trHeight w:val="534"/>
        <w:jc w:val="center"/>
      </w:trPr>
      <w:tc>
        <w:tcPr>
          <w:tcW w:w="792" w:type="dxa"/>
          <w:vAlign w:val="center"/>
        </w:tcPr>
        <w:p w14:paraId="74DE8289" w14:textId="77777777" w:rsidR="00F3068D" w:rsidRDefault="00F3068D">
          <w:pPr>
            <w:spacing w:line="240" w:lineRule="auto"/>
            <w:jc w:val="center"/>
            <w:rPr>
              <w:sz w:val="16"/>
            </w:rPr>
          </w:pPr>
        </w:p>
      </w:tc>
      <w:tc>
        <w:tcPr>
          <w:tcW w:w="8026" w:type="dxa"/>
          <w:vAlign w:val="center"/>
        </w:tcPr>
        <w:p w14:paraId="1742B610" w14:textId="77777777" w:rsidR="00F3068D" w:rsidRPr="005A5A05" w:rsidRDefault="00F3068D" w:rsidP="00C53404">
          <w:pPr>
            <w:spacing w:line="300" w:lineRule="exact"/>
            <w:jc w:val="center"/>
            <w:rPr>
              <w:rFonts w:ascii="Verdana" w:hAnsi="Verdana"/>
              <w:b/>
              <w:bCs/>
              <w:color w:val="00A1DE"/>
              <w:sz w:val="20"/>
            </w:rPr>
          </w:pPr>
          <w:r w:rsidRPr="005A5A05">
            <w:rPr>
              <w:rFonts w:ascii="Verdana" w:hAnsi="Verdana"/>
              <w:b/>
              <w:bCs/>
              <w:color w:val="00A1DE"/>
              <w:sz w:val="20"/>
            </w:rPr>
            <w:t xml:space="preserve">ETUDE EXPLORATOIRE n° </w:t>
          </w:r>
          <w:r w:rsidR="006D2ABB">
            <w:rPr>
              <w:rFonts w:ascii="Verdana" w:hAnsi="Verdana"/>
              <w:b/>
              <w:bCs/>
              <w:color w:val="00A1DE"/>
              <w:sz w:val="20"/>
            </w:rPr>
            <w:t>{{D1_id_etude}}</w:t>
          </w:r>
          <w:r w:rsidRPr="005A5A05">
            <w:rPr>
              <w:rFonts w:ascii="Verdana" w:hAnsi="Verdana"/>
              <w:b/>
              <w:bCs/>
              <w:color w:val="00A1DE"/>
              <w:sz w:val="20"/>
            </w:rPr>
            <w:t xml:space="preserve"> </w:t>
          </w:r>
        </w:p>
      </w:tc>
      <w:tc>
        <w:tcPr>
          <w:tcW w:w="1837" w:type="dxa"/>
          <w:vAlign w:val="center"/>
        </w:tcPr>
        <w:p w14:paraId="754F33B0" w14:textId="77777777" w:rsidR="00F3068D" w:rsidRPr="005A5A05" w:rsidRDefault="00F3068D" w:rsidP="004D3EC6">
          <w:pPr>
            <w:spacing w:line="300" w:lineRule="exact"/>
            <w:jc w:val="center"/>
            <w:rPr>
              <w:rFonts w:ascii="Verdana" w:hAnsi="Verdana"/>
              <w:b/>
              <w:bCs/>
              <w:color w:val="00A1DE"/>
              <w:szCs w:val="18"/>
            </w:rPr>
          </w:pPr>
          <w:r w:rsidRPr="005A5A05">
            <w:rPr>
              <w:rFonts w:ascii="Verdana" w:hAnsi="Verdana"/>
              <w:b/>
              <w:bCs/>
              <w:color w:val="00A1DE"/>
              <w:sz w:val="20"/>
              <w:szCs w:val="16"/>
            </w:rPr>
            <w:t xml:space="preserve">Page </w:t>
          </w:r>
          <w:r w:rsidRPr="005A5A05">
            <w:rPr>
              <w:rFonts w:ascii="Verdana" w:hAnsi="Verdana"/>
              <w:b/>
              <w:bCs/>
              <w:color w:val="00A1DE"/>
              <w:sz w:val="20"/>
              <w:szCs w:val="16"/>
            </w:rPr>
            <w:fldChar w:fldCharType="begin"/>
          </w:r>
          <w:r w:rsidRPr="005A5A05">
            <w:rPr>
              <w:rFonts w:ascii="Verdana" w:hAnsi="Verdana"/>
              <w:b/>
              <w:bCs/>
              <w:color w:val="00A1DE"/>
              <w:sz w:val="20"/>
              <w:szCs w:val="16"/>
            </w:rPr>
            <w:instrText xml:space="preserve"> PAGE </w:instrText>
          </w:r>
          <w:r w:rsidRPr="005A5A05">
            <w:rPr>
              <w:rFonts w:ascii="Verdana" w:hAnsi="Verdana"/>
              <w:b/>
              <w:bCs/>
              <w:color w:val="00A1DE"/>
              <w:sz w:val="20"/>
              <w:szCs w:val="16"/>
            </w:rPr>
            <w:fldChar w:fldCharType="separate"/>
          </w:r>
          <w:r w:rsidR="009C1835">
            <w:rPr>
              <w:rFonts w:ascii="Verdana" w:hAnsi="Verdana"/>
              <w:b/>
              <w:bCs/>
              <w:noProof/>
              <w:color w:val="00A1DE"/>
              <w:sz w:val="20"/>
              <w:szCs w:val="16"/>
            </w:rPr>
            <w:t>11</w:t>
          </w:r>
          <w:r w:rsidRPr="005A5A05">
            <w:rPr>
              <w:rFonts w:ascii="Verdana" w:hAnsi="Verdana"/>
              <w:b/>
              <w:bCs/>
              <w:color w:val="00A1DE"/>
              <w:sz w:val="20"/>
              <w:szCs w:val="16"/>
            </w:rPr>
            <w:fldChar w:fldCharType="end"/>
          </w:r>
          <w:r w:rsidRPr="005A5A05">
            <w:rPr>
              <w:rFonts w:ascii="Verdana" w:hAnsi="Verdana"/>
              <w:b/>
              <w:bCs/>
              <w:color w:val="00A1DE"/>
              <w:sz w:val="20"/>
              <w:szCs w:val="16"/>
            </w:rPr>
            <w:t>/</w:t>
          </w:r>
          <w:r w:rsidRPr="005A5A05">
            <w:rPr>
              <w:rFonts w:ascii="Verdana" w:hAnsi="Verdana"/>
              <w:b/>
              <w:bCs/>
              <w:color w:val="00A1DE"/>
              <w:sz w:val="20"/>
              <w:szCs w:val="16"/>
            </w:rPr>
            <w:fldChar w:fldCharType="begin"/>
          </w:r>
          <w:r w:rsidRPr="005A5A05">
            <w:rPr>
              <w:rFonts w:ascii="Verdana" w:hAnsi="Verdana"/>
              <w:b/>
              <w:bCs/>
              <w:color w:val="00A1DE"/>
              <w:sz w:val="20"/>
              <w:szCs w:val="16"/>
            </w:rPr>
            <w:instrText xml:space="preserve"> NUMPAGES </w:instrText>
          </w:r>
          <w:r w:rsidRPr="005A5A05">
            <w:rPr>
              <w:rFonts w:ascii="Verdana" w:hAnsi="Verdana"/>
              <w:b/>
              <w:bCs/>
              <w:color w:val="00A1DE"/>
              <w:sz w:val="20"/>
              <w:szCs w:val="16"/>
            </w:rPr>
            <w:fldChar w:fldCharType="separate"/>
          </w:r>
          <w:r w:rsidR="009C1835">
            <w:rPr>
              <w:rFonts w:ascii="Verdana" w:hAnsi="Verdana"/>
              <w:b/>
              <w:bCs/>
              <w:noProof/>
              <w:color w:val="00A1DE"/>
              <w:sz w:val="20"/>
              <w:szCs w:val="16"/>
            </w:rPr>
            <w:t>14</w:t>
          </w:r>
          <w:r w:rsidRPr="005A5A05">
            <w:rPr>
              <w:rFonts w:ascii="Verdana" w:hAnsi="Verdana"/>
              <w:b/>
              <w:bCs/>
              <w:color w:val="00A1DE"/>
              <w:sz w:val="20"/>
              <w:szCs w:val="16"/>
            </w:rPr>
            <w:fldChar w:fldCharType="end"/>
          </w:r>
        </w:p>
      </w:tc>
    </w:tr>
  </w:tbl>
  <w:p w14:paraId="71DABD5F" w14:textId="235BBF6E" w:rsidR="00F3068D" w:rsidRDefault="00330CEF">
    <w:pPr>
      <w:pStyle w:val="En-tte"/>
      <w:spacing w:line="240" w:lineRule="auto"/>
      <w:rPr>
        <w:sz w:val="16"/>
      </w:rPr>
    </w:pPr>
    <w:r>
      <w:rPr>
        <w:noProof/>
      </w:rPr>
      <w:drawing>
        <wp:anchor distT="0" distB="0" distL="114300" distR="114300" simplePos="0" relativeHeight="251656704" behindDoc="1" locked="0" layoutInCell="1" allowOverlap="1" wp14:anchorId="3AF28B50" wp14:editId="7B9F2502">
          <wp:simplePos x="0" y="0"/>
          <wp:positionH relativeFrom="column">
            <wp:posOffset>-278765</wp:posOffset>
          </wp:positionH>
          <wp:positionV relativeFrom="paragraph">
            <wp:posOffset>-379095</wp:posOffset>
          </wp:positionV>
          <wp:extent cx="431165" cy="368300"/>
          <wp:effectExtent l="0" t="0" r="0" b="0"/>
          <wp:wrapNone/>
          <wp:docPr id="19" name="Image 44" descr="R:Users:raoulsinier:Documents:Travail:RTE:x:x ppt:LOGO_SEUL:png:RTE_LogoSeul_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4" descr="R:Users:raoulsinier:Documents:Travail:RTE:x:x ppt:LOGO_SEUL:png:RTE_LogoSeul_RVB.png"/>
                  <pic:cNvPicPr>
                    <a:picLocks noChangeAspect="1" noChangeArrowheads="1"/>
                  </pic:cNvPicPr>
                </pic:nvPicPr>
                <pic:blipFill>
                  <a:blip r:embed="rId1">
                    <a:extLst>
                      <a:ext uri="{28A0092B-C50C-407E-A947-70E740481C1C}">
                        <a14:useLocalDpi xmlns:a14="http://schemas.microsoft.com/office/drawing/2010/main" val="0"/>
                      </a:ext>
                    </a:extLst>
                  </a:blip>
                  <a:srcRect b="14481"/>
                  <a:stretch>
                    <a:fillRect/>
                  </a:stretch>
                </pic:blipFill>
                <pic:spPr bwMode="auto">
                  <a:xfrm>
                    <a:off x="0" y="0"/>
                    <a:ext cx="431165" cy="368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3" w:type="dxa"/>
      <w:jc w:val="center"/>
      <w:tblLayout w:type="fixed"/>
      <w:tblCellMar>
        <w:left w:w="0" w:type="dxa"/>
        <w:right w:w="0" w:type="dxa"/>
      </w:tblCellMar>
      <w:tblLook w:val="0000" w:firstRow="0" w:lastRow="0" w:firstColumn="0" w:lastColumn="0" w:noHBand="0" w:noVBand="0"/>
    </w:tblPr>
    <w:tblGrid>
      <w:gridCol w:w="5670"/>
      <w:gridCol w:w="4763"/>
    </w:tblGrid>
    <w:tr w:rsidR="00F3068D" w14:paraId="77532143" w14:textId="77777777" w:rsidTr="00AC4195">
      <w:trPr>
        <w:cantSplit/>
        <w:trHeight w:hRule="exact" w:val="1272"/>
        <w:jc w:val="center"/>
      </w:trPr>
      <w:tc>
        <w:tcPr>
          <w:tcW w:w="5670" w:type="dxa"/>
          <w:tcBorders>
            <w:bottom w:val="nil"/>
          </w:tcBorders>
        </w:tcPr>
        <w:p w14:paraId="608F3771" w14:textId="77777777" w:rsidR="00F3068D" w:rsidRDefault="00F3068D" w:rsidP="00AC4195"/>
      </w:tc>
      <w:tc>
        <w:tcPr>
          <w:tcW w:w="4763" w:type="dxa"/>
          <w:tcBorders>
            <w:bottom w:val="nil"/>
          </w:tcBorders>
        </w:tcPr>
        <w:p w14:paraId="714ECE74" w14:textId="77777777" w:rsidR="00F3068D" w:rsidRDefault="00F3068D">
          <w:bookmarkStart w:id="27" w:name="MACROPROCESSUS_RTE"/>
          <w:bookmarkStart w:id="28" w:name="MACROPROCESSUS_RTE_CHOIX"/>
          <w:bookmarkStart w:id="29" w:name="PROCESSUS"/>
          <w:bookmarkStart w:id="30" w:name="PROCESSUS_CHOIX"/>
          <w:bookmarkStart w:id="31" w:name="DATEAPP"/>
          <w:bookmarkStart w:id="32" w:name="DATEDOC"/>
          <w:bookmarkStart w:id="33" w:name="ADRESSE_ENTITE"/>
          <w:bookmarkStart w:id="34" w:name="ADRESSE_DISPLAY"/>
          <w:bookmarkStart w:id="35" w:name="REFANNEXES"/>
          <w:bookmarkStart w:id="36" w:name="MACROPROCESSUS_RTE_LONG"/>
          <w:bookmarkStart w:id="37" w:name="PROCESSUS_LONG"/>
          <w:bookmarkEnd w:id="27"/>
          <w:bookmarkEnd w:id="28"/>
          <w:bookmarkEnd w:id="29"/>
          <w:bookmarkEnd w:id="30"/>
          <w:bookmarkEnd w:id="31"/>
          <w:bookmarkEnd w:id="32"/>
          <w:bookmarkEnd w:id="33"/>
          <w:bookmarkEnd w:id="34"/>
          <w:bookmarkEnd w:id="35"/>
          <w:bookmarkEnd w:id="36"/>
          <w:bookmarkEnd w:id="37"/>
        </w:p>
      </w:tc>
    </w:tr>
  </w:tbl>
  <w:p w14:paraId="4B30018C" w14:textId="03F92602" w:rsidR="00F3068D" w:rsidRDefault="00330CEF">
    <w:pPr>
      <w:pStyle w:val="En-tte"/>
      <w:rPr>
        <w:sz w:val="4"/>
      </w:rPr>
    </w:pPr>
    <w:r>
      <w:rPr>
        <w:noProof/>
      </w:rPr>
      <w:drawing>
        <wp:anchor distT="0" distB="0" distL="114300" distR="114300" simplePos="0" relativeHeight="251657728" behindDoc="1" locked="0" layoutInCell="1" allowOverlap="1" wp14:anchorId="05D74FD6" wp14:editId="61BF53A7">
          <wp:simplePos x="0" y="0"/>
          <wp:positionH relativeFrom="column">
            <wp:posOffset>-690880</wp:posOffset>
          </wp:positionH>
          <wp:positionV relativeFrom="paragraph">
            <wp:posOffset>-1160145</wp:posOffset>
          </wp:positionV>
          <wp:extent cx="1556385" cy="1330325"/>
          <wp:effectExtent l="0" t="0" r="0" b="0"/>
          <wp:wrapNone/>
          <wp:docPr id="20" name="Image 44" descr="R:Users:raoulsinier:Documents:Travail:RTE:x:x ppt:LOGO_SEUL:png:RTE_LogoSeul_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4" descr="R:Users:raoulsinier:Documents:Travail:RTE:x:x ppt:LOGO_SEUL:png:RTE_LogoSeul_RVB.png"/>
                  <pic:cNvPicPr>
                    <a:picLocks noChangeAspect="1" noChangeArrowheads="1"/>
                  </pic:cNvPicPr>
                </pic:nvPicPr>
                <pic:blipFill>
                  <a:blip r:embed="rId1">
                    <a:extLst>
                      <a:ext uri="{28A0092B-C50C-407E-A947-70E740481C1C}">
                        <a14:useLocalDpi xmlns:a14="http://schemas.microsoft.com/office/drawing/2010/main" val="0"/>
                      </a:ext>
                    </a:extLst>
                  </a:blip>
                  <a:srcRect b="14481"/>
                  <a:stretch>
                    <a:fillRect/>
                  </a:stretch>
                </pic:blipFill>
                <pic:spPr bwMode="auto">
                  <a:xfrm>
                    <a:off x="0" y="0"/>
                    <a:ext cx="1556385" cy="13303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5220E7C"/>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rPr>
        <w:sz w:val="24"/>
      </w:rPr>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04A030EA"/>
    <w:multiLevelType w:val="singleLevel"/>
    <w:tmpl w:val="02C223B8"/>
    <w:lvl w:ilvl="0">
      <w:start w:val="1"/>
      <w:numFmt w:val="decimal"/>
      <w:pStyle w:val="ListenumroNiv1"/>
      <w:lvlText w:val="%1."/>
      <w:legacy w:legacy="1" w:legacySpace="0" w:legacyIndent="283"/>
      <w:lvlJc w:val="left"/>
      <w:pPr>
        <w:ind w:left="567" w:hanging="283"/>
      </w:pPr>
    </w:lvl>
  </w:abstractNum>
  <w:abstractNum w:abstractNumId="2" w15:restartNumberingAfterBreak="0">
    <w:nsid w:val="0D41390D"/>
    <w:multiLevelType w:val="hybridMultilevel"/>
    <w:tmpl w:val="2B129BB6"/>
    <w:lvl w:ilvl="0" w:tplc="F7B2F38C">
      <w:start w:val="1"/>
      <w:numFmt w:val="bullet"/>
      <w:lvlText w:val=""/>
      <w:lvlJc w:val="left"/>
      <w:pPr>
        <w:tabs>
          <w:tab w:val="num" w:pos="644"/>
        </w:tabs>
        <w:ind w:left="567" w:hanging="283"/>
      </w:pPr>
      <w:rPr>
        <w:rFonts w:ascii="MS Serif" w:hAnsi="MS Serif" w:hint="default"/>
        <w:color w:val="auto"/>
      </w:rPr>
    </w:lvl>
    <w:lvl w:ilvl="1" w:tplc="8B26C492">
      <w:start w:val="1"/>
      <w:numFmt w:val="bullet"/>
      <w:pStyle w:val="ListepucesNiv1"/>
      <w:lvlText w:val=""/>
      <w:lvlJc w:val="left"/>
      <w:pPr>
        <w:tabs>
          <w:tab w:val="num" w:pos="1080"/>
        </w:tabs>
        <w:ind w:left="108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333A68"/>
    <w:multiLevelType w:val="hybridMultilevel"/>
    <w:tmpl w:val="6A3CEF0C"/>
    <w:lvl w:ilvl="0" w:tplc="6A5601CE">
      <w:start w:val="1"/>
      <w:numFmt w:val="bullet"/>
      <w:lvlText w:val="-"/>
      <w:lvlJc w:val="left"/>
      <w:pPr>
        <w:ind w:left="1570" w:hanging="360"/>
      </w:pPr>
      <w:rPr>
        <w:rFonts w:ascii="Agency FB" w:hAnsi="Agency FB" w:hint="default"/>
      </w:rPr>
    </w:lvl>
    <w:lvl w:ilvl="1" w:tplc="040C0003" w:tentative="1">
      <w:start w:val="1"/>
      <w:numFmt w:val="bullet"/>
      <w:lvlText w:val="o"/>
      <w:lvlJc w:val="left"/>
      <w:pPr>
        <w:ind w:left="2290" w:hanging="360"/>
      </w:pPr>
      <w:rPr>
        <w:rFonts w:ascii="Courier New" w:hAnsi="Courier New" w:cs="Courier New" w:hint="default"/>
      </w:rPr>
    </w:lvl>
    <w:lvl w:ilvl="2" w:tplc="040C0005" w:tentative="1">
      <w:start w:val="1"/>
      <w:numFmt w:val="bullet"/>
      <w:lvlText w:val=""/>
      <w:lvlJc w:val="left"/>
      <w:pPr>
        <w:ind w:left="3010" w:hanging="360"/>
      </w:pPr>
      <w:rPr>
        <w:rFonts w:ascii="Wingdings" w:hAnsi="Wingdings" w:hint="default"/>
      </w:rPr>
    </w:lvl>
    <w:lvl w:ilvl="3" w:tplc="040C0001" w:tentative="1">
      <w:start w:val="1"/>
      <w:numFmt w:val="bullet"/>
      <w:lvlText w:val=""/>
      <w:lvlJc w:val="left"/>
      <w:pPr>
        <w:ind w:left="3730" w:hanging="360"/>
      </w:pPr>
      <w:rPr>
        <w:rFonts w:ascii="Symbol" w:hAnsi="Symbol" w:hint="default"/>
      </w:rPr>
    </w:lvl>
    <w:lvl w:ilvl="4" w:tplc="040C0003" w:tentative="1">
      <w:start w:val="1"/>
      <w:numFmt w:val="bullet"/>
      <w:lvlText w:val="o"/>
      <w:lvlJc w:val="left"/>
      <w:pPr>
        <w:ind w:left="4450" w:hanging="360"/>
      </w:pPr>
      <w:rPr>
        <w:rFonts w:ascii="Courier New" w:hAnsi="Courier New" w:cs="Courier New" w:hint="default"/>
      </w:rPr>
    </w:lvl>
    <w:lvl w:ilvl="5" w:tplc="040C0005" w:tentative="1">
      <w:start w:val="1"/>
      <w:numFmt w:val="bullet"/>
      <w:lvlText w:val=""/>
      <w:lvlJc w:val="left"/>
      <w:pPr>
        <w:ind w:left="5170" w:hanging="360"/>
      </w:pPr>
      <w:rPr>
        <w:rFonts w:ascii="Wingdings" w:hAnsi="Wingdings" w:hint="default"/>
      </w:rPr>
    </w:lvl>
    <w:lvl w:ilvl="6" w:tplc="040C0001" w:tentative="1">
      <w:start w:val="1"/>
      <w:numFmt w:val="bullet"/>
      <w:lvlText w:val=""/>
      <w:lvlJc w:val="left"/>
      <w:pPr>
        <w:ind w:left="5890" w:hanging="360"/>
      </w:pPr>
      <w:rPr>
        <w:rFonts w:ascii="Symbol" w:hAnsi="Symbol" w:hint="default"/>
      </w:rPr>
    </w:lvl>
    <w:lvl w:ilvl="7" w:tplc="040C0003" w:tentative="1">
      <w:start w:val="1"/>
      <w:numFmt w:val="bullet"/>
      <w:lvlText w:val="o"/>
      <w:lvlJc w:val="left"/>
      <w:pPr>
        <w:ind w:left="6610" w:hanging="360"/>
      </w:pPr>
      <w:rPr>
        <w:rFonts w:ascii="Courier New" w:hAnsi="Courier New" w:cs="Courier New" w:hint="default"/>
      </w:rPr>
    </w:lvl>
    <w:lvl w:ilvl="8" w:tplc="040C0005" w:tentative="1">
      <w:start w:val="1"/>
      <w:numFmt w:val="bullet"/>
      <w:lvlText w:val=""/>
      <w:lvlJc w:val="left"/>
      <w:pPr>
        <w:ind w:left="7330" w:hanging="360"/>
      </w:pPr>
      <w:rPr>
        <w:rFonts w:ascii="Wingdings" w:hAnsi="Wingdings" w:hint="default"/>
      </w:rPr>
    </w:lvl>
  </w:abstractNum>
  <w:abstractNum w:abstractNumId="4" w15:restartNumberingAfterBreak="0">
    <w:nsid w:val="285469E2"/>
    <w:multiLevelType w:val="hybridMultilevel"/>
    <w:tmpl w:val="0374E9FC"/>
    <w:lvl w:ilvl="0" w:tplc="47A887C8">
      <w:start w:val="1"/>
      <w:numFmt w:val="bullet"/>
      <w:pStyle w:val="ListepucesNiv2"/>
      <w:lvlText w:val="o"/>
      <w:lvlJc w:val="left"/>
      <w:pPr>
        <w:tabs>
          <w:tab w:val="num" w:pos="1440"/>
        </w:tabs>
        <w:ind w:left="1440" w:hanging="360"/>
      </w:pPr>
      <w:rPr>
        <w:rFonts w:ascii="Courier New" w:hAnsi="Courier New" w:hint="default"/>
      </w:rPr>
    </w:lvl>
    <w:lvl w:ilvl="1" w:tplc="040C0003" w:tentative="1">
      <w:start w:val="1"/>
      <w:numFmt w:val="bullet"/>
      <w:lvlText w:val="o"/>
      <w:lvlJc w:val="left"/>
      <w:pPr>
        <w:tabs>
          <w:tab w:val="num" w:pos="1953"/>
        </w:tabs>
        <w:ind w:left="1953" w:hanging="360"/>
      </w:pPr>
      <w:rPr>
        <w:rFonts w:ascii="Courier New" w:hAnsi="Courier New" w:hint="default"/>
      </w:rPr>
    </w:lvl>
    <w:lvl w:ilvl="2" w:tplc="040C0005" w:tentative="1">
      <w:start w:val="1"/>
      <w:numFmt w:val="bullet"/>
      <w:lvlText w:val=""/>
      <w:lvlJc w:val="left"/>
      <w:pPr>
        <w:tabs>
          <w:tab w:val="num" w:pos="2673"/>
        </w:tabs>
        <w:ind w:left="2673" w:hanging="360"/>
      </w:pPr>
      <w:rPr>
        <w:rFonts w:ascii="Wingdings" w:hAnsi="Wingdings" w:hint="default"/>
      </w:rPr>
    </w:lvl>
    <w:lvl w:ilvl="3" w:tplc="040C0001" w:tentative="1">
      <w:start w:val="1"/>
      <w:numFmt w:val="bullet"/>
      <w:lvlText w:val=""/>
      <w:lvlJc w:val="left"/>
      <w:pPr>
        <w:tabs>
          <w:tab w:val="num" w:pos="3393"/>
        </w:tabs>
        <w:ind w:left="3393" w:hanging="360"/>
      </w:pPr>
      <w:rPr>
        <w:rFonts w:ascii="Symbol" w:hAnsi="Symbol" w:hint="default"/>
      </w:rPr>
    </w:lvl>
    <w:lvl w:ilvl="4" w:tplc="040C0003" w:tentative="1">
      <w:start w:val="1"/>
      <w:numFmt w:val="bullet"/>
      <w:lvlText w:val="o"/>
      <w:lvlJc w:val="left"/>
      <w:pPr>
        <w:tabs>
          <w:tab w:val="num" w:pos="4113"/>
        </w:tabs>
        <w:ind w:left="4113" w:hanging="360"/>
      </w:pPr>
      <w:rPr>
        <w:rFonts w:ascii="Courier New" w:hAnsi="Courier New" w:hint="default"/>
      </w:rPr>
    </w:lvl>
    <w:lvl w:ilvl="5" w:tplc="040C0005" w:tentative="1">
      <w:start w:val="1"/>
      <w:numFmt w:val="bullet"/>
      <w:lvlText w:val=""/>
      <w:lvlJc w:val="left"/>
      <w:pPr>
        <w:tabs>
          <w:tab w:val="num" w:pos="4833"/>
        </w:tabs>
        <w:ind w:left="4833" w:hanging="360"/>
      </w:pPr>
      <w:rPr>
        <w:rFonts w:ascii="Wingdings" w:hAnsi="Wingdings" w:hint="default"/>
      </w:rPr>
    </w:lvl>
    <w:lvl w:ilvl="6" w:tplc="040C0001" w:tentative="1">
      <w:start w:val="1"/>
      <w:numFmt w:val="bullet"/>
      <w:lvlText w:val=""/>
      <w:lvlJc w:val="left"/>
      <w:pPr>
        <w:tabs>
          <w:tab w:val="num" w:pos="5553"/>
        </w:tabs>
        <w:ind w:left="5553" w:hanging="360"/>
      </w:pPr>
      <w:rPr>
        <w:rFonts w:ascii="Symbol" w:hAnsi="Symbol" w:hint="default"/>
      </w:rPr>
    </w:lvl>
    <w:lvl w:ilvl="7" w:tplc="040C0003" w:tentative="1">
      <w:start w:val="1"/>
      <w:numFmt w:val="bullet"/>
      <w:lvlText w:val="o"/>
      <w:lvlJc w:val="left"/>
      <w:pPr>
        <w:tabs>
          <w:tab w:val="num" w:pos="6273"/>
        </w:tabs>
        <w:ind w:left="6273" w:hanging="360"/>
      </w:pPr>
      <w:rPr>
        <w:rFonts w:ascii="Courier New" w:hAnsi="Courier New" w:hint="default"/>
      </w:rPr>
    </w:lvl>
    <w:lvl w:ilvl="8" w:tplc="040C0005" w:tentative="1">
      <w:start w:val="1"/>
      <w:numFmt w:val="bullet"/>
      <w:lvlText w:val=""/>
      <w:lvlJc w:val="left"/>
      <w:pPr>
        <w:tabs>
          <w:tab w:val="num" w:pos="6993"/>
        </w:tabs>
        <w:ind w:left="6993" w:hanging="360"/>
      </w:pPr>
      <w:rPr>
        <w:rFonts w:ascii="Wingdings" w:hAnsi="Wingdings" w:hint="default"/>
      </w:rPr>
    </w:lvl>
  </w:abstractNum>
  <w:abstractNum w:abstractNumId="5" w15:restartNumberingAfterBreak="0">
    <w:nsid w:val="2FC60D74"/>
    <w:multiLevelType w:val="singleLevel"/>
    <w:tmpl w:val="D26CF900"/>
    <w:lvl w:ilvl="0">
      <w:start w:val="1"/>
      <w:numFmt w:val="decimal"/>
      <w:pStyle w:val="Listenumrosansretrait"/>
      <w:lvlText w:val="%1."/>
      <w:legacy w:legacy="1" w:legacySpace="0" w:legacyIndent="283"/>
      <w:lvlJc w:val="left"/>
      <w:pPr>
        <w:ind w:left="283" w:hanging="283"/>
      </w:pPr>
    </w:lvl>
  </w:abstractNum>
  <w:abstractNum w:abstractNumId="6" w15:restartNumberingAfterBreak="0">
    <w:nsid w:val="4A8D4C09"/>
    <w:multiLevelType w:val="hybridMultilevel"/>
    <w:tmpl w:val="6BC2714A"/>
    <w:lvl w:ilvl="0" w:tplc="6A5601CE">
      <w:start w:val="1"/>
      <w:numFmt w:val="bullet"/>
      <w:lvlText w:val="-"/>
      <w:lvlJc w:val="left"/>
      <w:pPr>
        <w:ind w:left="720" w:hanging="360"/>
      </w:pPr>
      <w:rPr>
        <w:rFonts w:ascii="Agency FB" w:hAnsi="Agency FB"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F13B69"/>
    <w:multiLevelType w:val="hybridMultilevel"/>
    <w:tmpl w:val="DB76C664"/>
    <w:lvl w:ilvl="0" w:tplc="040C0001">
      <w:start w:val="1"/>
      <w:numFmt w:val="bullet"/>
      <w:lvlText w:val=""/>
      <w:lvlJc w:val="left"/>
      <w:pPr>
        <w:ind w:left="793" w:hanging="360"/>
      </w:pPr>
      <w:rPr>
        <w:rFonts w:ascii="Symbol" w:hAnsi="Symbol" w:hint="default"/>
      </w:rPr>
    </w:lvl>
    <w:lvl w:ilvl="1" w:tplc="040C0003" w:tentative="1">
      <w:start w:val="1"/>
      <w:numFmt w:val="bullet"/>
      <w:lvlText w:val="o"/>
      <w:lvlJc w:val="left"/>
      <w:pPr>
        <w:ind w:left="1513" w:hanging="360"/>
      </w:pPr>
      <w:rPr>
        <w:rFonts w:ascii="Courier New" w:hAnsi="Courier New" w:cs="Courier New" w:hint="default"/>
      </w:rPr>
    </w:lvl>
    <w:lvl w:ilvl="2" w:tplc="040C0005" w:tentative="1">
      <w:start w:val="1"/>
      <w:numFmt w:val="bullet"/>
      <w:lvlText w:val=""/>
      <w:lvlJc w:val="left"/>
      <w:pPr>
        <w:ind w:left="2233" w:hanging="360"/>
      </w:pPr>
      <w:rPr>
        <w:rFonts w:ascii="Wingdings" w:hAnsi="Wingdings" w:hint="default"/>
      </w:rPr>
    </w:lvl>
    <w:lvl w:ilvl="3" w:tplc="040C0001" w:tentative="1">
      <w:start w:val="1"/>
      <w:numFmt w:val="bullet"/>
      <w:lvlText w:val=""/>
      <w:lvlJc w:val="left"/>
      <w:pPr>
        <w:ind w:left="2953" w:hanging="360"/>
      </w:pPr>
      <w:rPr>
        <w:rFonts w:ascii="Symbol" w:hAnsi="Symbol" w:hint="default"/>
      </w:rPr>
    </w:lvl>
    <w:lvl w:ilvl="4" w:tplc="040C0003" w:tentative="1">
      <w:start w:val="1"/>
      <w:numFmt w:val="bullet"/>
      <w:lvlText w:val="o"/>
      <w:lvlJc w:val="left"/>
      <w:pPr>
        <w:ind w:left="3673" w:hanging="360"/>
      </w:pPr>
      <w:rPr>
        <w:rFonts w:ascii="Courier New" w:hAnsi="Courier New" w:cs="Courier New" w:hint="default"/>
      </w:rPr>
    </w:lvl>
    <w:lvl w:ilvl="5" w:tplc="040C0005" w:tentative="1">
      <w:start w:val="1"/>
      <w:numFmt w:val="bullet"/>
      <w:lvlText w:val=""/>
      <w:lvlJc w:val="left"/>
      <w:pPr>
        <w:ind w:left="4393" w:hanging="360"/>
      </w:pPr>
      <w:rPr>
        <w:rFonts w:ascii="Wingdings" w:hAnsi="Wingdings" w:hint="default"/>
      </w:rPr>
    </w:lvl>
    <w:lvl w:ilvl="6" w:tplc="040C0001" w:tentative="1">
      <w:start w:val="1"/>
      <w:numFmt w:val="bullet"/>
      <w:lvlText w:val=""/>
      <w:lvlJc w:val="left"/>
      <w:pPr>
        <w:ind w:left="5113" w:hanging="360"/>
      </w:pPr>
      <w:rPr>
        <w:rFonts w:ascii="Symbol" w:hAnsi="Symbol" w:hint="default"/>
      </w:rPr>
    </w:lvl>
    <w:lvl w:ilvl="7" w:tplc="040C0003" w:tentative="1">
      <w:start w:val="1"/>
      <w:numFmt w:val="bullet"/>
      <w:lvlText w:val="o"/>
      <w:lvlJc w:val="left"/>
      <w:pPr>
        <w:ind w:left="5833" w:hanging="360"/>
      </w:pPr>
      <w:rPr>
        <w:rFonts w:ascii="Courier New" w:hAnsi="Courier New" w:cs="Courier New" w:hint="default"/>
      </w:rPr>
    </w:lvl>
    <w:lvl w:ilvl="8" w:tplc="040C0005" w:tentative="1">
      <w:start w:val="1"/>
      <w:numFmt w:val="bullet"/>
      <w:lvlText w:val=""/>
      <w:lvlJc w:val="left"/>
      <w:pPr>
        <w:ind w:left="6553" w:hanging="360"/>
      </w:pPr>
      <w:rPr>
        <w:rFonts w:ascii="Wingdings" w:hAnsi="Wingdings" w:hint="default"/>
      </w:rPr>
    </w:lvl>
  </w:abstractNum>
  <w:abstractNum w:abstractNumId="8" w15:restartNumberingAfterBreak="0">
    <w:nsid w:val="4B2C0A7F"/>
    <w:multiLevelType w:val="hybridMultilevel"/>
    <w:tmpl w:val="213AF0F4"/>
    <w:lvl w:ilvl="0" w:tplc="A76A1B7C">
      <w:start w:val="1"/>
      <w:numFmt w:val="bullet"/>
      <w:pStyle w:val="Listepucessansretrai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98E705F"/>
    <w:multiLevelType w:val="hybridMultilevel"/>
    <w:tmpl w:val="48E60858"/>
    <w:lvl w:ilvl="0" w:tplc="21BEED82">
      <w:numFmt w:val="bullet"/>
      <w:lvlText w:val=""/>
      <w:lvlJc w:val="left"/>
      <w:pPr>
        <w:ind w:left="2061" w:hanging="360"/>
      </w:pPr>
      <w:rPr>
        <w:rFonts w:ascii="Symbol" w:eastAsia="Times New Roman" w:hAnsi="Symbol" w:cs="Arial"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10" w15:restartNumberingAfterBreak="0">
    <w:nsid w:val="65F11323"/>
    <w:multiLevelType w:val="multilevel"/>
    <w:tmpl w:val="75220E7C"/>
    <w:lvl w:ilvl="0">
      <w:start w:val="1"/>
      <w:numFmt w:val="decimal"/>
      <w:lvlText w:val="%1."/>
      <w:legacy w:legacy="1" w:legacySpace="144" w:legacyIndent="0"/>
      <w:lvlJc w:val="left"/>
      <w:rPr>
        <w:rFonts w:hint="default"/>
      </w:rPr>
    </w:lvl>
    <w:lvl w:ilvl="1">
      <w:start w:val="1"/>
      <w:numFmt w:val="decimal"/>
      <w:lvlText w:val="%1.%2"/>
      <w:legacy w:legacy="1" w:legacySpace="144" w:legacyIndent="0"/>
      <w:lvlJc w:val="left"/>
      <w:rPr>
        <w:rFonts w:hint="default"/>
        <w:sz w:val="24"/>
      </w:rPr>
    </w:lvl>
    <w:lvl w:ilvl="2">
      <w:start w:val="1"/>
      <w:numFmt w:val="decimal"/>
      <w:lvlText w:val="%1.%2.%3"/>
      <w:legacy w:legacy="1" w:legacySpace="144" w:legacyIndent="0"/>
      <w:lvlJc w:val="left"/>
      <w:rPr>
        <w:rFonts w:hint="default"/>
      </w:rPr>
    </w:lvl>
    <w:lvl w:ilvl="3">
      <w:start w:val="1"/>
      <w:numFmt w:val="decimal"/>
      <w:lvlText w:val="%1.%2.%3.%4"/>
      <w:legacy w:legacy="1" w:legacySpace="144" w:legacyIndent="0"/>
      <w:lvlJc w:val="left"/>
      <w:rPr>
        <w:rFonts w:hint="default"/>
      </w:rPr>
    </w:lvl>
    <w:lvl w:ilvl="4">
      <w:start w:val="1"/>
      <w:numFmt w:val="decimal"/>
      <w:lvlText w:val="%1.%2.%3.%4.%5"/>
      <w:legacy w:legacy="1" w:legacySpace="144" w:legacyIndent="0"/>
      <w:lvlJc w:val="left"/>
      <w:rPr>
        <w:rFonts w:hint="default"/>
      </w:rPr>
    </w:lvl>
    <w:lvl w:ilvl="5">
      <w:start w:val="1"/>
      <w:numFmt w:val="decimal"/>
      <w:lvlText w:val="%1.%2.%3.%4.%5.%6"/>
      <w:legacy w:legacy="1" w:legacySpace="144" w:legacyIndent="0"/>
      <w:lvlJc w:val="left"/>
      <w:rPr>
        <w:rFonts w:hint="default"/>
      </w:rPr>
    </w:lvl>
    <w:lvl w:ilvl="6">
      <w:start w:val="1"/>
      <w:numFmt w:val="decimal"/>
      <w:lvlText w:val="%1.%2.%3.%4.%5.%6.%7"/>
      <w:legacy w:legacy="1" w:legacySpace="144" w:legacyIndent="0"/>
      <w:lvlJc w:val="left"/>
      <w:rPr>
        <w:rFonts w:hint="default"/>
      </w:rPr>
    </w:lvl>
    <w:lvl w:ilvl="7">
      <w:start w:val="1"/>
      <w:numFmt w:val="decimal"/>
      <w:lvlText w:val="%1.%2.%3.%4.%5.%6.%7.%8"/>
      <w:legacy w:legacy="1" w:legacySpace="144" w:legacyIndent="0"/>
      <w:lvlJc w:val="left"/>
      <w:rPr>
        <w:rFonts w:hint="default"/>
      </w:rPr>
    </w:lvl>
    <w:lvl w:ilvl="8">
      <w:start w:val="1"/>
      <w:numFmt w:val="decimal"/>
      <w:lvlText w:val="%1.%2.%3.%4.%5.%6.%7.%8.%9"/>
      <w:legacy w:legacy="1" w:legacySpace="144" w:legacyIndent="0"/>
      <w:lvlJc w:val="left"/>
      <w:rPr>
        <w:rFonts w:hint="default"/>
      </w:rPr>
    </w:lvl>
  </w:abstractNum>
  <w:abstractNum w:abstractNumId="11" w15:restartNumberingAfterBreak="0">
    <w:nsid w:val="7B9B3FA8"/>
    <w:multiLevelType w:val="hybridMultilevel"/>
    <w:tmpl w:val="C48A79C2"/>
    <w:lvl w:ilvl="0" w:tplc="D1F8B158">
      <w:start w:val="1"/>
      <w:numFmt w:val="decimal"/>
      <w:pStyle w:val="ListenumroNiv2"/>
      <w:lvlText w:val="%1."/>
      <w:lvlJc w:val="left"/>
      <w:pPr>
        <w:tabs>
          <w:tab w:val="num" w:pos="1428"/>
        </w:tabs>
        <w:ind w:left="1428" w:hanging="360"/>
      </w:pPr>
    </w:lvl>
    <w:lvl w:ilvl="1" w:tplc="040C0019">
      <w:start w:val="1"/>
      <w:numFmt w:val="lowerLetter"/>
      <w:lvlText w:val="%2."/>
      <w:lvlJc w:val="left"/>
      <w:pPr>
        <w:tabs>
          <w:tab w:val="num" w:pos="2148"/>
        </w:tabs>
        <w:ind w:left="2148" w:hanging="360"/>
      </w:pPr>
    </w:lvl>
    <w:lvl w:ilvl="2" w:tplc="040C001B" w:tentative="1">
      <w:start w:val="1"/>
      <w:numFmt w:val="lowerRoman"/>
      <w:lvlText w:val="%3."/>
      <w:lvlJc w:val="right"/>
      <w:pPr>
        <w:tabs>
          <w:tab w:val="num" w:pos="2868"/>
        </w:tabs>
        <w:ind w:left="2868" w:hanging="180"/>
      </w:pPr>
    </w:lvl>
    <w:lvl w:ilvl="3" w:tplc="040C000F" w:tentative="1">
      <w:start w:val="1"/>
      <w:numFmt w:val="decimal"/>
      <w:lvlText w:val="%4."/>
      <w:lvlJc w:val="left"/>
      <w:pPr>
        <w:tabs>
          <w:tab w:val="num" w:pos="3588"/>
        </w:tabs>
        <w:ind w:left="3588" w:hanging="360"/>
      </w:pPr>
    </w:lvl>
    <w:lvl w:ilvl="4" w:tplc="040C0019" w:tentative="1">
      <w:start w:val="1"/>
      <w:numFmt w:val="lowerLetter"/>
      <w:lvlText w:val="%5."/>
      <w:lvlJc w:val="left"/>
      <w:pPr>
        <w:tabs>
          <w:tab w:val="num" w:pos="4308"/>
        </w:tabs>
        <w:ind w:left="4308" w:hanging="360"/>
      </w:pPr>
    </w:lvl>
    <w:lvl w:ilvl="5" w:tplc="040C001B" w:tentative="1">
      <w:start w:val="1"/>
      <w:numFmt w:val="lowerRoman"/>
      <w:lvlText w:val="%6."/>
      <w:lvlJc w:val="right"/>
      <w:pPr>
        <w:tabs>
          <w:tab w:val="num" w:pos="5028"/>
        </w:tabs>
        <w:ind w:left="5028" w:hanging="180"/>
      </w:pPr>
    </w:lvl>
    <w:lvl w:ilvl="6" w:tplc="040C000F" w:tentative="1">
      <w:start w:val="1"/>
      <w:numFmt w:val="decimal"/>
      <w:lvlText w:val="%7."/>
      <w:lvlJc w:val="left"/>
      <w:pPr>
        <w:tabs>
          <w:tab w:val="num" w:pos="5748"/>
        </w:tabs>
        <w:ind w:left="5748" w:hanging="360"/>
      </w:pPr>
    </w:lvl>
    <w:lvl w:ilvl="7" w:tplc="040C0019" w:tentative="1">
      <w:start w:val="1"/>
      <w:numFmt w:val="lowerLetter"/>
      <w:lvlText w:val="%8."/>
      <w:lvlJc w:val="left"/>
      <w:pPr>
        <w:tabs>
          <w:tab w:val="num" w:pos="6468"/>
        </w:tabs>
        <w:ind w:left="6468" w:hanging="360"/>
      </w:pPr>
    </w:lvl>
    <w:lvl w:ilvl="8" w:tplc="040C001B" w:tentative="1">
      <w:start w:val="1"/>
      <w:numFmt w:val="lowerRoman"/>
      <w:lvlText w:val="%9."/>
      <w:lvlJc w:val="right"/>
      <w:pPr>
        <w:tabs>
          <w:tab w:val="num" w:pos="7188"/>
        </w:tabs>
        <w:ind w:left="7188" w:hanging="180"/>
      </w:pPr>
    </w:lvl>
  </w:abstractNum>
  <w:num w:numId="1" w16cid:durableId="1811050596">
    <w:abstractNumId w:val="1"/>
  </w:num>
  <w:num w:numId="2" w16cid:durableId="2000305966">
    <w:abstractNumId w:val="5"/>
  </w:num>
  <w:num w:numId="3" w16cid:durableId="393896975">
    <w:abstractNumId w:val="2"/>
  </w:num>
  <w:num w:numId="4" w16cid:durableId="1816483486">
    <w:abstractNumId w:val="4"/>
  </w:num>
  <w:num w:numId="5" w16cid:durableId="994181355">
    <w:abstractNumId w:val="8"/>
  </w:num>
  <w:num w:numId="6" w16cid:durableId="1725324683">
    <w:abstractNumId w:val="0"/>
  </w:num>
  <w:num w:numId="7" w16cid:durableId="1751728811">
    <w:abstractNumId w:val="11"/>
  </w:num>
  <w:num w:numId="8" w16cid:durableId="1710110213">
    <w:abstractNumId w:val="10"/>
  </w:num>
  <w:num w:numId="9" w16cid:durableId="206644299">
    <w:abstractNumId w:val="9"/>
  </w:num>
  <w:num w:numId="10" w16cid:durableId="194269830">
    <w:abstractNumId w:val="7"/>
  </w:num>
  <w:num w:numId="11" w16cid:durableId="850804428">
    <w:abstractNumId w:val="3"/>
  </w:num>
  <w:num w:numId="12" w16cid:durableId="1547718541">
    <w:abstractNumId w:val="10"/>
  </w:num>
  <w:num w:numId="13" w16cid:durableId="541330128">
    <w:abstractNumId w:val="10"/>
  </w:num>
  <w:num w:numId="14" w16cid:durableId="1856265307">
    <w:abstractNumId w:val="10"/>
  </w:num>
  <w:num w:numId="15" w16cid:durableId="1362780556">
    <w:abstractNumId w:val="10"/>
  </w:num>
  <w:num w:numId="16" w16cid:durableId="161816999">
    <w:abstractNumId w:val="10"/>
  </w:num>
  <w:num w:numId="17" w16cid:durableId="1237281432">
    <w:abstractNumId w:val="10"/>
  </w:num>
  <w:num w:numId="18" w16cid:durableId="231549976">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intFractionalCharacterWidth/>
  <w:hideSpellingErrors/>
  <w:hideGrammaticalErrors/>
  <w:activeWritingStyle w:appName="MSWord" w:lang="fr-FR" w:vendorID="9" w:dllVersion="512" w:checkStyle="1"/>
  <w:activeWritingStyle w:appName="MSWord" w:lang="nl-NL" w:vendorID="1" w:dllVersion="512" w:checkStyle="1"/>
  <w:proofState w:spelling="clean" w:grammar="clean"/>
  <w:defaultTabStop w:val="708"/>
  <w:hyphenationZone w:val="425"/>
  <w:doNotHyphenateCaps/>
  <w:drawingGridHorizontalSpacing w:val="11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NC_DOC" w:val="null"/>
    <w:docVar w:name="CHAINE_MACROPROCESSUS" w:val=" "/>
    <w:docVar w:name="CHAINE_MACROPROCESSUS_LONG" w:val=" "/>
    <w:docVar w:name="CHAINE_PROCESSUS" w:val=" "/>
    <w:docVar w:name="CHAINE_PROCESSUS_LONG" w:val=" "/>
    <w:docVar w:name="ETAPE" w:val="0"/>
    <w:docVar w:name="INIT" w:val="228"/>
    <w:docVar w:name="LISTE_FILIERES_METIER_count" w:val="22"/>
    <w:docVar w:name="LISTE_FILIERES_METIER0" w:val="vide ()"/>
    <w:docVar w:name="LISTE_FILIERES_METIER1" w:val="- ()"/>
    <w:docVar w:name="LISTE_FILIERES_METIER10" w:val="EOT ()"/>
    <w:docVar w:name="LISTE_FILIERES_METIER11" w:val="EXSE ()"/>
    <w:docVar w:name="LISTE_FILIERES_METIER12" w:val="IMR ()"/>
    <w:docVar w:name="LISTE_FILIERES_METIER13" w:val="INT ()"/>
    <w:docVar w:name="LISTE_FILIERES_METIER14" w:val="JUR ()"/>
    <w:docVar w:name="LISTE_FILIERES_METIER15" w:val="P2S ()"/>
    <w:docVar w:name="LISTE_FILIERES_METIER16" w:val="RC ()"/>
    <w:docVar w:name="LISTE_FILIERES_METIER17" w:val="RH ()"/>
    <w:docVar w:name="LISTE_FILIERES_METIER18" w:val="SI ()"/>
    <w:docVar w:name="LISTE_FILIERES_METIER19" w:val="SM ()"/>
    <w:docVar w:name="LISTE_FILIERES_METIER2" w:val="ACHAT ()"/>
    <w:docVar w:name="LISTE_FILIERES_METIER20" w:val="SST ()"/>
    <w:docVar w:name="LISTE_FILIERES_METIER21" w:val="STAT ()"/>
    <w:docVar w:name="LISTE_FILIERES_METIER3" w:val="AUDIT ()"/>
    <w:docVar w:name="LISTE_FILIERES_METIER4" w:val="CC ()"/>
    <w:docVar w:name="LISTE_FILIERES_METIER5" w:val="CDG ()"/>
    <w:docVar w:name="LISTE_FILIERES_METIER6" w:val="CFT ()"/>
    <w:docVar w:name="LISTE_FILIERES_METIER7" w:val="COM ()"/>
    <w:docVar w:name="LISTE_FILIERES_METIER8" w:val="DOP ()"/>
    <w:docVar w:name="LISTE_FILIERES_METIER9" w:val="ENV ()"/>
    <w:docVar w:name="LISTE_MACROPROCESSUS_RTE_count" w:val="13"/>
    <w:docVar w:name="LISTE_MACROPROCESSUS_RTE0" w:val="vide ()"/>
    <w:docVar w:name="LISTE_MACROPROCESSUS_RTE1" w:val="M0 - Manager (M0)"/>
    <w:docVar w:name="LISTE_MACROPROCESSUS_RTE10" w:val="S2 - Exploitation-conduite (S2)"/>
    <w:docVar w:name="LISTE_MACROPROCESSUS_RTE11" w:val="S3 - Offre-demande (S3)"/>
    <w:docVar w:name="LISTE_MACROPROCESSUS_RTE12" w:val="S4 - Facturation (S4)"/>
    <w:docVar w:name="LISTE_MACROPROCESSUS_RTE2" w:val="M1 - Ecoute - conception (M1)"/>
    <w:docVar w:name="LISTE_MACROPROCESSUS_RTE3" w:val="M2 - Environnement (M2)"/>
    <w:docVar w:name="LISTE_MACROPROCESSUS_RTE4" w:val="M3 - Gestion et Contrôle Interne (M3)"/>
    <w:docVar w:name="LISTE_MACROPROCESSUS_RTE5" w:val="R1 - Raccordement (R1)"/>
    <w:docVar w:name="LISTE_MACROPROCESSUS_RTE6" w:val="R2 - Contractualisation (R2)"/>
    <w:docVar w:name="LISTE_MACROPROCESSUS_RTE7" w:val="R3 - Interconnexions (R3)"/>
    <w:docVar w:name="LISTE_MACROPROCESSUS_RTE8" w:val="R4 - Services d`équilibre (R4)"/>
    <w:docVar w:name="LISTE_MACROPROCESSUS_RTE9" w:val="S1 - Développement maintenance (S1)"/>
    <w:docVar w:name="LISTE_NATURES_count" w:val="32"/>
    <w:docVar w:name="LISTE_NATURES0" w:val="vide ()"/>
    <w:docVar w:name="LISTE_NATURES1" w:val="vide (-)"/>
    <w:docVar w:name="LISTE_NATURES10" w:val="Guide (GUI) (GUI)"/>
    <w:docVar w:name="LISTE_NATURES11" w:val="Instruction (INS) (INS)"/>
    <w:docVar w:name="LISTE_NATURES12" w:val="Lettre externe (LE) (LE)"/>
    <w:docVar w:name="LISTE_NATURES13" w:val="Lettre interne (LI) (LI)"/>
    <w:docVar w:name="LISTE_NATURES14" w:val="Liste d'éléments (LIS) (LIS)"/>
    <w:docVar w:name="LISTE_NATURES15" w:val="Mode opératoire (MO) (MO)"/>
    <w:docVar w:name="LISTE_NATURES16" w:val="MPE (MPE) (MPE)"/>
    <w:docVar w:name="LISTE_NATURES17" w:val="Note d'application (NA) (NA)"/>
    <w:docVar w:name="LISTE_NATURES18" w:val="Note de politique (NP) (NP)"/>
    <w:docVar w:name="LISTE_NATURES19" w:val="Note d'information rapide (NIR) (NIR)"/>
    <w:docVar w:name="LISTE_NATURES2" w:val="vide (EXT)"/>
    <w:docVar w:name="LISTE_NATURES20" w:val="Note d'organisation (NO) (NO)"/>
    <w:docVar w:name="LISTE_NATURES21" w:val="Note technique (NT) (NT)"/>
    <w:docVar w:name="LISTE_NATURES22" w:val="Politique (P) (P)"/>
    <w:docVar w:name="LISTE_NATURES23" w:val="Procédure (PRO) (PRO)"/>
    <w:docVar w:name="LISTE_NATURES24" w:val="Rapport (R) (R)"/>
    <w:docVar w:name="LISTE_NATURES25" w:val="Règles (RGL) (RGL)"/>
    <w:docVar w:name="LISTE_NATURES26" w:val="Relevé de conclusions (RdC) (RdC)"/>
    <w:docVar w:name="LISTE_NATURES27" w:val="Relevé de décisions (RD) (RD)"/>
    <w:docVar w:name="LISTE_NATURES28" w:val="Tableau de bord (TdB) (TdB)"/>
    <w:docVar w:name="LISTE_NATURES29" w:val="Télécopie (FAX) (FAX)"/>
    <w:docVar w:name="LISTE_NATURES3" w:val="Compte rendu de réunion (CR) (CR)"/>
    <w:docVar w:name="LISTE_NATURES30" w:val="Trame (T) (T)"/>
    <w:docVar w:name="LISTE_NATURES31" w:val="Transparent (TRP) (TRP)"/>
    <w:docVar w:name="LISTE_NATURES4" w:val="Convention (CO) (CO)"/>
    <w:docVar w:name="LISTE_NATURES5" w:val="CTP (CTP) (CTP)"/>
    <w:docVar w:name="LISTE_NATURES6" w:val="Décision (D) (D)"/>
    <w:docVar w:name="LISTE_NATURES7" w:val="Directive (DIR) (DIR)"/>
    <w:docVar w:name="LISTE_NATURES8" w:val="Document de travail (DT) (DT)"/>
    <w:docVar w:name="LISTE_NATURES9" w:val="Formulaire (FOR) (FOR)"/>
    <w:docVar w:name="LISTE_PROCESSUS_ENTITE_count" w:val="12"/>
    <w:docVar w:name="LISTE_PROCESSUS_ENTITE0" w:val="vide ()"/>
    <w:docVar w:name="LISTE_PROCESSUS_ENTITE1" w:val="M0 - Manager SE Est (M0)"/>
    <w:docVar w:name="LISTE_PROCESSUS_ENTITE10" w:val="S7 - Gérer les ressources humaines (S7)"/>
    <w:docVar w:name="LISTE_PROCESSUS_ENTITE11" w:val="S8 - Communiquer en Interne et avec l'Externe (S8)"/>
    <w:docVar w:name="LISTE_PROCESSUS_ENTITE2" w:val="M1 - Ecouter les clients et évaluer leur satisfaction (M1)"/>
    <w:docVar w:name="LISTE_PROCESSUS_ENTITE3" w:val="R1 - Raccorder au réseau Public de Transport (R1)"/>
    <w:docVar w:name="LISTE_PROCESSUS_ENTITE4" w:val="R2 - Enlever et Mettre à disposition l'Electricité (R2)"/>
    <w:docVar w:name="LISTE_PROCESSUS_ENTITE5" w:val="S1 - Développer et maintenir le réseau (S1)"/>
    <w:docVar w:name="LISTE_PROCESSUS_ENTITE6" w:val="S2 - Assurer l'équilibre des Flux et Offre\Demande (S2)"/>
    <w:docVar w:name="LISTE_PROCESSUS_ENTITE7" w:val="S4 - Assurer le comptage et la facturation des services (S4)"/>
    <w:docVar w:name="LISTE_PROCESSUS_ENTITE8" w:val="S5 - Développer et Maintenir le Système d'Information (S5)"/>
    <w:docVar w:name="LISTE_PROCESSUS_ENTITE9" w:val="S6 - Gérer les Achats et les Infrastructures (S6)"/>
  </w:docVars>
  <w:rsids>
    <w:rsidRoot w:val="00247659"/>
    <w:rsid w:val="000022FB"/>
    <w:rsid w:val="000028DC"/>
    <w:rsid w:val="00003879"/>
    <w:rsid w:val="00003C27"/>
    <w:rsid w:val="000050BA"/>
    <w:rsid w:val="00005D59"/>
    <w:rsid w:val="00005DC4"/>
    <w:rsid w:val="00005E66"/>
    <w:rsid w:val="0000602E"/>
    <w:rsid w:val="00010EED"/>
    <w:rsid w:val="00011192"/>
    <w:rsid w:val="00012BE4"/>
    <w:rsid w:val="00013834"/>
    <w:rsid w:val="000139F7"/>
    <w:rsid w:val="000142F0"/>
    <w:rsid w:val="00015E29"/>
    <w:rsid w:val="00015ECE"/>
    <w:rsid w:val="00016819"/>
    <w:rsid w:val="00016C6B"/>
    <w:rsid w:val="000209D5"/>
    <w:rsid w:val="00020E4B"/>
    <w:rsid w:val="000217C5"/>
    <w:rsid w:val="00022F6E"/>
    <w:rsid w:val="000230CF"/>
    <w:rsid w:val="00024A2C"/>
    <w:rsid w:val="0002522D"/>
    <w:rsid w:val="000254C6"/>
    <w:rsid w:val="00027548"/>
    <w:rsid w:val="000276C4"/>
    <w:rsid w:val="00027FBA"/>
    <w:rsid w:val="000311F5"/>
    <w:rsid w:val="00031C3D"/>
    <w:rsid w:val="0003388E"/>
    <w:rsid w:val="00034ADA"/>
    <w:rsid w:val="00035123"/>
    <w:rsid w:val="00036480"/>
    <w:rsid w:val="00036F8A"/>
    <w:rsid w:val="00042BA3"/>
    <w:rsid w:val="00045079"/>
    <w:rsid w:val="00045E5C"/>
    <w:rsid w:val="00052F22"/>
    <w:rsid w:val="00053B58"/>
    <w:rsid w:val="00053DA9"/>
    <w:rsid w:val="00054525"/>
    <w:rsid w:val="00054DEE"/>
    <w:rsid w:val="000565FE"/>
    <w:rsid w:val="000574E2"/>
    <w:rsid w:val="00057938"/>
    <w:rsid w:val="00057CA5"/>
    <w:rsid w:val="00060039"/>
    <w:rsid w:val="00060C0F"/>
    <w:rsid w:val="00061400"/>
    <w:rsid w:val="00061BFB"/>
    <w:rsid w:val="0006304E"/>
    <w:rsid w:val="00063FF5"/>
    <w:rsid w:val="00064722"/>
    <w:rsid w:val="00065392"/>
    <w:rsid w:val="00067160"/>
    <w:rsid w:val="000713A5"/>
    <w:rsid w:val="00071575"/>
    <w:rsid w:val="00072219"/>
    <w:rsid w:val="00073701"/>
    <w:rsid w:val="000739A5"/>
    <w:rsid w:val="0007439A"/>
    <w:rsid w:val="000748DC"/>
    <w:rsid w:val="0007657C"/>
    <w:rsid w:val="000773B4"/>
    <w:rsid w:val="00077463"/>
    <w:rsid w:val="0007746A"/>
    <w:rsid w:val="00077D53"/>
    <w:rsid w:val="00082289"/>
    <w:rsid w:val="00082F4F"/>
    <w:rsid w:val="00083739"/>
    <w:rsid w:val="00085F4D"/>
    <w:rsid w:val="0008723A"/>
    <w:rsid w:val="00087437"/>
    <w:rsid w:val="000879E0"/>
    <w:rsid w:val="00087EB5"/>
    <w:rsid w:val="00090582"/>
    <w:rsid w:val="00090599"/>
    <w:rsid w:val="0009431E"/>
    <w:rsid w:val="0009515C"/>
    <w:rsid w:val="00095775"/>
    <w:rsid w:val="000961ED"/>
    <w:rsid w:val="00097322"/>
    <w:rsid w:val="00097514"/>
    <w:rsid w:val="00097966"/>
    <w:rsid w:val="000A0119"/>
    <w:rsid w:val="000A0439"/>
    <w:rsid w:val="000A099D"/>
    <w:rsid w:val="000A0C5F"/>
    <w:rsid w:val="000A0DFC"/>
    <w:rsid w:val="000A2938"/>
    <w:rsid w:val="000A5ECB"/>
    <w:rsid w:val="000A79E7"/>
    <w:rsid w:val="000B07E7"/>
    <w:rsid w:val="000B0BB3"/>
    <w:rsid w:val="000B0D8B"/>
    <w:rsid w:val="000B2120"/>
    <w:rsid w:val="000B51D8"/>
    <w:rsid w:val="000B577B"/>
    <w:rsid w:val="000B5E79"/>
    <w:rsid w:val="000B67B2"/>
    <w:rsid w:val="000C0522"/>
    <w:rsid w:val="000C0D43"/>
    <w:rsid w:val="000C28A1"/>
    <w:rsid w:val="000C37E4"/>
    <w:rsid w:val="000C3994"/>
    <w:rsid w:val="000C5401"/>
    <w:rsid w:val="000C551C"/>
    <w:rsid w:val="000C5E50"/>
    <w:rsid w:val="000C7E66"/>
    <w:rsid w:val="000D1816"/>
    <w:rsid w:val="000D1A4F"/>
    <w:rsid w:val="000D1A9B"/>
    <w:rsid w:val="000D3200"/>
    <w:rsid w:val="000D35BC"/>
    <w:rsid w:val="000D3681"/>
    <w:rsid w:val="000D4591"/>
    <w:rsid w:val="000D7110"/>
    <w:rsid w:val="000D7C1E"/>
    <w:rsid w:val="000E0E3B"/>
    <w:rsid w:val="000E2ACA"/>
    <w:rsid w:val="000E2F61"/>
    <w:rsid w:val="000E42FC"/>
    <w:rsid w:val="000E4B42"/>
    <w:rsid w:val="000E53C9"/>
    <w:rsid w:val="000E5A5E"/>
    <w:rsid w:val="000E6C68"/>
    <w:rsid w:val="000E7504"/>
    <w:rsid w:val="000E7670"/>
    <w:rsid w:val="000F2BA6"/>
    <w:rsid w:val="000F7C8A"/>
    <w:rsid w:val="0010015C"/>
    <w:rsid w:val="0010177E"/>
    <w:rsid w:val="00101B78"/>
    <w:rsid w:val="0010456F"/>
    <w:rsid w:val="00104AB5"/>
    <w:rsid w:val="00104DEC"/>
    <w:rsid w:val="00105E9B"/>
    <w:rsid w:val="00106BB8"/>
    <w:rsid w:val="00110343"/>
    <w:rsid w:val="00110BC2"/>
    <w:rsid w:val="00111371"/>
    <w:rsid w:val="00113D6F"/>
    <w:rsid w:val="001149E9"/>
    <w:rsid w:val="00114E5B"/>
    <w:rsid w:val="001150F0"/>
    <w:rsid w:val="0011625E"/>
    <w:rsid w:val="001200EC"/>
    <w:rsid w:val="00122264"/>
    <w:rsid w:val="001231D1"/>
    <w:rsid w:val="00124D0A"/>
    <w:rsid w:val="00124E2E"/>
    <w:rsid w:val="001252CC"/>
    <w:rsid w:val="00125CF5"/>
    <w:rsid w:val="00130BBB"/>
    <w:rsid w:val="001316BD"/>
    <w:rsid w:val="001316DB"/>
    <w:rsid w:val="00131A17"/>
    <w:rsid w:val="001334E5"/>
    <w:rsid w:val="00133843"/>
    <w:rsid w:val="00135576"/>
    <w:rsid w:val="00135D7C"/>
    <w:rsid w:val="0013736B"/>
    <w:rsid w:val="0013743F"/>
    <w:rsid w:val="001375AE"/>
    <w:rsid w:val="00137D38"/>
    <w:rsid w:val="001449DE"/>
    <w:rsid w:val="00144A74"/>
    <w:rsid w:val="00146527"/>
    <w:rsid w:val="00150B18"/>
    <w:rsid w:val="00151A5C"/>
    <w:rsid w:val="00153D29"/>
    <w:rsid w:val="00156D46"/>
    <w:rsid w:val="00157455"/>
    <w:rsid w:val="00157935"/>
    <w:rsid w:val="00160770"/>
    <w:rsid w:val="00160C51"/>
    <w:rsid w:val="00161E1B"/>
    <w:rsid w:val="0016248B"/>
    <w:rsid w:val="00163B24"/>
    <w:rsid w:val="0016448B"/>
    <w:rsid w:val="0016573B"/>
    <w:rsid w:val="00165867"/>
    <w:rsid w:val="00165C3B"/>
    <w:rsid w:val="00166751"/>
    <w:rsid w:val="00170270"/>
    <w:rsid w:val="0017040E"/>
    <w:rsid w:val="00170650"/>
    <w:rsid w:val="00170E8D"/>
    <w:rsid w:val="001724FF"/>
    <w:rsid w:val="00173C4B"/>
    <w:rsid w:val="00173E10"/>
    <w:rsid w:val="001742C5"/>
    <w:rsid w:val="00174E6A"/>
    <w:rsid w:val="001764F9"/>
    <w:rsid w:val="00177EE5"/>
    <w:rsid w:val="00180FC4"/>
    <w:rsid w:val="0018417F"/>
    <w:rsid w:val="00184F96"/>
    <w:rsid w:val="001852BA"/>
    <w:rsid w:val="0018531B"/>
    <w:rsid w:val="00185702"/>
    <w:rsid w:val="00185BF0"/>
    <w:rsid w:val="00185DE0"/>
    <w:rsid w:val="001875FB"/>
    <w:rsid w:val="00187DFB"/>
    <w:rsid w:val="001913B4"/>
    <w:rsid w:val="00191CA7"/>
    <w:rsid w:val="001922DA"/>
    <w:rsid w:val="001925E3"/>
    <w:rsid w:val="00194514"/>
    <w:rsid w:val="00194B8C"/>
    <w:rsid w:val="001951AE"/>
    <w:rsid w:val="00195965"/>
    <w:rsid w:val="00196BF7"/>
    <w:rsid w:val="0019700B"/>
    <w:rsid w:val="00197065"/>
    <w:rsid w:val="00197341"/>
    <w:rsid w:val="00197349"/>
    <w:rsid w:val="0019765E"/>
    <w:rsid w:val="001A08C2"/>
    <w:rsid w:val="001A148F"/>
    <w:rsid w:val="001A1F15"/>
    <w:rsid w:val="001A298D"/>
    <w:rsid w:val="001A36D2"/>
    <w:rsid w:val="001A3C97"/>
    <w:rsid w:val="001A4874"/>
    <w:rsid w:val="001A5414"/>
    <w:rsid w:val="001A5B32"/>
    <w:rsid w:val="001A6AFE"/>
    <w:rsid w:val="001A7660"/>
    <w:rsid w:val="001A7D17"/>
    <w:rsid w:val="001B0199"/>
    <w:rsid w:val="001B05FA"/>
    <w:rsid w:val="001B073B"/>
    <w:rsid w:val="001B103E"/>
    <w:rsid w:val="001B2775"/>
    <w:rsid w:val="001B2AF0"/>
    <w:rsid w:val="001B42FF"/>
    <w:rsid w:val="001B6189"/>
    <w:rsid w:val="001B6EFB"/>
    <w:rsid w:val="001B6F4C"/>
    <w:rsid w:val="001B7857"/>
    <w:rsid w:val="001C0475"/>
    <w:rsid w:val="001C06F4"/>
    <w:rsid w:val="001C10F4"/>
    <w:rsid w:val="001C1E2B"/>
    <w:rsid w:val="001C2961"/>
    <w:rsid w:val="001C2DAE"/>
    <w:rsid w:val="001C333B"/>
    <w:rsid w:val="001C4028"/>
    <w:rsid w:val="001C4176"/>
    <w:rsid w:val="001C45F7"/>
    <w:rsid w:val="001C4AE8"/>
    <w:rsid w:val="001C5253"/>
    <w:rsid w:val="001C5930"/>
    <w:rsid w:val="001C62AD"/>
    <w:rsid w:val="001C638D"/>
    <w:rsid w:val="001C732F"/>
    <w:rsid w:val="001C7963"/>
    <w:rsid w:val="001C7DD2"/>
    <w:rsid w:val="001D19A3"/>
    <w:rsid w:val="001D2C8F"/>
    <w:rsid w:val="001D322D"/>
    <w:rsid w:val="001D4194"/>
    <w:rsid w:val="001D45B0"/>
    <w:rsid w:val="001D5340"/>
    <w:rsid w:val="001D660D"/>
    <w:rsid w:val="001D75A0"/>
    <w:rsid w:val="001D7CA1"/>
    <w:rsid w:val="001E0608"/>
    <w:rsid w:val="001E0984"/>
    <w:rsid w:val="001E0DC3"/>
    <w:rsid w:val="001E144B"/>
    <w:rsid w:val="001E197D"/>
    <w:rsid w:val="001E3493"/>
    <w:rsid w:val="001E3FE6"/>
    <w:rsid w:val="001E5B18"/>
    <w:rsid w:val="001E715B"/>
    <w:rsid w:val="001E75A4"/>
    <w:rsid w:val="001F1A50"/>
    <w:rsid w:val="001F1E71"/>
    <w:rsid w:val="001F3349"/>
    <w:rsid w:val="001F3820"/>
    <w:rsid w:val="001F5405"/>
    <w:rsid w:val="001F5AA7"/>
    <w:rsid w:val="001F6639"/>
    <w:rsid w:val="001F67DB"/>
    <w:rsid w:val="00200083"/>
    <w:rsid w:val="00200F39"/>
    <w:rsid w:val="00202011"/>
    <w:rsid w:val="00202720"/>
    <w:rsid w:val="00206DDA"/>
    <w:rsid w:val="00211B09"/>
    <w:rsid w:val="00212CCF"/>
    <w:rsid w:val="00214ACC"/>
    <w:rsid w:val="0021534D"/>
    <w:rsid w:val="0021680C"/>
    <w:rsid w:val="00216CA6"/>
    <w:rsid w:val="002205F1"/>
    <w:rsid w:val="00224C3C"/>
    <w:rsid w:val="002255EC"/>
    <w:rsid w:val="00226223"/>
    <w:rsid w:val="00226696"/>
    <w:rsid w:val="00227D40"/>
    <w:rsid w:val="00227DB0"/>
    <w:rsid w:val="00227EFF"/>
    <w:rsid w:val="00230A92"/>
    <w:rsid w:val="00231778"/>
    <w:rsid w:val="00231CEB"/>
    <w:rsid w:val="00232393"/>
    <w:rsid w:val="00233633"/>
    <w:rsid w:val="00234A71"/>
    <w:rsid w:val="0023620F"/>
    <w:rsid w:val="00236348"/>
    <w:rsid w:val="002369E2"/>
    <w:rsid w:val="0023776E"/>
    <w:rsid w:val="00237939"/>
    <w:rsid w:val="002407AF"/>
    <w:rsid w:val="00240A1A"/>
    <w:rsid w:val="00243A5C"/>
    <w:rsid w:val="00247659"/>
    <w:rsid w:val="0024793A"/>
    <w:rsid w:val="002501A5"/>
    <w:rsid w:val="0025246E"/>
    <w:rsid w:val="00252DAD"/>
    <w:rsid w:val="00256125"/>
    <w:rsid w:val="0025647A"/>
    <w:rsid w:val="00256806"/>
    <w:rsid w:val="0025693D"/>
    <w:rsid w:val="0026037E"/>
    <w:rsid w:val="00260DB0"/>
    <w:rsid w:val="00265918"/>
    <w:rsid w:val="002659D4"/>
    <w:rsid w:val="002671F8"/>
    <w:rsid w:val="0027051B"/>
    <w:rsid w:val="00270F09"/>
    <w:rsid w:val="002720B9"/>
    <w:rsid w:val="00272B80"/>
    <w:rsid w:val="002779F9"/>
    <w:rsid w:val="00281284"/>
    <w:rsid w:val="00281A45"/>
    <w:rsid w:val="002844F2"/>
    <w:rsid w:val="00284838"/>
    <w:rsid w:val="00285504"/>
    <w:rsid w:val="00285BC6"/>
    <w:rsid w:val="002870EA"/>
    <w:rsid w:val="00287B98"/>
    <w:rsid w:val="00290265"/>
    <w:rsid w:val="0029339D"/>
    <w:rsid w:val="002935FF"/>
    <w:rsid w:val="00293AD9"/>
    <w:rsid w:val="00294709"/>
    <w:rsid w:val="002968DE"/>
    <w:rsid w:val="002A0156"/>
    <w:rsid w:val="002A076F"/>
    <w:rsid w:val="002A0EED"/>
    <w:rsid w:val="002A11FC"/>
    <w:rsid w:val="002A18B2"/>
    <w:rsid w:val="002A26B3"/>
    <w:rsid w:val="002A2E3C"/>
    <w:rsid w:val="002A2F13"/>
    <w:rsid w:val="002A367A"/>
    <w:rsid w:val="002A3D25"/>
    <w:rsid w:val="002A5EAC"/>
    <w:rsid w:val="002A61C8"/>
    <w:rsid w:val="002A69BD"/>
    <w:rsid w:val="002A7389"/>
    <w:rsid w:val="002B0A89"/>
    <w:rsid w:val="002B0C55"/>
    <w:rsid w:val="002B0C99"/>
    <w:rsid w:val="002B0DBE"/>
    <w:rsid w:val="002B3DA5"/>
    <w:rsid w:val="002B3FED"/>
    <w:rsid w:val="002B481B"/>
    <w:rsid w:val="002C03BB"/>
    <w:rsid w:val="002C0A19"/>
    <w:rsid w:val="002C1EE6"/>
    <w:rsid w:val="002C2D6E"/>
    <w:rsid w:val="002C3A86"/>
    <w:rsid w:val="002C5CFA"/>
    <w:rsid w:val="002D0020"/>
    <w:rsid w:val="002D1A25"/>
    <w:rsid w:val="002D2D69"/>
    <w:rsid w:val="002D4BD0"/>
    <w:rsid w:val="002D5659"/>
    <w:rsid w:val="002D6583"/>
    <w:rsid w:val="002D7983"/>
    <w:rsid w:val="002E02E6"/>
    <w:rsid w:val="002E0E82"/>
    <w:rsid w:val="002E0F4A"/>
    <w:rsid w:val="002E11B7"/>
    <w:rsid w:val="002E2ACC"/>
    <w:rsid w:val="002E4FBF"/>
    <w:rsid w:val="002E57FD"/>
    <w:rsid w:val="002F024B"/>
    <w:rsid w:val="002F1B45"/>
    <w:rsid w:val="002F23E8"/>
    <w:rsid w:val="002F2E1C"/>
    <w:rsid w:val="002F47F4"/>
    <w:rsid w:val="002F589F"/>
    <w:rsid w:val="002F744F"/>
    <w:rsid w:val="0030348B"/>
    <w:rsid w:val="00303CD8"/>
    <w:rsid w:val="003059FF"/>
    <w:rsid w:val="00307D32"/>
    <w:rsid w:val="00310CDE"/>
    <w:rsid w:val="0031163F"/>
    <w:rsid w:val="00311C47"/>
    <w:rsid w:val="0031306B"/>
    <w:rsid w:val="00313530"/>
    <w:rsid w:val="00315063"/>
    <w:rsid w:val="0031547D"/>
    <w:rsid w:val="0031767E"/>
    <w:rsid w:val="00317744"/>
    <w:rsid w:val="00317C53"/>
    <w:rsid w:val="00317E13"/>
    <w:rsid w:val="00317F67"/>
    <w:rsid w:val="0032073D"/>
    <w:rsid w:val="003216AF"/>
    <w:rsid w:val="003232AD"/>
    <w:rsid w:val="003243B5"/>
    <w:rsid w:val="00324F96"/>
    <w:rsid w:val="00326491"/>
    <w:rsid w:val="0032694A"/>
    <w:rsid w:val="00326B31"/>
    <w:rsid w:val="00326BFC"/>
    <w:rsid w:val="00326F50"/>
    <w:rsid w:val="00327225"/>
    <w:rsid w:val="00330CEF"/>
    <w:rsid w:val="0033143E"/>
    <w:rsid w:val="0033443D"/>
    <w:rsid w:val="00334AA4"/>
    <w:rsid w:val="0033532A"/>
    <w:rsid w:val="003376DB"/>
    <w:rsid w:val="00337C2B"/>
    <w:rsid w:val="00342349"/>
    <w:rsid w:val="003437E8"/>
    <w:rsid w:val="003449E5"/>
    <w:rsid w:val="00344BD0"/>
    <w:rsid w:val="003454CC"/>
    <w:rsid w:val="003461F2"/>
    <w:rsid w:val="003464D0"/>
    <w:rsid w:val="00347DFD"/>
    <w:rsid w:val="003500A9"/>
    <w:rsid w:val="00350208"/>
    <w:rsid w:val="00350D69"/>
    <w:rsid w:val="00351C65"/>
    <w:rsid w:val="00351C7E"/>
    <w:rsid w:val="00351EF3"/>
    <w:rsid w:val="00352254"/>
    <w:rsid w:val="0035448D"/>
    <w:rsid w:val="0035541E"/>
    <w:rsid w:val="0035584C"/>
    <w:rsid w:val="00355D61"/>
    <w:rsid w:val="00356761"/>
    <w:rsid w:val="0036131E"/>
    <w:rsid w:val="00361359"/>
    <w:rsid w:val="003629C7"/>
    <w:rsid w:val="003630DF"/>
    <w:rsid w:val="003632BB"/>
    <w:rsid w:val="00363CB6"/>
    <w:rsid w:val="00364A27"/>
    <w:rsid w:val="0036759D"/>
    <w:rsid w:val="003712A4"/>
    <w:rsid w:val="00371441"/>
    <w:rsid w:val="003717C5"/>
    <w:rsid w:val="00372AFD"/>
    <w:rsid w:val="00372DBC"/>
    <w:rsid w:val="00372F2B"/>
    <w:rsid w:val="00373515"/>
    <w:rsid w:val="00374AC6"/>
    <w:rsid w:val="00374D78"/>
    <w:rsid w:val="00375529"/>
    <w:rsid w:val="00382936"/>
    <w:rsid w:val="00382CF8"/>
    <w:rsid w:val="0038685C"/>
    <w:rsid w:val="00386CA8"/>
    <w:rsid w:val="00386D1F"/>
    <w:rsid w:val="003907AF"/>
    <w:rsid w:val="00390D4F"/>
    <w:rsid w:val="003956EF"/>
    <w:rsid w:val="00395D38"/>
    <w:rsid w:val="003963DD"/>
    <w:rsid w:val="00396643"/>
    <w:rsid w:val="003967A5"/>
    <w:rsid w:val="00396919"/>
    <w:rsid w:val="00396F33"/>
    <w:rsid w:val="003974F9"/>
    <w:rsid w:val="003A0C39"/>
    <w:rsid w:val="003A1DC7"/>
    <w:rsid w:val="003A208F"/>
    <w:rsid w:val="003A2559"/>
    <w:rsid w:val="003A5CAA"/>
    <w:rsid w:val="003A7036"/>
    <w:rsid w:val="003A769E"/>
    <w:rsid w:val="003B01D3"/>
    <w:rsid w:val="003B1311"/>
    <w:rsid w:val="003B5BAC"/>
    <w:rsid w:val="003B5FF5"/>
    <w:rsid w:val="003B66E9"/>
    <w:rsid w:val="003B75B2"/>
    <w:rsid w:val="003B7F15"/>
    <w:rsid w:val="003C019D"/>
    <w:rsid w:val="003C0938"/>
    <w:rsid w:val="003C1E28"/>
    <w:rsid w:val="003C2199"/>
    <w:rsid w:val="003C2CDE"/>
    <w:rsid w:val="003C3042"/>
    <w:rsid w:val="003C435B"/>
    <w:rsid w:val="003C48A4"/>
    <w:rsid w:val="003C4B1C"/>
    <w:rsid w:val="003C5846"/>
    <w:rsid w:val="003C5C75"/>
    <w:rsid w:val="003C5CE0"/>
    <w:rsid w:val="003C6950"/>
    <w:rsid w:val="003C6991"/>
    <w:rsid w:val="003C6B2D"/>
    <w:rsid w:val="003C7182"/>
    <w:rsid w:val="003D04EF"/>
    <w:rsid w:val="003D105A"/>
    <w:rsid w:val="003D3761"/>
    <w:rsid w:val="003D6718"/>
    <w:rsid w:val="003D7BA4"/>
    <w:rsid w:val="003D7EFA"/>
    <w:rsid w:val="003E03AF"/>
    <w:rsid w:val="003E1B7F"/>
    <w:rsid w:val="003E2E53"/>
    <w:rsid w:val="003E3512"/>
    <w:rsid w:val="003E3529"/>
    <w:rsid w:val="003E50FB"/>
    <w:rsid w:val="003E5196"/>
    <w:rsid w:val="003E6F84"/>
    <w:rsid w:val="003F1FC9"/>
    <w:rsid w:val="003F2441"/>
    <w:rsid w:val="003F2802"/>
    <w:rsid w:val="003F28BE"/>
    <w:rsid w:val="003F3C48"/>
    <w:rsid w:val="003F4AA1"/>
    <w:rsid w:val="003F5BEF"/>
    <w:rsid w:val="003F61DF"/>
    <w:rsid w:val="003F7BE0"/>
    <w:rsid w:val="003F7D0C"/>
    <w:rsid w:val="00401559"/>
    <w:rsid w:val="00401746"/>
    <w:rsid w:val="00401910"/>
    <w:rsid w:val="004039D0"/>
    <w:rsid w:val="00403AAD"/>
    <w:rsid w:val="00407C16"/>
    <w:rsid w:val="00410941"/>
    <w:rsid w:val="00410CB8"/>
    <w:rsid w:val="004117DC"/>
    <w:rsid w:val="00411D9E"/>
    <w:rsid w:val="004128B4"/>
    <w:rsid w:val="0041324D"/>
    <w:rsid w:val="0041437C"/>
    <w:rsid w:val="00414997"/>
    <w:rsid w:val="00414F1B"/>
    <w:rsid w:val="004150EC"/>
    <w:rsid w:val="00416E8B"/>
    <w:rsid w:val="00417961"/>
    <w:rsid w:val="00422A62"/>
    <w:rsid w:val="0042631D"/>
    <w:rsid w:val="0042714A"/>
    <w:rsid w:val="004276AE"/>
    <w:rsid w:val="0043048F"/>
    <w:rsid w:val="00430AA6"/>
    <w:rsid w:val="00433372"/>
    <w:rsid w:val="00436B59"/>
    <w:rsid w:val="0043748F"/>
    <w:rsid w:val="004379A1"/>
    <w:rsid w:val="004409D8"/>
    <w:rsid w:val="0044140C"/>
    <w:rsid w:val="00441529"/>
    <w:rsid w:val="004426BB"/>
    <w:rsid w:val="00442B48"/>
    <w:rsid w:val="00442BD6"/>
    <w:rsid w:val="00443376"/>
    <w:rsid w:val="00444915"/>
    <w:rsid w:val="00445000"/>
    <w:rsid w:val="00445AE3"/>
    <w:rsid w:val="00445D10"/>
    <w:rsid w:val="00450C24"/>
    <w:rsid w:val="00451830"/>
    <w:rsid w:val="00453D4E"/>
    <w:rsid w:val="004540FD"/>
    <w:rsid w:val="00454B36"/>
    <w:rsid w:val="00456794"/>
    <w:rsid w:val="00460332"/>
    <w:rsid w:val="004617B9"/>
    <w:rsid w:val="00465AD8"/>
    <w:rsid w:val="00466844"/>
    <w:rsid w:val="004670AF"/>
    <w:rsid w:val="0046751B"/>
    <w:rsid w:val="00471C82"/>
    <w:rsid w:val="004733EB"/>
    <w:rsid w:val="00474C7A"/>
    <w:rsid w:val="00475979"/>
    <w:rsid w:val="004809E6"/>
    <w:rsid w:val="00480D6D"/>
    <w:rsid w:val="00481370"/>
    <w:rsid w:val="004816A2"/>
    <w:rsid w:val="0048184F"/>
    <w:rsid w:val="0048282C"/>
    <w:rsid w:val="00482ABF"/>
    <w:rsid w:val="0048381B"/>
    <w:rsid w:val="00483DA7"/>
    <w:rsid w:val="0048556B"/>
    <w:rsid w:val="0048597F"/>
    <w:rsid w:val="00485D73"/>
    <w:rsid w:val="004864B5"/>
    <w:rsid w:val="0048654B"/>
    <w:rsid w:val="00487FA8"/>
    <w:rsid w:val="004905E4"/>
    <w:rsid w:val="00490CED"/>
    <w:rsid w:val="00490F36"/>
    <w:rsid w:val="00491ABC"/>
    <w:rsid w:val="00492208"/>
    <w:rsid w:val="00492313"/>
    <w:rsid w:val="004923D2"/>
    <w:rsid w:val="00496A05"/>
    <w:rsid w:val="00497D12"/>
    <w:rsid w:val="004A0654"/>
    <w:rsid w:val="004A1963"/>
    <w:rsid w:val="004A1EEE"/>
    <w:rsid w:val="004A2490"/>
    <w:rsid w:val="004A36CE"/>
    <w:rsid w:val="004A3C8A"/>
    <w:rsid w:val="004A44B9"/>
    <w:rsid w:val="004A52BF"/>
    <w:rsid w:val="004A7DBF"/>
    <w:rsid w:val="004B2A6E"/>
    <w:rsid w:val="004B339D"/>
    <w:rsid w:val="004B3676"/>
    <w:rsid w:val="004B3E84"/>
    <w:rsid w:val="004B537D"/>
    <w:rsid w:val="004B6071"/>
    <w:rsid w:val="004B6E32"/>
    <w:rsid w:val="004B724D"/>
    <w:rsid w:val="004C0C34"/>
    <w:rsid w:val="004C0DE6"/>
    <w:rsid w:val="004C14F7"/>
    <w:rsid w:val="004C1B71"/>
    <w:rsid w:val="004C1D12"/>
    <w:rsid w:val="004C4D7E"/>
    <w:rsid w:val="004D048E"/>
    <w:rsid w:val="004D1309"/>
    <w:rsid w:val="004D28F0"/>
    <w:rsid w:val="004D3EC6"/>
    <w:rsid w:val="004E09C3"/>
    <w:rsid w:val="004E11D3"/>
    <w:rsid w:val="004E28C2"/>
    <w:rsid w:val="004E3D28"/>
    <w:rsid w:val="004E4121"/>
    <w:rsid w:val="004E5CE9"/>
    <w:rsid w:val="004E5E57"/>
    <w:rsid w:val="004F15E1"/>
    <w:rsid w:val="004F1B8A"/>
    <w:rsid w:val="004F20B6"/>
    <w:rsid w:val="004F21F1"/>
    <w:rsid w:val="004F25DA"/>
    <w:rsid w:val="004F3516"/>
    <w:rsid w:val="004F35E2"/>
    <w:rsid w:val="004F36E6"/>
    <w:rsid w:val="004F3B58"/>
    <w:rsid w:val="004F4AA0"/>
    <w:rsid w:val="004F4BC8"/>
    <w:rsid w:val="004F5628"/>
    <w:rsid w:val="004F640A"/>
    <w:rsid w:val="004F65E4"/>
    <w:rsid w:val="00500727"/>
    <w:rsid w:val="005008B6"/>
    <w:rsid w:val="005029C8"/>
    <w:rsid w:val="00502F36"/>
    <w:rsid w:val="0050391B"/>
    <w:rsid w:val="00503C72"/>
    <w:rsid w:val="00505305"/>
    <w:rsid w:val="00507D2B"/>
    <w:rsid w:val="00507FD7"/>
    <w:rsid w:val="00510691"/>
    <w:rsid w:val="00510800"/>
    <w:rsid w:val="00511D04"/>
    <w:rsid w:val="00512B05"/>
    <w:rsid w:val="0051358C"/>
    <w:rsid w:val="005171AB"/>
    <w:rsid w:val="0051797D"/>
    <w:rsid w:val="00521015"/>
    <w:rsid w:val="00522186"/>
    <w:rsid w:val="00523268"/>
    <w:rsid w:val="00523B0B"/>
    <w:rsid w:val="005241C7"/>
    <w:rsid w:val="00525FA1"/>
    <w:rsid w:val="005310F4"/>
    <w:rsid w:val="00532BDE"/>
    <w:rsid w:val="0053361E"/>
    <w:rsid w:val="0053553D"/>
    <w:rsid w:val="00542409"/>
    <w:rsid w:val="00543285"/>
    <w:rsid w:val="005436CC"/>
    <w:rsid w:val="00544583"/>
    <w:rsid w:val="00544ECC"/>
    <w:rsid w:val="00546AEB"/>
    <w:rsid w:val="00552C67"/>
    <w:rsid w:val="005533C3"/>
    <w:rsid w:val="00553650"/>
    <w:rsid w:val="00557D56"/>
    <w:rsid w:val="005601E5"/>
    <w:rsid w:val="0056033B"/>
    <w:rsid w:val="00562009"/>
    <w:rsid w:val="00563187"/>
    <w:rsid w:val="00563C7C"/>
    <w:rsid w:val="00564192"/>
    <w:rsid w:val="0056453F"/>
    <w:rsid w:val="0056514B"/>
    <w:rsid w:val="00570E4D"/>
    <w:rsid w:val="0057128F"/>
    <w:rsid w:val="005714ED"/>
    <w:rsid w:val="005732E8"/>
    <w:rsid w:val="00573428"/>
    <w:rsid w:val="005757B2"/>
    <w:rsid w:val="00581685"/>
    <w:rsid w:val="00581F8C"/>
    <w:rsid w:val="0058248A"/>
    <w:rsid w:val="00582658"/>
    <w:rsid w:val="00585113"/>
    <w:rsid w:val="00586BF8"/>
    <w:rsid w:val="00587367"/>
    <w:rsid w:val="00587A7C"/>
    <w:rsid w:val="00594BCD"/>
    <w:rsid w:val="005A0393"/>
    <w:rsid w:val="005A137F"/>
    <w:rsid w:val="005A1A38"/>
    <w:rsid w:val="005A2A15"/>
    <w:rsid w:val="005A3CC0"/>
    <w:rsid w:val="005A4B2B"/>
    <w:rsid w:val="005A542D"/>
    <w:rsid w:val="005A5A05"/>
    <w:rsid w:val="005B0F26"/>
    <w:rsid w:val="005B51A5"/>
    <w:rsid w:val="005B60EA"/>
    <w:rsid w:val="005B6A7A"/>
    <w:rsid w:val="005B788E"/>
    <w:rsid w:val="005B7B8A"/>
    <w:rsid w:val="005C2ECD"/>
    <w:rsid w:val="005C46EB"/>
    <w:rsid w:val="005C5D0F"/>
    <w:rsid w:val="005C5E99"/>
    <w:rsid w:val="005C65D2"/>
    <w:rsid w:val="005C6977"/>
    <w:rsid w:val="005C760A"/>
    <w:rsid w:val="005D0175"/>
    <w:rsid w:val="005D141E"/>
    <w:rsid w:val="005D1462"/>
    <w:rsid w:val="005D18C4"/>
    <w:rsid w:val="005D1BEF"/>
    <w:rsid w:val="005D3AA0"/>
    <w:rsid w:val="005D467F"/>
    <w:rsid w:val="005D4B94"/>
    <w:rsid w:val="005D5D12"/>
    <w:rsid w:val="005D6C6A"/>
    <w:rsid w:val="005D72FD"/>
    <w:rsid w:val="005D7509"/>
    <w:rsid w:val="005D7FA5"/>
    <w:rsid w:val="005E0A69"/>
    <w:rsid w:val="005E0E17"/>
    <w:rsid w:val="005E1B80"/>
    <w:rsid w:val="005E54C5"/>
    <w:rsid w:val="005E6945"/>
    <w:rsid w:val="005F01C0"/>
    <w:rsid w:val="005F1760"/>
    <w:rsid w:val="005F212F"/>
    <w:rsid w:val="005F2EFA"/>
    <w:rsid w:val="005F331B"/>
    <w:rsid w:val="005F3384"/>
    <w:rsid w:val="005F3A99"/>
    <w:rsid w:val="005F4347"/>
    <w:rsid w:val="005F4E71"/>
    <w:rsid w:val="005F7126"/>
    <w:rsid w:val="00600C9A"/>
    <w:rsid w:val="0060291D"/>
    <w:rsid w:val="006029A2"/>
    <w:rsid w:val="00602ABC"/>
    <w:rsid w:val="00602C21"/>
    <w:rsid w:val="00603C10"/>
    <w:rsid w:val="00603C15"/>
    <w:rsid w:val="006042EF"/>
    <w:rsid w:val="00604CD7"/>
    <w:rsid w:val="00604E31"/>
    <w:rsid w:val="00605AFE"/>
    <w:rsid w:val="00606E4B"/>
    <w:rsid w:val="00607A95"/>
    <w:rsid w:val="00610761"/>
    <w:rsid w:val="00611332"/>
    <w:rsid w:val="0061176A"/>
    <w:rsid w:val="00611984"/>
    <w:rsid w:val="00611A0A"/>
    <w:rsid w:val="00613706"/>
    <w:rsid w:val="00613F19"/>
    <w:rsid w:val="0061703B"/>
    <w:rsid w:val="00620DF2"/>
    <w:rsid w:val="0062158F"/>
    <w:rsid w:val="006221E5"/>
    <w:rsid w:val="0062333C"/>
    <w:rsid w:val="0062396B"/>
    <w:rsid w:val="00624F67"/>
    <w:rsid w:val="00625AA4"/>
    <w:rsid w:val="00625E3C"/>
    <w:rsid w:val="00627697"/>
    <w:rsid w:val="006317A1"/>
    <w:rsid w:val="006319F8"/>
    <w:rsid w:val="0063288C"/>
    <w:rsid w:val="00633A3B"/>
    <w:rsid w:val="00634011"/>
    <w:rsid w:val="00634B7A"/>
    <w:rsid w:val="00636EBC"/>
    <w:rsid w:val="0064175D"/>
    <w:rsid w:val="00641E91"/>
    <w:rsid w:val="00642CBD"/>
    <w:rsid w:val="006430D5"/>
    <w:rsid w:val="006449B4"/>
    <w:rsid w:val="00644C44"/>
    <w:rsid w:val="00645876"/>
    <w:rsid w:val="00650010"/>
    <w:rsid w:val="00651643"/>
    <w:rsid w:val="00653C55"/>
    <w:rsid w:val="00654785"/>
    <w:rsid w:val="00655544"/>
    <w:rsid w:val="00655E97"/>
    <w:rsid w:val="006565B7"/>
    <w:rsid w:val="00657407"/>
    <w:rsid w:val="006577D5"/>
    <w:rsid w:val="006606C3"/>
    <w:rsid w:val="00663889"/>
    <w:rsid w:val="00663B27"/>
    <w:rsid w:val="006672F7"/>
    <w:rsid w:val="006673E5"/>
    <w:rsid w:val="0067160F"/>
    <w:rsid w:val="006736C1"/>
    <w:rsid w:val="006738A4"/>
    <w:rsid w:val="006751D2"/>
    <w:rsid w:val="00675A6A"/>
    <w:rsid w:val="00677633"/>
    <w:rsid w:val="0067778E"/>
    <w:rsid w:val="00677929"/>
    <w:rsid w:val="00680C34"/>
    <w:rsid w:val="00680F46"/>
    <w:rsid w:val="006824B2"/>
    <w:rsid w:val="00684DFF"/>
    <w:rsid w:val="006852EB"/>
    <w:rsid w:val="00685565"/>
    <w:rsid w:val="00686628"/>
    <w:rsid w:val="00686CBF"/>
    <w:rsid w:val="006873F6"/>
    <w:rsid w:val="00691965"/>
    <w:rsid w:val="00691AA2"/>
    <w:rsid w:val="00691E92"/>
    <w:rsid w:val="006935D0"/>
    <w:rsid w:val="00693717"/>
    <w:rsid w:val="00693931"/>
    <w:rsid w:val="0069745F"/>
    <w:rsid w:val="00697BCC"/>
    <w:rsid w:val="006A1B7D"/>
    <w:rsid w:val="006A1C75"/>
    <w:rsid w:val="006A4B30"/>
    <w:rsid w:val="006A51CF"/>
    <w:rsid w:val="006A5E43"/>
    <w:rsid w:val="006A76F7"/>
    <w:rsid w:val="006A7900"/>
    <w:rsid w:val="006B1B9A"/>
    <w:rsid w:val="006B1C1D"/>
    <w:rsid w:val="006B2CC8"/>
    <w:rsid w:val="006B2EED"/>
    <w:rsid w:val="006B401E"/>
    <w:rsid w:val="006B494C"/>
    <w:rsid w:val="006B4F0F"/>
    <w:rsid w:val="006B52AA"/>
    <w:rsid w:val="006B5C10"/>
    <w:rsid w:val="006B6A28"/>
    <w:rsid w:val="006B7C58"/>
    <w:rsid w:val="006C0666"/>
    <w:rsid w:val="006C12DE"/>
    <w:rsid w:val="006C2A48"/>
    <w:rsid w:val="006C529D"/>
    <w:rsid w:val="006C544D"/>
    <w:rsid w:val="006C5965"/>
    <w:rsid w:val="006C605B"/>
    <w:rsid w:val="006C65F3"/>
    <w:rsid w:val="006D0BC0"/>
    <w:rsid w:val="006D2511"/>
    <w:rsid w:val="006D2901"/>
    <w:rsid w:val="006D2ABB"/>
    <w:rsid w:val="006D3A6A"/>
    <w:rsid w:val="006D476C"/>
    <w:rsid w:val="006D48E3"/>
    <w:rsid w:val="006D4A0F"/>
    <w:rsid w:val="006D4C21"/>
    <w:rsid w:val="006D513F"/>
    <w:rsid w:val="006D6042"/>
    <w:rsid w:val="006D678A"/>
    <w:rsid w:val="006D6BCF"/>
    <w:rsid w:val="006D7E62"/>
    <w:rsid w:val="006E07D1"/>
    <w:rsid w:val="006E3BBA"/>
    <w:rsid w:val="006E43BD"/>
    <w:rsid w:val="006E7EEF"/>
    <w:rsid w:val="006F015D"/>
    <w:rsid w:val="006F299A"/>
    <w:rsid w:val="006F3B93"/>
    <w:rsid w:val="006F62CB"/>
    <w:rsid w:val="006F7044"/>
    <w:rsid w:val="007006B8"/>
    <w:rsid w:val="00700F38"/>
    <w:rsid w:val="007027E2"/>
    <w:rsid w:val="007031BC"/>
    <w:rsid w:val="00704384"/>
    <w:rsid w:val="00704BB9"/>
    <w:rsid w:val="007055E8"/>
    <w:rsid w:val="00705960"/>
    <w:rsid w:val="0070721A"/>
    <w:rsid w:val="00707F7B"/>
    <w:rsid w:val="00710BC3"/>
    <w:rsid w:val="007130E3"/>
    <w:rsid w:val="0071370B"/>
    <w:rsid w:val="00714A3C"/>
    <w:rsid w:val="00715969"/>
    <w:rsid w:val="007161CE"/>
    <w:rsid w:val="007215B2"/>
    <w:rsid w:val="0072436E"/>
    <w:rsid w:val="00724955"/>
    <w:rsid w:val="00724EDF"/>
    <w:rsid w:val="007256A3"/>
    <w:rsid w:val="007257E6"/>
    <w:rsid w:val="0072622B"/>
    <w:rsid w:val="00726962"/>
    <w:rsid w:val="00726F31"/>
    <w:rsid w:val="007312AA"/>
    <w:rsid w:val="00732E84"/>
    <w:rsid w:val="00733D44"/>
    <w:rsid w:val="00734F0B"/>
    <w:rsid w:val="007352E3"/>
    <w:rsid w:val="00740184"/>
    <w:rsid w:val="00740553"/>
    <w:rsid w:val="00741BA5"/>
    <w:rsid w:val="00743794"/>
    <w:rsid w:val="00745CCC"/>
    <w:rsid w:val="00746013"/>
    <w:rsid w:val="00750BFB"/>
    <w:rsid w:val="00752F2D"/>
    <w:rsid w:val="00755CF6"/>
    <w:rsid w:val="0075645D"/>
    <w:rsid w:val="00756A1E"/>
    <w:rsid w:val="00760CAA"/>
    <w:rsid w:val="007617B3"/>
    <w:rsid w:val="00762357"/>
    <w:rsid w:val="0076235C"/>
    <w:rsid w:val="00762390"/>
    <w:rsid w:val="00764627"/>
    <w:rsid w:val="007647B2"/>
    <w:rsid w:val="00766D93"/>
    <w:rsid w:val="00767DC0"/>
    <w:rsid w:val="00767F36"/>
    <w:rsid w:val="007701A0"/>
    <w:rsid w:val="007713A3"/>
    <w:rsid w:val="00771836"/>
    <w:rsid w:val="00772F05"/>
    <w:rsid w:val="00775098"/>
    <w:rsid w:val="00775CD2"/>
    <w:rsid w:val="00776913"/>
    <w:rsid w:val="00777061"/>
    <w:rsid w:val="007801E6"/>
    <w:rsid w:val="0078070E"/>
    <w:rsid w:val="00780D4F"/>
    <w:rsid w:val="00781355"/>
    <w:rsid w:val="00781D5E"/>
    <w:rsid w:val="0078221A"/>
    <w:rsid w:val="007839A5"/>
    <w:rsid w:val="007840C5"/>
    <w:rsid w:val="00784853"/>
    <w:rsid w:val="0078544C"/>
    <w:rsid w:val="0079321C"/>
    <w:rsid w:val="007935F1"/>
    <w:rsid w:val="007936AE"/>
    <w:rsid w:val="00793871"/>
    <w:rsid w:val="00793D3B"/>
    <w:rsid w:val="007949E8"/>
    <w:rsid w:val="00795922"/>
    <w:rsid w:val="00795A28"/>
    <w:rsid w:val="00795E79"/>
    <w:rsid w:val="00795EBA"/>
    <w:rsid w:val="00796943"/>
    <w:rsid w:val="007971D6"/>
    <w:rsid w:val="00797273"/>
    <w:rsid w:val="007A07A9"/>
    <w:rsid w:val="007A0B93"/>
    <w:rsid w:val="007A0DBF"/>
    <w:rsid w:val="007A177E"/>
    <w:rsid w:val="007A1DD6"/>
    <w:rsid w:val="007A4746"/>
    <w:rsid w:val="007A4C51"/>
    <w:rsid w:val="007A5301"/>
    <w:rsid w:val="007A6A14"/>
    <w:rsid w:val="007A6FFC"/>
    <w:rsid w:val="007B12CD"/>
    <w:rsid w:val="007B20EF"/>
    <w:rsid w:val="007B3211"/>
    <w:rsid w:val="007B373B"/>
    <w:rsid w:val="007B4001"/>
    <w:rsid w:val="007B6403"/>
    <w:rsid w:val="007B6ACD"/>
    <w:rsid w:val="007B75F6"/>
    <w:rsid w:val="007B7F15"/>
    <w:rsid w:val="007C016A"/>
    <w:rsid w:val="007C2BD0"/>
    <w:rsid w:val="007C4583"/>
    <w:rsid w:val="007C6DF3"/>
    <w:rsid w:val="007C7AFA"/>
    <w:rsid w:val="007D18D1"/>
    <w:rsid w:val="007D1BEB"/>
    <w:rsid w:val="007D2A69"/>
    <w:rsid w:val="007D333A"/>
    <w:rsid w:val="007D3985"/>
    <w:rsid w:val="007D3A05"/>
    <w:rsid w:val="007D477D"/>
    <w:rsid w:val="007D546C"/>
    <w:rsid w:val="007D5D7C"/>
    <w:rsid w:val="007D7195"/>
    <w:rsid w:val="007D77B5"/>
    <w:rsid w:val="007E06A1"/>
    <w:rsid w:val="007E08F2"/>
    <w:rsid w:val="007E09DF"/>
    <w:rsid w:val="007E0A7D"/>
    <w:rsid w:val="007E3565"/>
    <w:rsid w:val="007E6AE0"/>
    <w:rsid w:val="007E7716"/>
    <w:rsid w:val="007E79C2"/>
    <w:rsid w:val="007E7D59"/>
    <w:rsid w:val="007F035D"/>
    <w:rsid w:val="007F0960"/>
    <w:rsid w:val="007F098E"/>
    <w:rsid w:val="007F1893"/>
    <w:rsid w:val="007F272A"/>
    <w:rsid w:val="007F4218"/>
    <w:rsid w:val="007F430F"/>
    <w:rsid w:val="007F4DD9"/>
    <w:rsid w:val="007F5928"/>
    <w:rsid w:val="007F6A39"/>
    <w:rsid w:val="007F7180"/>
    <w:rsid w:val="0080047A"/>
    <w:rsid w:val="008023B3"/>
    <w:rsid w:val="00805D76"/>
    <w:rsid w:val="0080626F"/>
    <w:rsid w:val="008107E0"/>
    <w:rsid w:val="008108C0"/>
    <w:rsid w:val="00811BD3"/>
    <w:rsid w:val="0081665E"/>
    <w:rsid w:val="00816B54"/>
    <w:rsid w:val="00816DA0"/>
    <w:rsid w:val="00816EAF"/>
    <w:rsid w:val="008178E5"/>
    <w:rsid w:val="00817AA4"/>
    <w:rsid w:val="00817E4C"/>
    <w:rsid w:val="00820DB3"/>
    <w:rsid w:val="008248E2"/>
    <w:rsid w:val="00825542"/>
    <w:rsid w:val="00826576"/>
    <w:rsid w:val="00826E12"/>
    <w:rsid w:val="00826FED"/>
    <w:rsid w:val="0082733B"/>
    <w:rsid w:val="008325C1"/>
    <w:rsid w:val="008334FA"/>
    <w:rsid w:val="00833940"/>
    <w:rsid w:val="00834DDF"/>
    <w:rsid w:val="00835B41"/>
    <w:rsid w:val="00836F5A"/>
    <w:rsid w:val="00837353"/>
    <w:rsid w:val="00837DA6"/>
    <w:rsid w:val="008401A3"/>
    <w:rsid w:val="0084052D"/>
    <w:rsid w:val="0084073D"/>
    <w:rsid w:val="008423E5"/>
    <w:rsid w:val="00842947"/>
    <w:rsid w:val="00843A23"/>
    <w:rsid w:val="00843FE4"/>
    <w:rsid w:val="0084413F"/>
    <w:rsid w:val="00844238"/>
    <w:rsid w:val="00844C0E"/>
    <w:rsid w:val="008461EB"/>
    <w:rsid w:val="00846295"/>
    <w:rsid w:val="00846946"/>
    <w:rsid w:val="00847E7E"/>
    <w:rsid w:val="00850E8B"/>
    <w:rsid w:val="0085268A"/>
    <w:rsid w:val="0085311C"/>
    <w:rsid w:val="008539C2"/>
    <w:rsid w:val="00855226"/>
    <w:rsid w:val="0086009B"/>
    <w:rsid w:val="0086177B"/>
    <w:rsid w:val="00861D11"/>
    <w:rsid w:val="00862ED0"/>
    <w:rsid w:val="0086468E"/>
    <w:rsid w:val="0086626F"/>
    <w:rsid w:val="00870E90"/>
    <w:rsid w:val="0087145E"/>
    <w:rsid w:val="0087155B"/>
    <w:rsid w:val="00871B26"/>
    <w:rsid w:val="00872375"/>
    <w:rsid w:val="00872477"/>
    <w:rsid w:val="00873131"/>
    <w:rsid w:val="008751E2"/>
    <w:rsid w:val="00875ECB"/>
    <w:rsid w:val="00876A06"/>
    <w:rsid w:val="00876E8D"/>
    <w:rsid w:val="00876EDA"/>
    <w:rsid w:val="00877607"/>
    <w:rsid w:val="0087788D"/>
    <w:rsid w:val="00880A70"/>
    <w:rsid w:val="00880DCD"/>
    <w:rsid w:val="00881149"/>
    <w:rsid w:val="00881911"/>
    <w:rsid w:val="008828CC"/>
    <w:rsid w:val="008849EB"/>
    <w:rsid w:val="0089002F"/>
    <w:rsid w:val="00891822"/>
    <w:rsid w:val="00891F99"/>
    <w:rsid w:val="0089251E"/>
    <w:rsid w:val="00893173"/>
    <w:rsid w:val="008934E9"/>
    <w:rsid w:val="008937A5"/>
    <w:rsid w:val="008939EC"/>
    <w:rsid w:val="008951F1"/>
    <w:rsid w:val="00896090"/>
    <w:rsid w:val="00897611"/>
    <w:rsid w:val="0089767C"/>
    <w:rsid w:val="008A022B"/>
    <w:rsid w:val="008A0351"/>
    <w:rsid w:val="008A0445"/>
    <w:rsid w:val="008A0630"/>
    <w:rsid w:val="008A1750"/>
    <w:rsid w:val="008A2A47"/>
    <w:rsid w:val="008A47DE"/>
    <w:rsid w:val="008A566E"/>
    <w:rsid w:val="008A5EA5"/>
    <w:rsid w:val="008A6675"/>
    <w:rsid w:val="008A67D5"/>
    <w:rsid w:val="008A7B04"/>
    <w:rsid w:val="008A7BDC"/>
    <w:rsid w:val="008B1532"/>
    <w:rsid w:val="008B1CDE"/>
    <w:rsid w:val="008B2A4B"/>
    <w:rsid w:val="008B45E0"/>
    <w:rsid w:val="008B743E"/>
    <w:rsid w:val="008B78B3"/>
    <w:rsid w:val="008C0421"/>
    <w:rsid w:val="008C15F0"/>
    <w:rsid w:val="008C3747"/>
    <w:rsid w:val="008C4283"/>
    <w:rsid w:val="008C49A8"/>
    <w:rsid w:val="008C4F0E"/>
    <w:rsid w:val="008C53C4"/>
    <w:rsid w:val="008C54B9"/>
    <w:rsid w:val="008C5D0E"/>
    <w:rsid w:val="008C7376"/>
    <w:rsid w:val="008C7524"/>
    <w:rsid w:val="008C772A"/>
    <w:rsid w:val="008D0227"/>
    <w:rsid w:val="008D096A"/>
    <w:rsid w:val="008D1044"/>
    <w:rsid w:val="008D25A8"/>
    <w:rsid w:val="008D3116"/>
    <w:rsid w:val="008D33C2"/>
    <w:rsid w:val="008D4BFA"/>
    <w:rsid w:val="008D6101"/>
    <w:rsid w:val="008E0528"/>
    <w:rsid w:val="008E31AC"/>
    <w:rsid w:val="008E4FB4"/>
    <w:rsid w:val="008E547A"/>
    <w:rsid w:val="008E7C24"/>
    <w:rsid w:val="008E7FEF"/>
    <w:rsid w:val="008F0BE2"/>
    <w:rsid w:val="008F26F8"/>
    <w:rsid w:val="008F2AD2"/>
    <w:rsid w:val="008F40DB"/>
    <w:rsid w:val="008F5EEE"/>
    <w:rsid w:val="008F5FA3"/>
    <w:rsid w:val="009018D2"/>
    <w:rsid w:val="00902071"/>
    <w:rsid w:val="00902929"/>
    <w:rsid w:val="009030D2"/>
    <w:rsid w:val="00905E98"/>
    <w:rsid w:val="0090695A"/>
    <w:rsid w:val="00907626"/>
    <w:rsid w:val="0091018B"/>
    <w:rsid w:val="00911ADE"/>
    <w:rsid w:val="00911FD7"/>
    <w:rsid w:val="00912D53"/>
    <w:rsid w:val="00912E65"/>
    <w:rsid w:val="009147E3"/>
    <w:rsid w:val="00916263"/>
    <w:rsid w:val="00916688"/>
    <w:rsid w:val="00920794"/>
    <w:rsid w:val="00921F28"/>
    <w:rsid w:val="00923241"/>
    <w:rsid w:val="00923384"/>
    <w:rsid w:val="00925979"/>
    <w:rsid w:val="009259E5"/>
    <w:rsid w:val="00925D44"/>
    <w:rsid w:val="00926326"/>
    <w:rsid w:val="009268EB"/>
    <w:rsid w:val="00931190"/>
    <w:rsid w:val="00931316"/>
    <w:rsid w:val="00934A33"/>
    <w:rsid w:val="00934C2A"/>
    <w:rsid w:val="009357C7"/>
    <w:rsid w:val="009374D3"/>
    <w:rsid w:val="00937557"/>
    <w:rsid w:val="0093761C"/>
    <w:rsid w:val="00942287"/>
    <w:rsid w:val="009422F1"/>
    <w:rsid w:val="00943364"/>
    <w:rsid w:val="00944257"/>
    <w:rsid w:val="00944672"/>
    <w:rsid w:val="00944DF1"/>
    <w:rsid w:val="00945263"/>
    <w:rsid w:val="009469BB"/>
    <w:rsid w:val="00950699"/>
    <w:rsid w:val="0095139B"/>
    <w:rsid w:val="009521D2"/>
    <w:rsid w:val="009539D6"/>
    <w:rsid w:val="0095641A"/>
    <w:rsid w:val="00957B33"/>
    <w:rsid w:val="00961413"/>
    <w:rsid w:val="00961EDD"/>
    <w:rsid w:val="00962162"/>
    <w:rsid w:val="00964B3C"/>
    <w:rsid w:val="00965150"/>
    <w:rsid w:val="00965A1C"/>
    <w:rsid w:val="00965D6B"/>
    <w:rsid w:val="00966944"/>
    <w:rsid w:val="00966B50"/>
    <w:rsid w:val="00966DBC"/>
    <w:rsid w:val="0096753D"/>
    <w:rsid w:val="00967FD7"/>
    <w:rsid w:val="00970A06"/>
    <w:rsid w:val="00973EE7"/>
    <w:rsid w:val="00974812"/>
    <w:rsid w:val="009753EB"/>
    <w:rsid w:val="009769AC"/>
    <w:rsid w:val="00980699"/>
    <w:rsid w:val="00980A85"/>
    <w:rsid w:val="00981449"/>
    <w:rsid w:val="00982B72"/>
    <w:rsid w:val="0098397E"/>
    <w:rsid w:val="00985484"/>
    <w:rsid w:val="00985D31"/>
    <w:rsid w:val="00987E17"/>
    <w:rsid w:val="00992492"/>
    <w:rsid w:val="00992774"/>
    <w:rsid w:val="00992F3D"/>
    <w:rsid w:val="009938C2"/>
    <w:rsid w:val="00993ACC"/>
    <w:rsid w:val="0099412C"/>
    <w:rsid w:val="00995177"/>
    <w:rsid w:val="009959B4"/>
    <w:rsid w:val="009962F6"/>
    <w:rsid w:val="00996575"/>
    <w:rsid w:val="00996CBC"/>
    <w:rsid w:val="009972BC"/>
    <w:rsid w:val="00997513"/>
    <w:rsid w:val="00997D65"/>
    <w:rsid w:val="009A01DF"/>
    <w:rsid w:val="009A16A5"/>
    <w:rsid w:val="009A16D8"/>
    <w:rsid w:val="009A17D1"/>
    <w:rsid w:val="009A1D79"/>
    <w:rsid w:val="009A2134"/>
    <w:rsid w:val="009A24FC"/>
    <w:rsid w:val="009A2747"/>
    <w:rsid w:val="009A31AC"/>
    <w:rsid w:val="009A4156"/>
    <w:rsid w:val="009A599E"/>
    <w:rsid w:val="009A5DE0"/>
    <w:rsid w:val="009A6CD2"/>
    <w:rsid w:val="009A7022"/>
    <w:rsid w:val="009B0B44"/>
    <w:rsid w:val="009B1578"/>
    <w:rsid w:val="009B2F48"/>
    <w:rsid w:val="009B55FE"/>
    <w:rsid w:val="009B5A16"/>
    <w:rsid w:val="009B5BB9"/>
    <w:rsid w:val="009B6161"/>
    <w:rsid w:val="009B7998"/>
    <w:rsid w:val="009B7D36"/>
    <w:rsid w:val="009C1835"/>
    <w:rsid w:val="009C1CBB"/>
    <w:rsid w:val="009C2261"/>
    <w:rsid w:val="009C3D9C"/>
    <w:rsid w:val="009C4A77"/>
    <w:rsid w:val="009C52B9"/>
    <w:rsid w:val="009C5AC8"/>
    <w:rsid w:val="009C7EAB"/>
    <w:rsid w:val="009D0331"/>
    <w:rsid w:val="009D4495"/>
    <w:rsid w:val="009D47C4"/>
    <w:rsid w:val="009D5801"/>
    <w:rsid w:val="009D6D2B"/>
    <w:rsid w:val="009D713C"/>
    <w:rsid w:val="009E09B0"/>
    <w:rsid w:val="009E1406"/>
    <w:rsid w:val="009E4921"/>
    <w:rsid w:val="009E6D32"/>
    <w:rsid w:val="009E6DEA"/>
    <w:rsid w:val="009E6F28"/>
    <w:rsid w:val="009F0B3B"/>
    <w:rsid w:val="009F0CD4"/>
    <w:rsid w:val="009F0D52"/>
    <w:rsid w:val="009F0F9C"/>
    <w:rsid w:val="009F268B"/>
    <w:rsid w:val="009F3086"/>
    <w:rsid w:val="009F3AD9"/>
    <w:rsid w:val="009F4CC4"/>
    <w:rsid w:val="009F5306"/>
    <w:rsid w:val="009F592D"/>
    <w:rsid w:val="009F7F55"/>
    <w:rsid w:val="00A03EAA"/>
    <w:rsid w:val="00A06288"/>
    <w:rsid w:val="00A064BA"/>
    <w:rsid w:val="00A06760"/>
    <w:rsid w:val="00A06929"/>
    <w:rsid w:val="00A075EA"/>
    <w:rsid w:val="00A11578"/>
    <w:rsid w:val="00A11A94"/>
    <w:rsid w:val="00A1245A"/>
    <w:rsid w:val="00A1284D"/>
    <w:rsid w:val="00A12F1C"/>
    <w:rsid w:val="00A141E4"/>
    <w:rsid w:val="00A15763"/>
    <w:rsid w:val="00A160CD"/>
    <w:rsid w:val="00A20874"/>
    <w:rsid w:val="00A20E20"/>
    <w:rsid w:val="00A21410"/>
    <w:rsid w:val="00A234A2"/>
    <w:rsid w:val="00A23F14"/>
    <w:rsid w:val="00A25405"/>
    <w:rsid w:val="00A26036"/>
    <w:rsid w:val="00A27A25"/>
    <w:rsid w:val="00A303F5"/>
    <w:rsid w:val="00A308EF"/>
    <w:rsid w:val="00A31110"/>
    <w:rsid w:val="00A31760"/>
    <w:rsid w:val="00A31D6D"/>
    <w:rsid w:val="00A32B3C"/>
    <w:rsid w:val="00A34901"/>
    <w:rsid w:val="00A34C4B"/>
    <w:rsid w:val="00A35D6E"/>
    <w:rsid w:val="00A35FEC"/>
    <w:rsid w:val="00A36390"/>
    <w:rsid w:val="00A36B84"/>
    <w:rsid w:val="00A36BE3"/>
    <w:rsid w:val="00A37CAB"/>
    <w:rsid w:val="00A4081F"/>
    <w:rsid w:val="00A40984"/>
    <w:rsid w:val="00A418F2"/>
    <w:rsid w:val="00A42F43"/>
    <w:rsid w:val="00A44AFA"/>
    <w:rsid w:val="00A44BBA"/>
    <w:rsid w:val="00A46A27"/>
    <w:rsid w:val="00A47432"/>
    <w:rsid w:val="00A52DD7"/>
    <w:rsid w:val="00A532F4"/>
    <w:rsid w:val="00A5363A"/>
    <w:rsid w:val="00A5420F"/>
    <w:rsid w:val="00A54373"/>
    <w:rsid w:val="00A545B7"/>
    <w:rsid w:val="00A55AEF"/>
    <w:rsid w:val="00A56207"/>
    <w:rsid w:val="00A56AA8"/>
    <w:rsid w:val="00A60E4A"/>
    <w:rsid w:val="00A62292"/>
    <w:rsid w:val="00A63688"/>
    <w:rsid w:val="00A66216"/>
    <w:rsid w:val="00A67E08"/>
    <w:rsid w:val="00A70284"/>
    <w:rsid w:val="00A708D8"/>
    <w:rsid w:val="00A70B36"/>
    <w:rsid w:val="00A70BA2"/>
    <w:rsid w:val="00A715A9"/>
    <w:rsid w:val="00A71AE7"/>
    <w:rsid w:val="00A72595"/>
    <w:rsid w:val="00A732D5"/>
    <w:rsid w:val="00A741B3"/>
    <w:rsid w:val="00A775F6"/>
    <w:rsid w:val="00A77F7F"/>
    <w:rsid w:val="00A811BB"/>
    <w:rsid w:val="00A81A07"/>
    <w:rsid w:val="00A84E87"/>
    <w:rsid w:val="00A85263"/>
    <w:rsid w:val="00A8549B"/>
    <w:rsid w:val="00A8558B"/>
    <w:rsid w:val="00A8667A"/>
    <w:rsid w:val="00A9020F"/>
    <w:rsid w:val="00A90A88"/>
    <w:rsid w:val="00A91AF0"/>
    <w:rsid w:val="00A91ED7"/>
    <w:rsid w:val="00A92D78"/>
    <w:rsid w:val="00A94814"/>
    <w:rsid w:val="00A95815"/>
    <w:rsid w:val="00A959CC"/>
    <w:rsid w:val="00A971EE"/>
    <w:rsid w:val="00AA0323"/>
    <w:rsid w:val="00AA1640"/>
    <w:rsid w:val="00AA1C18"/>
    <w:rsid w:val="00AA29BA"/>
    <w:rsid w:val="00AA2B0F"/>
    <w:rsid w:val="00AA2FB7"/>
    <w:rsid w:val="00AA3B72"/>
    <w:rsid w:val="00AA3F51"/>
    <w:rsid w:val="00AA4EBC"/>
    <w:rsid w:val="00AA6F8A"/>
    <w:rsid w:val="00AB01C9"/>
    <w:rsid w:val="00AB087C"/>
    <w:rsid w:val="00AB1EBF"/>
    <w:rsid w:val="00AB2566"/>
    <w:rsid w:val="00AB310A"/>
    <w:rsid w:val="00AB35E1"/>
    <w:rsid w:val="00AB5032"/>
    <w:rsid w:val="00AB5EB8"/>
    <w:rsid w:val="00AB622B"/>
    <w:rsid w:val="00AB63FF"/>
    <w:rsid w:val="00AB6BA8"/>
    <w:rsid w:val="00AB6BE3"/>
    <w:rsid w:val="00AB7656"/>
    <w:rsid w:val="00AC0F10"/>
    <w:rsid w:val="00AC1589"/>
    <w:rsid w:val="00AC1763"/>
    <w:rsid w:val="00AC1843"/>
    <w:rsid w:val="00AC28ED"/>
    <w:rsid w:val="00AC3717"/>
    <w:rsid w:val="00AC3C42"/>
    <w:rsid w:val="00AC4195"/>
    <w:rsid w:val="00AC50B7"/>
    <w:rsid w:val="00AC6296"/>
    <w:rsid w:val="00AC6A40"/>
    <w:rsid w:val="00AC7168"/>
    <w:rsid w:val="00AC7B18"/>
    <w:rsid w:val="00AD136C"/>
    <w:rsid w:val="00AD225A"/>
    <w:rsid w:val="00AD307D"/>
    <w:rsid w:val="00AD32D7"/>
    <w:rsid w:val="00AD4078"/>
    <w:rsid w:val="00AD6556"/>
    <w:rsid w:val="00AE0335"/>
    <w:rsid w:val="00AE0B8C"/>
    <w:rsid w:val="00AE0E4C"/>
    <w:rsid w:val="00AE173D"/>
    <w:rsid w:val="00AE1B2E"/>
    <w:rsid w:val="00AE2B10"/>
    <w:rsid w:val="00AE4534"/>
    <w:rsid w:val="00AE5013"/>
    <w:rsid w:val="00AE62B5"/>
    <w:rsid w:val="00AE62BF"/>
    <w:rsid w:val="00AF0711"/>
    <w:rsid w:val="00AF1B4C"/>
    <w:rsid w:val="00AF315D"/>
    <w:rsid w:val="00AF3F91"/>
    <w:rsid w:val="00AF502D"/>
    <w:rsid w:val="00AF617D"/>
    <w:rsid w:val="00AF618C"/>
    <w:rsid w:val="00AF799B"/>
    <w:rsid w:val="00B0003C"/>
    <w:rsid w:val="00B00B9D"/>
    <w:rsid w:val="00B00FB8"/>
    <w:rsid w:val="00B01770"/>
    <w:rsid w:val="00B02662"/>
    <w:rsid w:val="00B02CB8"/>
    <w:rsid w:val="00B06FFE"/>
    <w:rsid w:val="00B102B4"/>
    <w:rsid w:val="00B108C6"/>
    <w:rsid w:val="00B108DA"/>
    <w:rsid w:val="00B115FA"/>
    <w:rsid w:val="00B1192A"/>
    <w:rsid w:val="00B133D5"/>
    <w:rsid w:val="00B15C35"/>
    <w:rsid w:val="00B170C4"/>
    <w:rsid w:val="00B22625"/>
    <w:rsid w:val="00B22ACD"/>
    <w:rsid w:val="00B2371B"/>
    <w:rsid w:val="00B23ADE"/>
    <w:rsid w:val="00B25C20"/>
    <w:rsid w:val="00B2766E"/>
    <w:rsid w:val="00B303FC"/>
    <w:rsid w:val="00B339CE"/>
    <w:rsid w:val="00B34A23"/>
    <w:rsid w:val="00B350E0"/>
    <w:rsid w:val="00B35487"/>
    <w:rsid w:val="00B37C06"/>
    <w:rsid w:val="00B37C28"/>
    <w:rsid w:val="00B41A4D"/>
    <w:rsid w:val="00B430C8"/>
    <w:rsid w:val="00B43F62"/>
    <w:rsid w:val="00B43FED"/>
    <w:rsid w:val="00B44471"/>
    <w:rsid w:val="00B4472E"/>
    <w:rsid w:val="00B46093"/>
    <w:rsid w:val="00B47F11"/>
    <w:rsid w:val="00B50C3E"/>
    <w:rsid w:val="00B51C4F"/>
    <w:rsid w:val="00B52DC7"/>
    <w:rsid w:val="00B53CED"/>
    <w:rsid w:val="00B554FC"/>
    <w:rsid w:val="00B557E3"/>
    <w:rsid w:val="00B560EE"/>
    <w:rsid w:val="00B56DE2"/>
    <w:rsid w:val="00B57907"/>
    <w:rsid w:val="00B621AF"/>
    <w:rsid w:val="00B62698"/>
    <w:rsid w:val="00B63687"/>
    <w:rsid w:val="00B64228"/>
    <w:rsid w:val="00B6477B"/>
    <w:rsid w:val="00B64F81"/>
    <w:rsid w:val="00B653F9"/>
    <w:rsid w:val="00B661E0"/>
    <w:rsid w:val="00B66D93"/>
    <w:rsid w:val="00B67E3E"/>
    <w:rsid w:val="00B70989"/>
    <w:rsid w:val="00B70E47"/>
    <w:rsid w:val="00B71CE1"/>
    <w:rsid w:val="00B71D51"/>
    <w:rsid w:val="00B7237C"/>
    <w:rsid w:val="00B727FA"/>
    <w:rsid w:val="00B73570"/>
    <w:rsid w:val="00B745FA"/>
    <w:rsid w:val="00B75977"/>
    <w:rsid w:val="00B76103"/>
    <w:rsid w:val="00B77EE4"/>
    <w:rsid w:val="00B812B0"/>
    <w:rsid w:val="00B81B22"/>
    <w:rsid w:val="00B82BA5"/>
    <w:rsid w:val="00B82FC8"/>
    <w:rsid w:val="00B83923"/>
    <w:rsid w:val="00B839EF"/>
    <w:rsid w:val="00B83E5A"/>
    <w:rsid w:val="00B8551A"/>
    <w:rsid w:val="00B87696"/>
    <w:rsid w:val="00B87EA3"/>
    <w:rsid w:val="00B91BF6"/>
    <w:rsid w:val="00B92665"/>
    <w:rsid w:val="00B92683"/>
    <w:rsid w:val="00B94437"/>
    <w:rsid w:val="00B94BB6"/>
    <w:rsid w:val="00B95F40"/>
    <w:rsid w:val="00B95F54"/>
    <w:rsid w:val="00B96339"/>
    <w:rsid w:val="00B968CE"/>
    <w:rsid w:val="00BA0C5F"/>
    <w:rsid w:val="00BA19F3"/>
    <w:rsid w:val="00BA23FD"/>
    <w:rsid w:val="00BA3934"/>
    <w:rsid w:val="00BA3F16"/>
    <w:rsid w:val="00BA3F17"/>
    <w:rsid w:val="00BA3F44"/>
    <w:rsid w:val="00BA4CD0"/>
    <w:rsid w:val="00BA56CA"/>
    <w:rsid w:val="00BA5771"/>
    <w:rsid w:val="00BA6473"/>
    <w:rsid w:val="00BA7AF5"/>
    <w:rsid w:val="00BB4660"/>
    <w:rsid w:val="00BB4E72"/>
    <w:rsid w:val="00BB57E7"/>
    <w:rsid w:val="00BB6BBB"/>
    <w:rsid w:val="00BB6CFB"/>
    <w:rsid w:val="00BB73D2"/>
    <w:rsid w:val="00BB7E97"/>
    <w:rsid w:val="00BC48BB"/>
    <w:rsid w:val="00BC4A06"/>
    <w:rsid w:val="00BC5780"/>
    <w:rsid w:val="00BC7B07"/>
    <w:rsid w:val="00BD224C"/>
    <w:rsid w:val="00BD23A0"/>
    <w:rsid w:val="00BD3297"/>
    <w:rsid w:val="00BD39D5"/>
    <w:rsid w:val="00BD41FE"/>
    <w:rsid w:val="00BD46C2"/>
    <w:rsid w:val="00BD4A37"/>
    <w:rsid w:val="00BD525C"/>
    <w:rsid w:val="00BD5360"/>
    <w:rsid w:val="00BD67FC"/>
    <w:rsid w:val="00BD6E01"/>
    <w:rsid w:val="00BD716C"/>
    <w:rsid w:val="00BE0D82"/>
    <w:rsid w:val="00BE1DAB"/>
    <w:rsid w:val="00BE274F"/>
    <w:rsid w:val="00BE2DB7"/>
    <w:rsid w:val="00BE30DC"/>
    <w:rsid w:val="00BE3C89"/>
    <w:rsid w:val="00BE5522"/>
    <w:rsid w:val="00BE5824"/>
    <w:rsid w:val="00BE59C9"/>
    <w:rsid w:val="00BE5B9E"/>
    <w:rsid w:val="00BE5D9E"/>
    <w:rsid w:val="00BE6756"/>
    <w:rsid w:val="00BF0762"/>
    <w:rsid w:val="00BF1748"/>
    <w:rsid w:val="00BF1FD8"/>
    <w:rsid w:val="00BF4076"/>
    <w:rsid w:val="00BF48CA"/>
    <w:rsid w:val="00BF62B0"/>
    <w:rsid w:val="00BF6F52"/>
    <w:rsid w:val="00BF79DA"/>
    <w:rsid w:val="00BF7BE7"/>
    <w:rsid w:val="00C01531"/>
    <w:rsid w:val="00C02293"/>
    <w:rsid w:val="00C023DE"/>
    <w:rsid w:val="00C02A3C"/>
    <w:rsid w:val="00C03349"/>
    <w:rsid w:val="00C034D4"/>
    <w:rsid w:val="00C036B0"/>
    <w:rsid w:val="00C04DDB"/>
    <w:rsid w:val="00C05A3C"/>
    <w:rsid w:val="00C06760"/>
    <w:rsid w:val="00C07602"/>
    <w:rsid w:val="00C10FFC"/>
    <w:rsid w:val="00C1262D"/>
    <w:rsid w:val="00C12D4D"/>
    <w:rsid w:val="00C12DC2"/>
    <w:rsid w:val="00C13156"/>
    <w:rsid w:val="00C1501B"/>
    <w:rsid w:val="00C167DD"/>
    <w:rsid w:val="00C17BD9"/>
    <w:rsid w:val="00C20AFC"/>
    <w:rsid w:val="00C20B12"/>
    <w:rsid w:val="00C20C59"/>
    <w:rsid w:val="00C20EB6"/>
    <w:rsid w:val="00C2253A"/>
    <w:rsid w:val="00C225D8"/>
    <w:rsid w:val="00C2264A"/>
    <w:rsid w:val="00C233CB"/>
    <w:rsid w:val="00C234F6"/>
    <w:rsid w:val="00C235AE"/>
    <w:rsid w:val="00C244AA"/>
    <w:rsid w:val="00C247D6"/>
    <w:rsid w:val="00C24BEB"/>
    <w:rsid w:val="00C24C7E"/>
    <w:rsid w:val="00C25CAF"/>
    <w:rsid w:val="00C25D38"/>
    <w:rsid w:val="00C26E96"/>
    <w:rsid w:val="00C27519"/>
    <w:rsid w:val="00C301EE"/>
    <w:rsid w:val="00C315E7"/>
    <w:rsid w:val="00C319CA"/>
    <w:rsid w:val="00C31C04"/>
    <w:rsid w:val="00C32C84"/>
    <w:rsid w:val="00C32FAF"/>
    <w:rsid w:val="00C347DE"/>
    <w:rsid w:val="00C35219"/>
    <w:rsid w:val="00C36B82"/>
    <w:rsid w:val="00C375AB"/>
    <w:rsid w:val="00C376AA"/>
    <w:rsid w:val="00C37D83"/>
    <w:rsid w:val="00C37EA3"/>
    <w:rsid w:val="00C41ED4"/>
    <w:rsid w:val="00C41FD6"/>
    <w:rsid w:val="00C44D86"/>
    <w:rsid w:val="00C45CAD"/>
    <w:rsid w:val="00C46B7B"/>
    <w:rsid w:val="00C50E54"/>
    <w:rsid w:val="00C51054"/>
    <w:rsid w:val="00C52999"/>
    <w:rsid w:val="00C52D6F"/>
    <w:rsid w:val="00C532EF"/>
    <w:rsid w:val="00C53404"/>
    <w:rsid w:val="00C538DD"/>
    <w:rsid w:val="00C53F19"/>
    <w:rsid w:val="00C5455C"/>
    <w:rsid w:val="00C54800"/>
    <w:rsid w:val="00C54831"/>
    <w:rsid w:val="00C5582D"/>
    <w:rsid w:val="00C5714A"/>
    <w:rsid w:val="00C60687"/>
    <w:rsid w:val="00C60BB6"/>
    <w:rsid w:val="00C639BF"/>
    <w:rsid w:val="00C63B55"/>
    <w:rsid w:val="00C63D1F"/>
    <w:rsid w:val="00C63E0A"/>
    <w:rsid w:val="00C65A23"/>
    <w:rsid w:val="00C66346"/>
    <w:rsid w:val="00C66C4A"/>
    <w:rsid w:val="00C67005"/>
    <w:rsid w:val="00C70F88"/>
    <w:rsid w:val="00C711D9"/>
    <w:rsid w:val="00C7197E"/>
    <w:rsid w:val="00C74B33"/>
    <w:rsid w:val="00C7531B"/>
    <w:rsid w:val="00C760EC"/>
    <w:rsid w:val="00C765E4"/>
    <w:rsid w:val="00C7661B"/>
    <w:rsid w:val="00C76A96"/>
    <w:rsid w:val="00C77301"/>
    <w:rsid w:val="00C77434"/>
    <w:rsid w:val="00C814BB"/>
    <w:rsid w:val="00C81505"/>
    <w:rsid w:val="00C8166E"/>
    <w:rsid w:val="00C8264E"/>
    <w:rsid w:val="00C827AD"/>
    <w:rsid w:val="00C835DE"/>
    <w:rsid w:val="00C8465B"/>
    <w:rsid w:val="00C84A44"/>
    <w:rsid w:val="00C84B00"/>
    <w:rsid w:val="00C867FD"/>
    <w:rsid w:val="00C871EF"/>
    <w:rsid w:val="00C90712"/>
    <w:rsid w:val="00C907BC"/>
    <w:rsid w:val="00C90EB4"/>
    <w:rsid w:val="00C915CA"/>
    <w:rsid w:val="00C93480"/>
    <w:rsid w:val="00C93CE3"/>
    <w:rsid w:val="00C96875"/>
    <w:rsid w:val="00C97B54"/>
    <w:rsid w:val="00CA08AE"/>
    <w:rsid w:val="00CA1042"/>
    <w:rsid w:val="00CA1281"/>
    <w:rsid w:val="00CA3ACD"/>
    <w:rsid w:val="00CA3EBC"/>
    <w:rsid w:val="00CA3F88"/>
    <w:rsid w:val="00CA4F00"/>
    <w:rsid w:val="00CA5C4E"/>
    <w:rsid w:val="00CA5CC0"/>
    <w:rsid w:val="00CA5D91"/>
    <w:rsid w:val="00CA6A14"/>
    <w:rsid w:val="00CA6D36"/>
    <w:rsid w:val="00CA7C44"/>
    <w:rsid w:val="00CA7F43"/>
    <w:rsid w:val="00CB1AD4"/>
    <w:rsid w:val="00CB2CEE"/>
    <w:rsid w:val="00CB43CE"/>
    <w:rsid w:val="00CB7E8D"/>
    <w:rsid w:val="00CC05BD"/>
    <w:rsid w:val="00CC0912"/>
    <w:rsid w:val="00CC0FF8"/>
    <w:rsid w:val="00CC2933"/>
    <w:rsid w:val="00CC2B9C"/>
    <w:rsid w:val="00CC39C0"/>
    <w:rsid w:val="00CC4844"/>
    <w:rsid w:val="00CC5966"/>
    <w:rsid w:val="00CC5A6F"/>
    <w:rsid w:val="00CC7ADC"/>
    <w:rsid w:val="00CD0446"/>
    <w:rsid w:val="00CD06D9"/>
    <w:rsid w:val="00CD210B"/>
    <w:rsid w:val="00CD22AB"/>
    <w:rsid w:val="00CD2B05"/>
    <w:rsid w:val="00CD38D7"/>
    <w:rsid w:val="00CD3AF4"/>
    <w:rsid w:val="00CD44E4"/>
    <w:rsid w:val="00CE109B"/>
    <w:rsid w:val="00CE15BF"/>
    <w:rsid w:val="00CE1B9B"/>
    <w:rsid w:val="00CE24E3"/>
    <w:rsid w:val="00CE411D"/>
    <w:rsid w:val="00CE5A67"/>
    <w:rsid w:val="00CE6FB0"/>
    <w:rsid w:val="00CE7617"/>
    <w:rsid w:val="00CF1210"/>
    <w:rsid w:val="00CF37BF"/>
    <w:rsid w:val="00CF4B8E"/>
    <w:rsid w:val="00CF505A"/>
    <w:rsid w:val="00CF53F2"/>
    <w:rsid w:val="00CF59FC"/>
    <w:rsid w:val="00D003E9"/>
    <w:rsid w:val="00D014D4"/>
    <w:rsid w:val="00D01B2D"/>
    <w:rsid w:val="00D043AB"/>
    <w:rsid w:val="00D0489D"/>
    <w:rsid w:val="00D0656C"/>
    <w:rsid w:val="00D10BA1"/>
    <w:rsid w:val="00D12562"/>
    <w:rsid w:val="00D12D36"/>
    <w:rsid w:val="00D12F19"/>
    <w:rsid w:val="00D1316D"/>
    <w:rsid w:val="00D13B47"/>
    <w:rsid w:val="00D13F28"/>
    <w:rsid w:val="00D16D82"/>
    <w:rsid w:val="00D17AF6"/>
    <w:rsid w:val="00D20B35"/>
    <w:rsid w:val="00D21642"/>
    <w:rsid w:val="00D2185E"/>
    <w:rsid w:val="00D22768"/>
    <w:rsid w:val="00D24AFB"/>
    <w:rsid w:val="00D25AF3"/>
    <w:rsid w:val="00D263BD"/>
    <w:rsid w:val="00D31151"/>
    <w:rsid w:val="00D31DF1"/>
    <w:rsid w:val="00D32DF9"/>
    <w:rsid w:val="00D33F8E"/>
    <w:rsid w:val="00D34228"/>
    <w:rsid w:val="00D34BDF"/>
    <w:rsid w:val="00D3742D"/>
    <w:rsid w:val="00D37F9A"/>
    <w:rsid w:val="00D40BBA"/>
    <w:rsid w:val="00D417D9"/>
    <w:rsid w:val="00D4183E"/>
    <w:rsid w:val="00D42703"/>
    <w:rsid w:val="00D456B7"/>
    <w:rsid w:val="00D4580B"/>
    <w:rsid w:val="00D45B20"/>
    <w:rsid w:val="00D45C4E"/>
    <w:rsid w:val="00D47A14"/>
    <w:rsid w:val="00D5080E"/>
    <w:rsid w:val="00D52764"/>
    <w:rsid w:val="00D527FC"/>
    <w:rsid w:val="00D53FBB"/>
    <w:rsid w:val="00D54573"/>
    <w:rsid w:val="00D55406"/>
    <w:rsid w:val="00D61C66"/>
    <w:rsid w:val="00D61FB4"/>
    <w:rsid w:val="00D626C5"/>
    <w:rsid w:val="00D63200"/>
    <w:rsid w:val="00D6483D"/>
    <w:rsid w:val="00D66151"/>
    <w:rsid w:val="00D70051"/>
    <w:rsid w:val="00D72800"/>
    <w:rsid w:val="00D73032"/>
    <w:rsid w:val="00D7616A"/>
    <w:rsid w:val="00D80181"/>
    <w:rsid w:val="00D817A7"/>
    <w:rsid w:val="00D821F1"/>
    <w:rsid w:val="00D8273B"/>
    <w:rsid w:val="00D83A94"/>
    <w:rsid w:val="00D845ED"/>
    <w:rsid w:val="00D85614"/>
    <w:rsid w:val="00D86685"/>
    <w:rsid w:val="00D9076F"/>
    <w:rsid w:val="00D91C2D"/>
    <w:rsid w:val="00D92154"/>
    <w:rsid w:val="00D927C9"/>
    <w:rsid w:val="00D95016"/>
    <w:rsid w:val="00D97EF2"/>
    <w:rsid w:val="00DA0995"/>
    <w:rsid w:val="00DA0C22"/>
    <w:rsid w:val="00DA100A"/>
    <w:rsid w:val="00DA1B2B"/>
    <w:rsid w:val="00DA52E8"/>
    <w:rsid w:val="00DA63BF"/>
    <w:rsid w:val="00DB1E2B"/>
    <w:rsid w:val="00DB23F6"/>
    <w:rsid w:val="00DB2D84"/>
    <w:rsid w:val="00DB3859"/>
    <w:rsid w:val="00DB3F27"/>
    <w:rsid w:val="00DB48EF"/>
    <w:rsid w:val="00DB6696"/>
    <w:rsid w:val="00DC0E87"/>
    <w:rsid w:val="00DC4654"/>
    <w:rsid w:val="00DC46A1"/>
    <w:rsid w:val="00DC5F16"/>
    <w:rsid w:val="00DC7CC2"/>
    <w:rsid w:val="00DD103A"/>
    <w:rsid w:val="00DD17A3"/>
    <w:rsid w:val="00DD1F2D"/>
    <w:rsid w:val="00DD4119"/>
    <w:rsid w:val="00DD5B51"/>
    <w:rsid w:val="00DD5DFC"/>
    <w:rsid w:val="00DD7964"/>
    <w:rsid w:val="00DE0388"/>
    <w:rsid w:val="00DE26A5"/>
    <w:rsid w:val="00DE5209"/>
    <w:rsid w:val="00DE62C0"/>
    <w:rsid w:val="00DE79ED"/>
    <w:rsid w:val="00DE7C54"/>
    <w:rsid w:val="00DF010A"/>
    <w:rsid w:val="00DF2B48"/>
    <w:rsid w:val="00DF48E7"/>
    <w:rsid w:val="00E02293"/>
    <w:rsid w:val="00E04E32"/>
    <w:rsid w:val="00E07692"/>
    <w:rsid w:val="00E12A8A"/>
    <w:rsid w:val="00E13410"/>
    <w:rsid w:val="00E13F5E"/>
    <w:rsid w:val="00E142BC"/>
    <w:rsid w:val="00E144AB"/>
    <w:rsid w:val="00E146C2"/>
    <w:rsid w:val="00E150FA"/>
    <w:rsid w:val="00E16777"/>
    <w:rsid w:val="00E20943"/>
    <w:rsid w:val="00E20D46"/>
    <w:rsid w:val="00E2101D"/>
    <w:rsid w:val="00E2154C"/>
    <w:rsid w:val="00E23782"/>
    <w:rsid w:val="00E272DF"/>
    <w:rsid w:val="00E27479"/>
    <w:rsid w:val="00E313B7"/>
    <w:rsid w:val="00E3216A"/>
    <w:rsid w:val="00E321D1"/>
    <w:rsid w:val="00E324C7"/>
    <w:rsid w:val="00E34C57"/>
    <w:rsid w:val="00E35844"/>
    <w:rsid w:val="00E377E9"/>
    <w:rsid w:val="00E3783F"/>
    <w:rsid w:val="00E40029"/>
    <w:rsid w:val="00E41483"/>
    <w:rsid w:val="00E41BAB"/>
    <w:rsid w:val="00E42678"/>
    <w:rsid w:val="00E430FF"/>
    <w:rsid w:val="00E43DC7"/>
    <w:rsid w:val="00E44A5D"/>
    <w:rsid w:val="00E45505"/>
    <w:rsid w:val="00E46146"/>
    <w:rsid w:val="00E469B9"/>
    <w:rsid w:val="00E46A17"/>
    <w:rsid w:val="00E47129"/>
    <w:rsid w:val="00E476EA"/>
    <w:rsid w:val="00E4774C"/>
    <w:rsid w:val="00E520A2"/>
    <w:rsid w:val="00E52406"/>
    <w:rsid w:val="00E531C6"/>
    <w:rsid w:val="00E5358B"/>
    <w:rsid w:val="00E553A2"/>
    <w:rsid w:val="00E57919"/>
    <w:rsid w:val="00E57BCC"/>
    <w:rsid w:val="00E57C53"/>
    <w:rsid w:val="00E6057C"/>
    <w:rsid w:val="00E61D49"/>
    <w:rsid w:val="00E63535"/>
    <w:rsid w:val="00E63BFB"/>
    <w:rsid w:val="00E6420B"/>
    <w:rsid w:val="00E6458A"/>
    <w:rsid w:val="00E64A58"/>
    <w:rsid w:val="00E6621B"/>
    <w:rsid w:val="00E664F2"/>
    <w:rsid w:val="00E67539"/>
    <w:rsid w:val="00E679C6"/>
    <w:rsid w:val="00E70D5A"/>
    <w:rsid w:val="00E71893"/>
    <w:rsid w:val="00E74DF2"/>
    <w:rsid w:val="00E753A5"/>
    <w:rsid w:val="00E75CEF"/>
    <w:rsid w:val="00E760B5"/>
    <w:rsid w:val="00E76720"/>
    <w:rsid w:val="00E76BEB"/>
    <w:rsid w:val="00E76FF0"/>
    <w:rsid w:val="00E812CA"/>
    <w:rsid w:val="00E822C9"/>
    <w:rsid w:val="00E82506"/>
    <w:rsid w:val="00E828C2"/>
    <w:rsid w:val="00E83479"/>
    <w:rsid w:val="00E83FFF"/>
    <w:rsid w:val="00E848B8"/>
    <w:rsid w:val="00E860F7"/>
    <w:rsid w:val="00E866BD"/>
    <w:rsid w:val="00E86776"/>
    <w:rsid w:val="00E87894"/>
    <w:rsid w:val="00E879EA"/>
    <w:rsid w:val="00E87BB6"/>
    <w:rsid w:val="00E9036A"/>
    <w:rsid w:val="00E904E1"/>
    <w:rsid w:val="00E90E3E"/>
    <w:rsid w:val="00E923AE"/>
    <w:rsid w:val="00E93137"/>
    <w:rsid w:val="00E93A5F"/>
    <w:rsid w:val="00E95A44"/>
    <w:rsid w:val="00E96BEA"/>
    <w:rsid w:val="00E975D0"/>
    <w:rsid w:val="00E97B73"/>
    <w:rsid w:val="00E97D31"/>
    <w:rsid w:val="00EA01CC"/>
    <w:rsid w:val="00EA140F"/>
    <w:rsid w:val="00EA20B5"/>
    <w:rsid w:val="00EA23E6"/>
    <w:rsid w:val="00EA3BFA"/>
    <w:rsid w:val="00EA47EB"/>
    <w:rsid w:val="00EA4950"/>
    <w:rsid w:val="00EA7BAA"/>
    <w:rsid w:val="00EA7EB1"/>
    <w:rsid w:val="00EB0965"/>
    <w:rsid w:val="00EB20D3"/>
    <w:rsid w:val="00EB21D2"/>
    <w:rsid w:val="00EB27B8"/>
    <w:rsid w:val="00EB3C06"/>
    <w:rsid w:val="00EB5814"/>
    <w:rsid w:val="00EB5A86"/>
    <w:rsid w:val="00EB768A"/>
    <w:rsid w:val="00EC03B5"/>
    <w:rsid w:val="00EC07B4"/>
    <w:rsid w:val="00EC0B2F"/>
    <w:rsid w:val="00EC1171"/>
    <w:rsid w:val="00EC1BC6"/>
    <w:rsid w:val="00EC4DBE"/>
    <w:rsid w:val="00EC4F60"/>
    <w:rsid w:val="00EC60CC"/>
    <w:rsid w:val="00EC7472"/>
    <w:rsid w:val="00ED2689"/>
    <w:rsid w:val="00ED286B"/>
    <w:rsid w:val="00ED2F93"/>
    <w:rsid w:val="00ED385C"/>
    <w:rsid w:val="00EE04A5"/>
    <w:rsid w:val="00EE0BE1"/>
    <w:rsid w:val="00EE1B4F"/>
    <w:rsid w:val="00EE3285"/>
    <w:rsid w:val="00EE35C2"/>
    <w:rsid w:val="00EE5E50"/>
    <w:rsid w:val="00EE625F"/>
    <w:rsid w:val="00EE6A95"/>
    <w:rsid w:val="00EE703A"/>
    <w:rsid w:val="00EF02B8"/>
    <w:rsid w:val="00EF0A44"/>
    <w:rsid w:val="00EF0AD7"/>
    <w:rsid w:val="00EF2508"/>
    <w:rsid w:val="00EF270D"/>
    <w:rsid w:val="00EF2B55"/>
    <w:rsid w:val="00EF4B39"/>
    <w:rsid w:val="00EF5105"/>
    <w:rsid w:val="00EF69FC"/>
    <w:rsid w:val="00F00044"/>
    <w:rsid w:val="00F01B87"/>
    <w:rsid w:val="00F02232"/>
    <w:rsid w:val="00F02359"/>
    <w:rsid w:val="00F02AB1"/>
    <w:rsid w:val="00F053FF"/>
    <w:rsid w:val="00F07D19"/>
    <w:rsid w:val="00F10542"/>
    <w:rsid w:val="00F12AA9"/>
    <w:rsid w:val="00F15C75"/>
    <w:rsid w:val="00F16608"/>
    <w:rsid w:val="00F16EA1"/>
    <w:rsid w:val="00F174D4"/>
    <w:rsid w:val="00F17AFB"/>
    <w:rsid w:val="00F23108"/>
    <w:rsid w:val="00F232C8"/>
    <w:rsid w:val="00F23661"/>
    <w:rsid w:val="00F2426B"/>
    <w:rsid w:val="00F25B2F"/>
    <w:rsid w:val="00F25C58"/>
    <w:rsid w:val="00F2679E"/>
    <w:rsid w:val="00F26A97"/>
    <w:rsid w:val="00F27293"/>
    <w:rsid w:val="00F3068D"/>
    <w:rsid w:val="00F313F5"/>
    <w:rsid w:val="00F31A54"/>
    <w:rsid w:val="00F326B7"/>
    <w:rsid w:val="00F337C2"/>
    <w:rsid w:val="00F3403F"/>
    <w:rsid w:val="00F34842"/>
    <w:rsid w:val="00F3522F"/>
    <w:rsid w:val="00F368C1"/>
    <w:rsid w:val="00F36DA5"/>
    <w:rsid w:val="00F40293"/>
    <w:rsid w:val="00F45991"/>
    <w:rsid w:val="00F46F86"/>
    <w:rsid w:val="00F51CC5"/>
    <w:rsid w:val="00F5358F"/>
    <w:rsid w:val="00F54537"/>
    <w:rsid w:val="00F54C57"/>
    <w:rsid w:val="00F54F3E"/>
    <w:rsid w:val="00F5604C"/>
    <w:rsid w:val="00F56BC0"/>
    <w:rsid w:val="00F57363"/>
    <w:rsid w:val="00F576C2"/>
    <w:rsid w:val="00F57E9A"/>
    <w:rsid w:val="00F60AE2"/>
    <w:rsid w:val="00F624C5"/>
    <w:rsid w:val="00F63848"/>
    <w:rsid w:val="00F63A95"/>
    <w:rsid w:val="00F64F17"/>
    <w:rsid w:val="00F6514D"/>
    <w:rsid w:val="00F660A4"/>
    <w:rsid w:val="00F67128"/>
    <w:rsid w:val="00F67939"/>
    <w:rsid w:val="00F7038D"/>
    <w:rsid w:val="00F72E77"/>
    <w:rsid w:val="00F73A12"/>
    <w:rsid w:val="00F74517"/>
    <w:rsid w:val="00F7511B"/>
    <w:rsid w:val="00F75278"/>
    <w:rsid w:val="00F7538A"/>
    <w:rsid w:val="00F75A73"/>
    <w:rsid w:val="00F80049"/>
    <w:rsid w:val="00F81B03"/>
    <w:rsid w:val="00F82DE8"/>
    <w:rsid w:val="00F83F58"/>
    <w:rsid w:val="00F844FF"/>
    <w:rsid w:val="00F85813"/>
    <w:rsid w:val="00F85A34"/>
    <w:rsid w:val="00F85AA6"/>
    <w:rsid w:val="00F85F44"/>
    <w:rsid w:val="00F868B3"/>
    <w:rsid w:val="00F86FD1"/>
    <w:rsid w:val="00F9100D"/>
    <w:rsid w:val="00F91044"/>
    <w:rsid w:val="00F91463"/>
    <w:rsid w:val="00F928D1"/>
    <w:rsid w:val="00F945C0"/>
    <w:rsid w:val="00F94614"/>
    <w:rsid w:val="00FA2DB8"/>
    <w:rsid w:val="00FA7671"/>
    <w:rsid w:val="00FA7B67"/>
    <w:rsid w:val="00FB2684"/>
    <w:rsid w:val="00FB2AD4"/>
    <w:rsid w:val="00FB311F"/>
    <w:rsid w:val="00FB4815"/>
    <w:rsid w:val="00FB49C3"/>
    <w:rsid w:val="00FB5178"/>
    <w:rsid w:val="00FC08F0"/>
    <w:rsid w:val="00FC154D"/>
    <w:rsid w:val="00FC205B"/>
    <w:rsid w:val="00FC4116"/>
    <w:rsid w:val="00FC54C4"/>
    <w:rsid w:val="00FD28D3"/>
    <w:rsid w:val="00FD2D72"/>
    <w:rsid w:val="00FD339E"/>
    <w:rsid w:val="00FD3782"/>
    <w:rsid w:val="00FD3CAB"/>
    <w:rsid w:val="00FD406B"/>
    <w:rsid w:val="00FD5D64"/>
    <w:rsid w:val="00FD60B2"/>
    <w:rsid w:val="00FD612C"/>
    <w:rsid w:val="00FD7560"/>
    <w:rsid w:val="00FE26FF"/>
    <w:rsid w:val="00FE2912"/>
    <w:rsid w:val="00FE5833"/>
    <w:rsid w:val="00FE5A51"/>
    <w:rsid w:val="00FE6E82"/>
    <w:rsid w:val="00FE7704"/>
    <w:rsid w:val="00FE7C92"/>
    <w:rsid w:val="00FF0B68"/>
    <w:rsid w:val="00FF2571"/>
    <w:rsid w:val="00FF4BF4"/>
    <w:rsid w:val="00FF50C8"/>
    <w:rsid w:val="00FF7011"/>
    <w:rsid w:val="00FF72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DCFD26"/>
  <w15:chartTrackingRefBased/>
  <w15:docId w15:val="{01E55417-5216-4BF9-902B-44F34A31B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line="300" w:lineRule="atLeast"/>
      <w:jc w:val="both"/>
      <w:textAlignment w:val="baseline"/>
    </w:pPr>
    <w:rPr>
      <w:rFonts w:ascii="Arial" w:hAnsi="Arial"/>
      <w:sz w:val="22"/>
    </w:rPr>
  </w:style>
  <w:style w:type="paragraph" w:styleId="Titre1">
    <w:name w:val="heading 1"/>
    <w:aliases w:val="chapitre,T1,TI1"/>
    <w:basedOn w:val="Corpsdetexte"/>
    <w:next w:val="CorpstexteTitre1"/>
    <w:autoRedefine/>
    <w:qFormat/>
    <w:rsid w:val="0048597F"/>
    <w:pPr>
      <w:keepNext/>
      <w:keepLines/>
      <w:numPr>
        <w:numId w:val="6"/>
      </w:numPr>
      <w:spacing w:before="240"/>
      <w:outlineLvl w:val="0"/>
    </w:pPr>
    <w:rPr>
      <w:rFonts w:ascii="Verdana" w:hAnsi="Verdana"/>
      <w:b/>
      <w:color w:val="00A1DE"/>
      <w:sz w:val="28"/>
    </w:rPr>
  </w:style>
  <w:style w:type="paragraph" w:styleId="Titre2">
    <w:name w:val="heading 2"/>
    <w:aliases w:val="T2,TI2"/>
    <w:basedOn w:val="Corpsdetexte"/>
    <w:next w:val="CorpstexteTitre2"/>
    <w:autoRedefine/>
    <w:qFormat/>
    <w:rsid w:val="0048597F"/>
    <w:pPr>
      <w:keepNext/>
      <w:keepLines/>
      <w:numPr>
        <w:ilvl w:val="1"/>
        <w:numId w:val="6"/>
      </w:numPr>
      <w:spacing w:before="240"/>
      <w:outlineLvl w:val="1"/>
    </w:pPr>
    <w:rPr>
      <w:rFonts w:ascii="Verdana" w:hAnsi="Verdana"/>
      <w:b/>
      <w:sz w:val="24"/>
    </w:rPr>
  </w:style>
  <w:style w:type="paragraph" w:styleId="Titre3">
    <w:name w:val="heading 3"/>
    <w:aliases w:val="T3,TI3"/>
    <w:basedOn w:val="Corpsdetexte"/>
    <w:next w:val="CorpstexteTitre3"/>
    <w:link w:val="Titre3Car"/>
    <w:qFormat/>
    <w:pPr>
      <w:keepNext/>
      <w:keepLines/>
      <w:numPr>
        <w:ilvl w:val="2"/>
        <w:numId w:val="6"/>
      </w:numPr>
      <w:spacing w:before="120" w:after="80"/>
      <w:outlineLvl w:val="2"/>
    </w:pPr>
    <w:rPr>
      <w:b/>
    </w:rPr>
  </w:style>
  <w:style w:type="paragraph" w:styleId="Titre4">
    <w:name w:val="heading 4"/>
    <w:aliases w:val="T4"/>
    <w:basedOn w:val="Titre3"/>
    <w:next w:val="CorpstexteTitre4"/>
    <w:qFormat/>
    <w:pPr>
      <w:numPr>
        <w:ilvl w:val="3"/>
      </w:numPr>
      <w:outlineLvl w:val="3"/>
    </w:pPr>
  </w:style>
  <w:style w:type="paragraph" w:styleId="Titre5">
    <w:name w:val="heading 5"/>
    <w:aliases w:val="T5"/>
    <w:basedOn w:val="Titre4"/>
    <w:next w:val="CorpstexteTitre5"/>
    <w:qFormat/>
    <w:pPr>
      <w:numPr>
        <w:ilvl w:val="4"/>
      </w:numPr>
      <w:outlineLvl w:val="4"/>
    </w:pPr>
    <w:rPr>
      <w:bCs/>
    </w:rPr>
  </w:style>
  <w:style w:type="paragraph" w:styleId="Titre6">
    <w:name w:val="heading 6"/>
    <w:aliases w:val="T6"/>
    <w:basedOn w:val="Titre5"/>
    <w:next w:val="CorpstexteTitre6"/>
    <w:qFormat/>
    <w:pPr>
      <w:numPr>
        <w:ilvl w:val="5"/>
      </w:numPr>
      <w:outlineLvl w:val="5"/>
    </w:pPr>
    <w:rPr>
      <w:b w:val="0"/>
      <w:bCs w:val="0"/>
    </w:rPr>
  </w:style>
  <w:style w:type="paragraph" w:styleId="Titre7">
    <w:name w:val="heading 7"/>
    <w:aliases w:val="T7"/>
    <w:basedOn w:val="Titre6"/>
    <w:next w:val="CorpstexteTitre7"/>
    <w:qFormat/>
    <w:pPr>
      <w:numPr>
        <w:ilvl w:val="6"/>
      </w:numPr>
      <w:outlineLvl w:val="6"/>
    </w:pPr>
    <w:rPr>
      <w:iCs/>
    </w:rPr>
  </w:style>
  <w:style w:type="paragraph" w:styleId="Titre8">
    <w:name w:val="heading 8"/>
    <w:aliases w:val="T8"/>
    <w:basedOn w:val="Titre7"/>
    <w:next w:val="CorpstexteTitre8"/>
    <w:qFormat/>
    <w:pPr>
      <w:numPr>
        <w:ilvl w:val="7"/>
      </w:numPr>
      <w:outlineLvl w:val="7"/>
    </w:pPr>
  </w:style>
  <w:style w:type="paragraph" w:styleId="Titre9">
    <w:name w:val="heading 9"/>
    <w:aliases w:val="T9"/>
    <w:basedOn w:val="Titre8"/>
    <w:next w:val="CorpstexteTitre9"/>
    <w:qFormat/>
    <w:pPr>
      <w:numPr>
        <w:ilvl w:val="8"/>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br">
    <w:name w:val="Ombré"/>
    <w:basedOn w:val="Normal"/>
    <w:pPr>
      <w:pBdr>
        <w:top w:val="single" w:sz="6" w:space="1" w:color="auto" w:shadow="1"/>
        <w:left w:val="single" w:sz="6" w:space="1" w:color="auto" w:shadow="1"/>
        <w:bottom w:val="single" w:sz="6" w:space="1" w:color="auto" w:shadow="1"/>
        <w:right w:val="single" w:sz="6" w:space="1" w:color="auto" w:shadow="1"/>
      </w:pBdr>
    </w:pPr>
    <w:rPr>
      <w:sz w:val="20"/>
    </w:rPr>
  </w:style>
  <w:style w:type="paragraph" w:customStyle="1" w:styleId="Titre0centreencadre">
    <w:name w:val="Titre 0 centre encadre"/>
    <w:basedOn w:val="Normal"/>
    <w:pPr>
      <w:pBdr>
        <w:top w:val="single" w:sz="6" w:space="1" w:color="auto"/>
        <w:left w:val="single" w:sz="6" w:space="1" w:color="auto"/>
        <w:bottom w:val="single" w:sz="6" w:space="1" w:color="auto"/>
        <w:right w:val="single" w:sz="6" w:space="1" w:color="auto"/>
      </w:pBdr>
      <w:shd w:val="pct20" w:color="auto" w:fill="F3F3F3"/>
      <w:spacing w:before="360" w:after="360"/>
      <w:jc w:val="center"/>
    </w:pPr>
    <w:rPr>
      <w:b/>
      <w:caps/>
      <w:sz w:val="28"/>
    </w:rPr>
  </w:style>
  <w:style w:type="paragraph" w:customStyle="1" w:styleId="TableauTitre">
    <w:name w:val="Tableau Titre"/>
    <w:basedOn w:val="Corpsdetexte"/>
    <w:pPr>
      <w:spacing w:before="120"/>
      <w:jc w:val="center"/>
    </w:pPr>
    <w:rPr>
      <w:b/>
    </w:rPr>
  </w:style>
  <w:style w:type="paragraph" w:styleId="Corpsdetexte">
    <w:name w:val="Body Text"/>
    <w:link w:val="CorpsdetexteCar"/>
    <w:semiHidden/>
    <w:pPr>
      <w:tabs>
        <w:tab w:val="left" w:pos="8789"/>
      </w:tabs>
      <w:overflowPunct w:val="0"/>
      <w:autoSpaceDE w:val="0"/>
      <w:autoSpaceDN w:val="0"/>
      <w:adjustRightInd w:val="0"/>
      <w:spacing w:before="60" w:after="120"/>
      <w:jc w:val="both"/>
      <w:textAlignment w:val="baseline"/>
    </w:pPr>
    <w:rPr>
      <w:rFonts w:ascii="Arial" w:hAnsi="Arial"/>
      <w:sz w:val="22"/>
    </w:rPr>
  </w:style>
  <w:style w:type="paragraph" w:styleId="Commentaire">
    <w:name w:val="annotation text"/>
    <w:basedOn w:val="Corpsdetexte"/>
    <w:link w:val="CommentaireCar"/>
    <w:semiHidden/>
    <w:rPr>
      <w:i/>
    </w:rPr>
  </w:style>
  <w:style w:type="paragraph" w:styleId="En-tte">
    <w:name w:val="header"/>
    <w:basedOn w:val="Normal"/>
    <w:link w:val="En-tteCar"/>
    <w:uiPriority w:val="99"/>
    <w:pPr>
      <w:tabs>
        <w:tab w:val="center" w:pos="4536"/>
        <w:tab w:val="right" w:pos="9072"/>
      </w:tabs>
    </w:pPr>
    <w:rPr>
      <w:sz w:val="20"/>
    </w:rPr>
  </w:style>
  <w:style w:type="paragraph" w:styleId="Pieddepage">
    <w:name w:val="footer"/>
    <w:basedOn w:val="Normal"/>
    <w:link w:val="PieddepageCar"/>
    <w:uiPriority w:val="99"/>
    <w:rsid w:val="001D322D"/>
    <w:pPr>
      <w:tabs>
        <w:tab w:val="center" w:pos="4536"/>
        <w:tab w:val="right" w:pos="9072"/>
      </w:tabs>
    </w:pPr>
    <w:rPr>
      <w:sz w:val="16"/>
      <w:szCs w:val="16"/>
      <w:vertAlign w:val="superscript"/>
    </w:rPr>
  </w:style>
  <w:style w:type="paragraph" w:customStyle="1" w:styleId="ListenumroNiv1">
    <w:name w:val="Liste numéro Niv1"/>
    <w:basedOn w:val="Normal"/>
    <w:pPr>
      <w:numPr>
        <w:numId w:val="1"/>
      </w:numPr>
      <w:spacing w:before="80" w:after="80"/>
    </w:pPr>
    <w:rPr>
      <w:sz w:val="20"/>
    </w:rPr>
  </w:style>
  <w:style w:type="paragraph" w:customStyle="1" w:styleId="ListenumroNiv2">
    <w:name w:val="Liste numéro Niv2"/>
    <w:basedOn w:val="Normal"/>
    <w:pPr>
      <w:keepNext/>
      <w:keepLines/>
      <w:numPr>
        <w:numId w:val="7"/>
      </w:numPr>
      <w:spacing w:before="80" w:after="80"/>
    </w:pPr>
    <w:rPr>
      <w:sz w:val="20"/>
    </w:rPr>
  </w:style>
  <w:style w:type="paragraph" w:customStyle="1" w:styleId="Listenumrosansretrait">
    <w:name w:val="Liste numéro sans retrait"/>
    <w:basedOn w:val="Normal"/>
    <w:pPr>
      <w:numPr>
        <w:numId w:val="2"/>
      </w:numPr>
      <w:spacing w:before="80" w:after="80"/>
    </w:pPr>
    <w:rPr>
      <w:sz w:val="20"/>
    </w:rPr>
  </w:style>
  <w:style w:type="paragraph" w:customStyle="1" w:styleId="ListepucesNiv1">
    <w:name w:val="Liste puces Niv1"/>
    <w:basedOn w:val="Corpsdetexte"/>
    <w:pPr>
      <w:numPr>
        <w:ilvl w:val="1"/>
        <w:numId w:val="3"/>
      </w:numPr>
      <w:spacing w:before="80" w:after="80"/>
    </w:pPr>
  </w:style>
  <w:style w:type="paragraph" w:customStyle="1" w:styleId="ListepucesNiv2">
    <w:name w:val="Liste puces Niv2"/>
    <w:basedOn w:val="Corpsdetexte"/>
    <w:pPr>
      <w:keepNext/>
      <w:keepLines/>
      <w:numPr>
        <w:numId w:val="4"/>
      </w:numPr>
      <w:spacing w:before="80" w:after="80"/>
    </w:pPr>
  </w:style>
  <w:style w:type="paragraph" w:customStyle="1" w:styleId="Listepucessansretrait">
    <w:name w:val="Liste puces sans retrait"/>
    <w:basedOn w:val="Corpsdetexte"/>
    <w:pPr>
      <w:numPr>
        <w:numId w:val="5"/>
      </w:numPr>
      <w:spacing w:before="80" w:after="80"/>
    </w:pPr>
  </w:style>
  <w:style w:type="paragraph" w:styleId="TM1">
    <w:name w:val="toc 1"/>
    <w:basedOn w:val="Normal"/>
    <w:next w:val="Normal"/>
    <w:autoRedefine/>
    <w:uiPriority w:val="39"/>
    <w:rsid w:val="006B2EED"/>
    <w:pPr>
      <w:tabs>
        <w:tab w:val="left" w:pos="482"/>
        <w:tab w:val="right" w:leader="dot" w:pos="9061"/>
      </w:tabs>
      <w:spacing w:before="60" w:after="60"/>
    </w:pPr>
    <w:rPr>
      <w:noProof/>
      <w:szCs w:val="28"/>
    </w:rPr>
  </w:style>
  <w:style w:type="paragraph" w:customStyle="1" w:styleId="Textemasqu">
    <w:name w:val="Texte masqué"/>
    <w:basedOn w:val="Normal"/>
    <w:pPr>
      <w:spacing w:line="240" w:lineRule="auto"/>
      <w:jc w:val="center"/>
    </w:pPr>
    <w:rPr>
      <w:rFonts w:ascii="Courier New" w:hAnsi="Courier New"/>
      <w:caps/>
      <w:vanish/>
      <w:color w:val="FF0000"/>
      <w:spacing w:val="-10"/>
      <w:sz w:val="16"/>
    </w:rPr>
  </w:style>
  <w:style w:type="character" w:styleId="Lienhypertexte">
    <w:name w:val="Hyperlink"/>
    <w:uiPriority w:val="99"/>
    <w:rPr>
      <w:sz w:val="20"/>
      <w:u w:val="single"/>
    </w:rPr>
  </w:style>
  <w:style w:type="paragraph" w:styleId="TM2">
    <w:name w:val="toc 2"/>
    <w:basedOn w:val="Normal"/>
    <w:next w:val="Normal"/>
    <w:autoRedefine/>
    <w:uiPriority w:val="39"/>
    <w:pPr>
      <w:tabs>
        <w:tab w:val="left" w:pos="958"/>
        <w:tab w:val="right" w:leader="dot" w:pos="9061"/>
      </w:tabs>
      <w:spacing w:before="20" w:after="20"/>
      <w:ind w:left="238"/>
    </w:pPr>
    <w:rPr>
      <w:noProof/>
      <w:color w:val="003478"/>
      <w:szCs w:val="24"/>
    </w:rPr>
  </w:style>
  <w:style w:type="character" w:styleId="Lienhypertextesuivivisit">
    <w:name w:val="FollowedHyperlink"/>
    <w:semiHidden/>
    <w:rPr>
      <w:color w:val="auto"/>
      <w:sz w:val="20"/>
      <w:u w:val="single"/>
    </w:rPr>
  </w:style>
  <w:style w:type="paragraph" w:customStyle="1" w:styleId="CorpstexteTitre1">
    <w:name w:val="Corps texte Titre 1"/>
    <w:basedOn w:val="Corpsdetexte"/>
    <w:pPr>
      <w:ind w:left="425"/>
    </w:pPr>
  </w:style>
  <w:style w:type="paragraph" w:customStyle="1" w:styleId="CorpstexteTitre2">
    <w:name w:val="Corps texte Titre 2"/>
    <w:basedOn w:val="Corpsdetexte"/>
    <w:pPr>
      <w:ind w:left="851"/>
    </w:pPr>
  </w:style>
  <w:style w:type="paragraph" w:customStyle="1" w:styleId="CorpstexteTitre3">
    <w:name w:val="Corps texte Titre 3"/>
    <w:basedOn w:val="Corpsdetexte"/>
    <w:pPr>
      <w:ind w:left="1276"/>
    </w:pPr>
  </w:style>
  <w:style w:type="paragraph" w:customStyle="1" w:styleId="CorpstexteTitre4">
    <w:name w:val="Corps texte Titre 4"/>
    <w:basedOn w:val="Corpsdetexte"/>
    <w:pPr>
      <w:ind w:left="1701"/>
    </w:pPr>
  </w:style>
  <w:style w:type="paragraph" w:customStyle="1" w:styleId="CorpstexteTitre5">
    <w:name w:val="Corps texte Titre 5"/>
    <w:basedOn w:val="Corpsdetexte"/>
    <w:pPr>
      <w:ind w:left="2126"/>
    </w:pPr>
  </w:style>
  <w:style w:type="paragraph" w:customStyle="1" w:styleId="CorpstexteTitre6">
    <w:name w:val="Corps texte Titre 6"/>
    <w:basedOn w:val="Corpsdetexte"/>
    <w:pPr>
      <w:ind w:left="2410"/>
    </w:pPr>
  </w:style>
  <w:style w:type="paragraph" w:customStyle="1" w:styleId="CorpstexteTitre7">
    <w:name w:val="Corps texte Titre 7"/>
    <w:basedOn w:val="Corpsdetexte"/>
    <w:pPr>
      <w:ind w:left="2552"/>
    </w:pPr>
  </w:style>
  <w:style w:type="paragraph" w:customStyle="1" w:styleId="CorpstexteTitre8">
    <w:name w:val="Corps texte Titre 8"/>
    <w:basedOn w:val="Corpsdetexte"/>
    <w:pPr>
      <w:ind w:left="2693"/>
    </w:pPr>
  </w:style>
  <w:style w:type="paragraph" w:customStyle="1" w:styleId="CorpstexteTitre9">
    <w:name w:val="Corps texte Titre 9"/>
    <w:basedOn w:val="Corpsdetexte"/>
    <w:pPr>
      <w:ind w:left="2977"/>
    </w:pPr>
  </w:style>
  <w:style w:type="paragraph" w:styleId="Lgende">
    <w:name w:val="caption"/>
    <w:basedOn w:val="Normal"/>
    <w:next w:val="Normal"/>
    <w:qFormat/>
    <w:pPr>
      <w:spacing w:before="120" w:after="120"/>
    </w:pPr>
    <w:rPr>
      <w:b/>
      <w:bCs/>
      <w:sz w:val="16"/>
    </w:rPr>
  </w:style>
  <w:style w:type="paragraph" w:styleId="Explorateurdedocuments">
    <w:name w:val="Document Map"/>
    <w:basedOn w:val="Normal"/>
    <w:semiHidden/>
    <w:pPr>
      <w:shd w:val="clear" w:color="auto" w:fill="000080"/>
    </w:pPr>
    <w:rPr>
      <w:rFonts w:ascii="Tahoma" w:hAnsi="Tahoma" w:cs="Tahoma"/>
    </w:rPr>
  </w:style>
  <w:style w:type="paragraph" w:styleId="TM3">
    <w:name w:val="toc 3"/>
    <w:basedOn w:val="Normal"/>
    <w:next w:val="Normal"/>
    <w:autoRedefine/>
    <w:uiPriority w:val="39"/>
    <w:pPr>
      <w:spacing w:before="20" w:after="20"/>
      <w:ind w:left="482"/>
    </w:pPr>
  </w:style>
  <w:style w:type="paragraph" w:styleId="TM4">
    <w:name w:val="toc 4"/>
    <w:basedOn w:val="Normal"/>
    <w:next w:val="Normal"/>
    <w:autoRedefine/>
    <w:semiHidden/>
    <w:pPr>
      <w:spacing w:before="20" w:after="20"/>
      <w:ind w:left="720"/>
    </w:pPr>
  </w:style>
  <w:style w:type="paragraph" w:styleId="TM5">
    <w:name w:val="toc 5"/>
    <w:basedOn w:val="Normal"/>
    <w:next w:val="Normal"/>
    <w:autoRedefine/>
    <w:semiHidden/>
    <w:pPr>
      <w:spacing w:before="20" w:after="20"/>
      <w:ind w:left="958"/>
    </w:pPr>
  </w:style>
  <w:style w:type="paragraph" w:styleId="TM6">
    <w:name w:val="toc 6"/>
    <w:basedOn w:val="Normal"/>
    <w:next w:val="Normal"/>
    <w:autoRedefine/>
    <w:semiHidden/>
    <w:pPr>
      <w:spacing w:before="20" w:after="20"/>
      <w:ind w:left="1202"/>
    </w:pPr>
  </w:style>
  <w:style w:type="paragraph" w:styleId="TM7">
    <w:name w:val="toc 7"/>
    <w:basedOn w:val="Normal"/>
    <w:next w:val="Normal"/>
    <w:autoRedefine/>
    <w:semiHidden/>
    <w:pPr>
      <w:spacing w:before="20" w:after="20"/>
      <w:ind w:left="1440"/>
    </w:pPr>
  </w:style>
  <w:style w:type="paragraph" w:styleId="TM8">
    <w:name w:val="toc 8"/>
    <w:basedOn w:val="Normal"/>
    <w:next w:val="Normal"/>
    <w:autoRedefine/>
    <w:semiHidden/>
    <w:pPr>
      <w:spacing w:before="20" w:after="20"/>
      <w:ind w:left="1678"/>
    </w:pPr>
  </w:style>
  <w:style w:type="paragraph" w:styleId="TM9">
    <w:name w:val="toc 9"/>
    <w:basedOn w:val="Normal"/>
    <w:next w:val="Normal"/>
    <w:autoRedefine/>
    <w:semiHidden/>
    <w:pPr>
      <w:spacing w:before="20" w:after="20"/>
      <w:ind w:left="1922"/>
    </w:pPr>
  </w:style>
  <w:style w:type="paragraph" w:styleId="Corpsdetexte3">
    <w:name w:val="Body Text 3"/>
    <w:basedOn w:val="Normal"/>
    <w:semiHidden/>
    <w:pPr>
      <w:spacing w:after="120"/>
    </w:pPr>
    <w:rPr>
      <w:sz w:val="16"/>
      <w:szCs w:val="16"/>
    </w:rPr>
  </w:style>
  <w:style w:type="character" w:styleId="Numrodepage">
    <w:name w:val="page number"/>
    <w:basedOn w:val="Policepardfaut"/>
    <w:semiHidden/>
  </w:style>
  <w:style w:type="table" w:styleId="Grilledutableau">
    <w:name w:val="Table Grid"/>
    <w:basedOn w:val="TableauNormal"/>
    <w:uiPriority w:val="59"/>
    <w:rsid w:val="00A46A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edebulles">
    <w:name w:val="Balloon Text"/>
    <w:basedOn w:val="Normal"/>
    <w:link w:val="TextedebullesCar"/>
    <w:uiPriority w:val="99"/>
    <w:semiHidden/>
    <w:unhideWhenUsed/>
    <w:rsid w:val="00DE62C0"/>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DE62C0"/>
    <w:rPr>
      <w:rFonts w:ascii="Tahoma" w:hAnsi="Tahoma" w:cs="Tahoma"/>
      <w:sz w:val="16"/>
      <w:szCs w:val="16"/>
    </w:rPr>
  </w:style>
  <w:style w:type="paragraph" w:customStyle="1" w:styleId="Lettre">
    <w:name w:val="Lettre"/>
    <w:basedOn w:val="Normal"/>
    <w:rsid w:val="00EE35C2"/>
    <w:pPr>
      <w:spacing w:line="300" w:lineRule="exact"/>
    </w:pPr>
    <w:rPr>
      <w:sz w:val="18"/>
    </w:rPr>
  </w:style>
  <w:style w:type="paragraph" w:styleId="Corpsdetexte2">
    <w:name w:val="Body Text 2"/>
    <w:basedOn w:val="Normal"/>
    <w:link w:val="Corpsdetexte2Car"/>
    <w:uiPriority w:val="99"/>
    <w:semiHidden/>
    <w:unhideWhenUsed/>
    <w:rsid w:val="009D713C"/>
    <w:pPr>
      <w:spacing w:after="120" w:line="480" w:lineRule="auto"/>
    </w:pPr>
  </w:style>
  <w:style w:type="character" w:customStyle="1" w:styleId="Corpsdetexte2Car">
    <w:name w:val="Corps de texte 2 Car"/>
    <w:link w:val="Corpsdetexte2"/>
    <w:uiPriority w:val="99"/>
    <w:semiHidden/>
    <w:rsid w:val="009D713C"/>
    <w:rPr>
      <w:rFonts w:ascii="Arial" w:hAnsi="Arial"/>
      <w:sz w:val="22"/>
    </w:rPr>
  </w:style>
  <w:style w:type="paragraph" w:styleId="Paragraphedeliste">
    <w:name w:val="List Paragraph"/>
    <w:aliases w:val="Puce,Fliesstext,illustration"/>
    <w:basedOn w:val="Normal"/>
    <w:link w:val="ParagraphedelisteCar"/>
    <w:uiPriority w:val="34"/>
    <w:qFormat/>
    <w:rsid w:val="009D713C"/>
    <w:pPr>
      <w:ind w:left="720"/>
      <w:contextualSpacing/>
    </w:pPr>
  </w:style>
  <w:style w:type="paragraph" w:customStyle="1" w:styleId="Texte2">
    <w:name w:val="Texte 2"/>
    <w:basedOn w:val="Normal"/>
    <w:rsid w:val="009D713C"/>
    <w:pPr>
      <w:overflowPunct/>
      <w:autoSpaceDE/>
      <w:autoSpaceDN/>
      <w:adjustRightInd/>
      <w:spacing w:after="120" w:line="240" w:lineRule="auto"/>
      <w:ind w:left="284"/>
      <w:textAlignment w:val="auto"/>
    </w:pPr>
    <w:rPr>
      <w:rFonts w:ascii="Times New Roman" w:hAnsi="Times New Roman"/>
    </w:rPr>
  </w:style>
  <w:style w:type="paragraph" w:styleId="Textedemacro">
    <w:name w:val="macro"/>
    <w:link w:val="TextedemacroCar"/>
    <w:semiHidden/>
    <w:rsid w:val="003C6991"/>
    <w:pPr>
      <w:tabs>
        <w:tab w:val="left" w:pos="480"/>
        <w:tab w:val="left" w:pos="960"/>
        <w:tab w:val="left" w:pos="1440"/>
        <w:tab w:val="left" w:pos="1920"/>
        <w:tab w:val="left" w:pos="2400"/>
        <w:tab w:val="left" w:pos="2880"/>
        <w:tab w:val="left" w:pos="3360"/>
        <w:tab w:val="left" w:pos="3840"/>
        <w:tab w:val="left" w:pos="4320"/>
      </w:tabs>
      <w:spacing w:line="273" w:lineRule="atLeast"/>
      <w:ind w:left="113"/>
    </w:pPr>
    <w:rPr>
      <w:sz w:val="18"/>
    </w:rPr>
  </w:style>
  <w:style w:type="character" w:customStyle="1" w:styleId="TextedemacroCar">
    <w:name w:val="Texte de macro Car"/>
    <w:link w:val="Textedemacro"/>
    <w:semiHidden/>
    <w:rsid w:val="003C6991"/>
    <w:rPr>
      <w:sz w:val="18"/>
      <w:lang w:val="fr-FR" w:eastAsia="fr-FR" w:bidi="ar-SA"/>
    </w:rPr>
  </w:style>
  <w:style w:type="paragraph" w:customStyle="1" w:styleId="Remarque">
    <w:name w:val="Remarque"/>
    <w:basedOn w:val="Normal"/>
    <w:rsid w:val="009A16A5"/>
    <w:pPr>
      <w:pBdr>
        <w:top w:val="double" w:sz="6" w:space="1" w:color="auto"/>
        <w:left w:val="double" w:sz="6" w:space="1" w:color="auto"/>
        <w:bottom w:val="double" w:sz="6" w:space="1" w:color="auto"/>
        <w:right w:val="double" w:sz="6" w:space="1" w:color="auto"/>
      </w:pBdr>
      <w:spacing w:before="240" w:after="240"/>
      <w:ind w:left="567" w:right="567"/>
    </w:pPr>
    <w:rPr>
      <w:rFonts w:cs="Arial"/>
      <w:i/>
      <w:iCs/>
      <w:sz w:val="20"/>
    </w:rPr>
  </w:style>
  <w:style w:type="paragraph" w:styleId="Notedebasdepage">
    <w:name w:val="footnote text"/>
    <w:basedOn w:val="Normal"/>
    <w:link w:val="NotedebasdepageCar"/>
    <w:rsid w:val="006B494C"/>
    <w:pPr>
      <w:overflowPunct/>
      <w:autoSpaceDE/>
      <w:autoSpaceDN/>
      <w:adjustRightInd/>
      <w:spacing w:line="240" w:lineRule="auto"/>
      <w:textAlignment w:val="auto"/>
    </w:pPr>
    <w:rPr>
      <w:sz w:val="20"/>
    </w:rPr>
  </w:style>
  <w:style w:type="character" w:customStyle="1" w:styleId="NotedebasdepageCar">
    <w:name w:val="Note de bas de page Car"/>
    <w:link w:val="Notedebasdepage"/>
    <w:rsid w:val="006B494C"/>
    <w:rPr>
      <w:rFonts w:ascii="Arial" w:hAnsi="Arial"/>
    </w:rPr>
  </w:style>
  <w:style w:type="paragraph" w:styleId="Textebrut">
    <w:name w:val="Plain Text"/>
    <w:basedOn w:val="Normal"/>
    <w:link w:val="TextebrutCar"/>
    <w:uiPriority w:val="99"/>
    <w:unhideWhenUsed/>
    <w:rsid w:val="00F94614"/>
    <w:pPr>
      <w:overflowPunct/>
      <w:autoSpaceDE/>
      <w:autoSpaceDN/>
      <w:adjustRightInd/>
      <w:spacing w:line="240" w:lineRule="auto"/>
      <w:jc w:val="left"/>
      <w:textAlignment w:val="auto"/>
    </w:pPr>
    <w:rPr>
      <w:rFonts w:ascii="Consolas" w:eastAsia="Calibri" w:hAnsi="Consolas"/>
      <w:sz w:val="20"/>
      <w:szCs w:val="21"/>
      <w:lang w:eastAsia="en-US"/>
    </w:rPr>
  </w:style>
  <w:style w:type="character" w:customStyle="1" w:styleId="TextebrutCar">
    <w:name w:val="Texte brut Car"/>
    <w:link w:val="Textebrut"/>
    <w:uiPriority w:val="99"/>
    <w:rsid w:val="00F94614"/>
    <w:rPr>
      <w:rFonts w:ascii="Consolas" w:eastAsia="Calibri" w:hAnsi="Consolas" w:cs="Times New Roman"/>
      <w:szCs w:val="21"/>
      <w:lang w:eastAsia="en-US"/>
    </w:rPr>
  </w:style>
  <w:style w:type="character" w:customStyle="1" w:styleId="PieddepageCar">
    <w:name w:val="Pied de page Car"/>
    <w:link w:val="Pieddepage"/>
    <w:uiPriority w:val="99"/>
    <w:rsid w:val="001D322D"/>
    <w:rPr>
      <w:rFonts w:ascii="Arial" w:hAnsi="Arial"/>
      <w:sz w:val="16"/>
      <w:szCs w:val="16"/>
      <w:vertAlign w:val="superscript"/>
    </w:rPr>
  </w:style>
  <w:style w:type="character" w:styleId="Appelnotedebasdep">
    <w:name w:val="footnote reference"/>
    <w:semiHidden/>
    <w:unhideWhenUsed/>
    <w:rsid w:val="001D322D"/>
    <w:rPr>
      <w:vertAlign w:val="superscript"/>
    </w:rPr>
  </w:style>
  <w:style w:type="character" w:styleId="Marquedecommentaire">
    <w:name w:val="annotation reference"/>
    <w:uiPriority w:val="99"/>
    <w:semiHidden/>
    <w:unhideWhenUsed/>
    <w:rsid w:val="00BA6473"/>
    <w:rPr>
      <w:sz w:val="16"/>
      <w:szCs w:val="16"/>
    </w:rPr>
  </w:style>
  <w:style w:type="paragraph" w:styleId="Objetducommentaire">
    <w:name w:val="annotation subject"/>
    <w:basedOn w:val="Commentaire"/>
    <w:next w:val="Commentaire"/>
    <w:link w:val="ObjetducommentaireCar"/>
    <w:uiPriority w:val="99"/>
    <w:semiHidden/>
    <w:unhideWhenUsed/>
    <w:rsid w:val="00BA6473"/>
    <w:pPr>
      <w:tabs>
        <w:tab w:val="clear" w:pos="8789"/>
      </w:tabs>
      <w:spacing w:before="0" w:after="0" w:line="300" w:lineRule="atLeast"/>
    </w:pPr>
    <w:rPr>
      <w:b/>
      <w:bCs/>
      <w:i w:val="0"/>
      <w:sz w:val="20"/>
    </w:rPr>
  </w:style>
  <w:style w:type="character" w:customStyle="1" w:styleId="CorpsdetexteCar">
    <w:name w:val="Corps de texte Car"/>
    <w:link w:val="Corpsdetexte"/>
    <w:semiHidden/>
    <w:rsid w:val="00BA6473"/>
    <w:rPr>
      <w:rFonts w:ascii="Arial" w:hAnsi="Arial"/>
      <w:sz w:val="22"/>
      <w:lang w:val="fr-FR" w:eastAsia="fr-FR" w:bidi="ar-SA"/>
    </w:rPr>
  </w:style>
  <w:style w:type="character" w:customStyle="1" w:styleId="CommentaireCar">
    <w:name w:val="Commentaire Car"/>
    <w:basedOn w:val="CorpsdetexteCar"/>
    <w:link w:val="Commentaire"/>
    <w:rsid w:val="00BA6473"/>
    <w:rPr>
      <w:rFonts w:ascii="Arial" w:hAnsi="Arial"/>
      <w:sz w:val="22"/>
      <w:lang w:val="fr-FR" w:eastAsia="fr-FR" w:bidi="ar-SA"/>
    </w:rPr>
  </w:style>
  <w:style w:type="character" w:customStyle="1" w:styleId="ObjetducommentaireCar">
    <w:name w:val="Objet du commentaire Car"/>
    <w:basedOn w:val="CommentaireCar"/>
    <w:link w:val="Objetducommentaire"/>
    <w:rsid w:val="00BA6473"/>
    <w:rPr>
      <w:rFonts w:ascii="Arial" w:hAnsi="Arial"/>
      <w:sz w:val="22"/>
      <w:lang w:val="fr-FR" w:eastAsia="fr-FR" w:bidi="ar-SA"/>
    </w:rPr>
  </w:style>
  <w:style w:type="paragraph" w:customStyle="1" w:styleId="Style1">
    <w:name w:val="Style1"/>
    <w:basedOn w:val="Textedemacro"/>
    <w:link w:val="Style1Car"/>
    <w:qFormat/>
    <w:rsid w:val="00326BFC"/>
    <w:pPr>
      <w:tabs>
        <w:tab w:val="clear" w:pos="480"/>
      </w:tabs>
      <w:spacing w:before="100" w:beforeAutospacing="1" w:after="100" w:afterAutospacing="1" w:line="280" w:lineRule="atLeast"/>
      <w:ind w:left="0" w:right="-34"/>
      <w:jc w:val="both"/>
    </w:pPr>
    <w:rPr>
      <w:rFonts w:ascii="Arial" w:hAnsi="Arial"/>
      <w:sz w:val="20"/>
    </w:rPr>
  </w:style>
  <w:style w:type="paragraph" w:customStyle="1" w:styleId="Style1tiret">
    <w:name w:val="Style1 tiret"/>
    <w:basedOn w:val="Normal"/>
    <w:link w:val="Style1tiretCar"/>
    <w:qFormat/>
    <w:rsid w:val="00326BFC"/>
    <w:pPr>
      <w:spacing w:before="100" w:beforeAutospacing="1" w:after="100" w:afterAutospacing="1"/>
      <w:ind w:right="-34"/>
    </w:pPr>
    <w:rPr>
      <w:sz w:val="20"/>
    </w:rPr>
  </w:style>
  <w:style w:type="character" w:customStyle="1" w:styleId="Style1Car">
    <w:name w:val="Style1 Car"/>
    <w:link w:val="Style1"/>
    <w:rsid w:val="00326BFC"/>
    <w:rPr>
      <w:rFonts w:ascii="Arial" w:hAnsi="Arial"/>
    </w:rPr>
  </w:style>
  <w:style w:type="character" w:customStyle="1" w:styleId="En-tteCar">
    <w:name w:val="En-tête Car"/>
    <w:link w:val="En-tte"/>
    <w:uiPriority w:val="99"/>
    <w:rsid w:val="009C1CBB"/>
    <w:rPr>
      <w:rFonts w:ascii="Arial" w:hAnsi="Arial"/>
    </w:rPr>
  </w:style>
  <w:style w:type="character" w:customStyle="1" w:styleId="Style1tiretCar">
    <w:name w:val="Style1 tiret Car"/>
    <w:link w:val="Style1tiret"/>
    <w:rsid w:val="00326BFC"/>
    <w:rPr>
      <w:rFonts w:ascii="Arial" w:hAnsi="Arial"/>
    </w:rPr>
  </w:style>
  <w:style w:type="character" w:styleId="Accentuation">
    <w:name w:val="Emphasis"/>
    <w:uiPriority w:val="20"/>
    <w:qFormat/>
    <w:rsid w:val="00925D44"/>
    <w:rPr>
      <w:b/>
      <w:bCs/>
      <w:i w:val="0"/>
      <w:iCs w:val="0"/>
    </w:rPr>
  </w:style>
  <w:style w:type="character" w:customStyle="1" w:styleId="st1">
    <w:name w:val="st1"/>
    <w:rsid w:val="00925D44"/>
  </w:style>
  <w:style w:type="paragraph" w:styleId="Retraitcorpsdetexte">
    <w:name w:val="Body Text Indent"/>
    <w:basedOn w:val="Normal"/>
    <w:link w:val="RetraitcorpsdetexteCar"/>
    <w:uiPriority w:val="99"/>
    <w:unhideWhenUsed/>
    <w:rsid w:val="00982B72"/>
    <w:pPr>
      <w:overflowPunct/>
      <w:autoSpaceDE/>
      <w:autoSpaceDN/>
      <w:adjustRightInd/>
      <w:spacing w:after="120" w:line="259" w:lineRule="auto"/>
      <w:ind w:left="283"/>
      <w:jc w:val="left"/>
      <w:textAlignment w:val="auto"/>
    </w:pPr>
    <w:rPr>
      <w:rFonts w:ascii="Calibri" w:hAnsi="Calibri"/>
      <w:szCs w:val="22"/>
    </w:rPr>
  </w:style>
  <w:style w:type="character" w:customStyle="1" w:styleId="RetraitcorpsdetexteCar">
    <w:name w:val="Retrait corps de texte Car"/>
    <w:link w:val="Retraitcorpsdetexte"/>
    <w:uiPriority w:val="99"/>
    <w:rsid w:val="00982B72"/>
    <w:rPr>
      <w:rFonts w:ascii="Calibri" w:hAnsi="Calibri"/>
      <w:sz w:val="22"/>
      <w:szCs w:val="22"/>
    </w:rPr>
  </w:style>
  <w:style w:type="paragraph" w:styleId="NormalWeb">
    <w:name w:val="Normal (Web)"/>
    <w:basedOn w:val="Normal"/>
    <w:uiPriority w:val="99"/>
    <w:semiHidden/>
    <w:unhideWhenUsed/>
    <w:rsid w:val="00C31C04"/>
    <w:pPr>
      <w:overflowPunct/>
      <w:autoSpaceDE/>
      <w:autoSpaceDN/>
      <w:adjustRightInd/>
      <w:spacing w:before="100" w:beforeAutospacing="1" w:after="100" w:afterAutospacing="1" w:line="240" w:lineRule="auto"/>
      <w:jc w:val="left"/>
      <w:textAlignment w:val="auto"/>
    </w:pPr>
    <w:rPr>
      <w:rFonts w:ascii="Times New Roman" w:hAnsi="Times New Roman"/>
      <w:sz w:val="24"/>
      <w:szCs w:val="24"/>
    </w:rPr>
  </w:style>
  <w:style w:type="character" w:customStyle="1" w:styleId="Titre3Car">
    <w:name w:val="Titre 3 Car"/>
    <w:aliases w:val="T3 Car,TI3 Car"/>
    <w:link w:val="Titre3"/>
    <w:rsid w:val="006B4F0F"/>
    <w:rPr>
      <w:rFonts w:ascii="Arial" w:hAnsi="Arial"/>
      <w:b/>
      <w:sz w:val="22"/>
    </w:rPr>
  </w:style>
  <w:style w:type="character" w:customStyle="1" w:styleId="ParagraphedelisteCar">
    <w:name w:val="Paragraphe de liste Car"/>
    <w:aliases w:val="Puce Car,Fliesstext Car,illustration Car"/>
    <w:link w:val="Paragraphedeliste"/>
    <w:uiPriority w:val="34"/>
    <w:locked/>
    <w:rsid w:val="001D660D"/>
    <w:rPr>
      <w:rFonts w:ascii="Arial" w:hAnsi="Arial"/>
      <w:sz w:val="22"/>
    </w:rPr>
  </w:style>
  <w:style w:type="paragraph" w:styleId="Rvision">
    <w:name w:val="Revision"/>
    <w:hidden/>
    <w:uiPriority w:val="99"/>
    <w:semiHidden/>
    <w:rsid w:val="002671F8"/>
    <w:rPr>
      <w:rFonts w:ascii="Arial" w:hAnsi="Arial"/>
      <w:sz w:val="22"/>
    </w:rPr>
  </w:style>
  <w:style w:type="paragraph" w:customStyle="1" w:styleId="Default">
    <w:name w:val="Default"/>
    <w:rsid w:val="004905E4"/>
    <w:pPr>
      <w:autoSpaceDE w:val="0"/>
      <w:autoSpaceDN w:val="0"/>
      <w:adjustRightInd w:val="0"/>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22990">
      <w:bodyDiv w:val="1"/>
      <w:marLeft w:val="0"/>
      <w:marRight w:val="0"/>
      <w:marTop w:val="0"/>
      <w:marBottom w:val="0"/>
      <w:divBdr>
        <w:top w:val="none" w:sz="0" w:space="0" w:color="auto"/>
        <w:left w:val="none" w:sz="0" w:space="0" w:color="auto"/>
        <w:bottom w:val="none" w:sz="0" w:space="0" w:color="auto"/>
        <w:right w:val="none" w:sz="0" w:space="0" w:color="auto"/>
      </w:divBdr>
      <w:divsChild>
        <w:div w:id="441188540">
          <w:marLeft w:val="720"/>
          <w:marRight w:val="0"/>
          <w:marTop w:val="0"/>
          <w:marBottom w:val="0"/>
          <w:divBdr>
            <w:top w:val="none" w:sz="0" w:space="0" w:color="auto"/>
            <w:left w:val="none" w:sz="0" w:space="0" w:color="auto"/>
            <w:bottom w:val="none" w:sz="0" w:space="0" w:color="auto"/>
            <w:right w:val="none" w:sz="0" w:space="0" w:color="auto"/>
          </w:divBdr>
        </w:div>
        <w:div w:id="928389594">
          <w:marLeft w:val="720"/>
          <w:marRight w:val="0"/>
          <w:marTop w:val="0"/>
          <w:marBottom w:val="0"/>
          <w:divBdr>
            <w:top w:val="none" w:sz="0" w:space="0" w:color="auto"/>
            <w:left w:val="none" w:sz="0" w:space="0" w:color="auto"/>
            <w:bottom w:val="none" w:sz="0" w:space="0" w:color="auto"/>
            <w:right w:val="none" w:sz="0" w:space="0" w:color="auto"/>
          </w:divBdr>
        </w:div>
        <w:div w:id="1121192757">
          <w:marLeft w:val="720"/>
          <w:marRight w:val="0"/>
          <w:marTop w:val="0"/>
          <w:marBottom w:val="0"/>
          <w:divBdr>
            <w:top w:val="none" w:sz="0" w:space="0" w:color="auto"/>
            <w:left w:val="none" w:sz="0" w:space="0" w:color="auto"/>
            <w:bottom w:val="none" w:sz="0" w:space="0" w:color="auto"/>
            <w:right w:val="none" w:sz="0" w:space="0" w:color="auto"/>
          </w:divBdr>
        </w:div>
        <w:div w:id="1146245466">
          <w:marLeft w:val="720"/>
          <w:marRight w:val="0"/>
          <w:marTop w:val="0"/>
          <w:marBottom w:val="0"/>
          <w:divBdr>
            <w:top w:val="none" w:sz="0" w:space="0" w:color="auto"/>
            <w:left w:val="none" w:sz="0" w:space="0" w:color="auto"/>
            <w:bottom w:val="none" w:sz="0" w:space="0" w:color="auto"/>
            <w:right w:val="none" w:sz="0" w:space="0" w:color="auto"/>
          </w:divBdr>
        </w:div>
        <w:div w:id="1163855003">
          <w:marLeft w:val="720"/>
          <w:marRight w:val="0"/>
          <w:marTop w:val="0"/>
          <w:marBottom w:val="0"/>
          <w:divBdr>
            <w:top w:val="none" w:sz="0" w:space="0" w:color="auto"/>
            <w:left w:val="none" w:sz="0" w:space="0" w:color="auto"/>
            <w:bottom w:val="none" w:sz="0" w:space="0" w:color="auto"/>
            <w:right w:val="none" w:sz="0" w:space="0" w:color="auto"/>
          </w:divBdr>
        </w:div>
      </w:divsChild>
    </w:div>
    <w:div w:id="253829702">
      <w:bodyDiv w:val="1"/>
      <w:marLeft w:val="0"/>
      <w:marRight w:val="0"/>
      <w:marTop w:val="0"/>
      <w:marBottom w:val="0"/>
      <w:divBdr>
        <w:top w:val="none" w:sz="0" w:space="0" w:color="auto"/>
        <w:left w:val="none" w:sz="0" w:space="0" w:color="auto"/>
        <w:bottom w:val="none" w:sz="0" w:space="0" w:color="auto"/>
        <w:right w:val="none" w:sz="0" w:space="0" w:color="auto"/>
      </w:divBdr>
    </w:div>
    <w:div w:id="597299732">
      <w:bodyDiv w:val="1"/>
      <w:marLeft w:val="0"/>
      <w:marRight w:val="0"/>
      <w:marTop w:val="0"/>
      <w:marBottom w:val="0"/>
      <w:divBdr>
        <w:top w:val="none" w:sz="0" w:space="0" w:color="auto"/>
        <w:left w:val="none" w:sz="0" w:space="0" w:color="auto"/>
        <w:bottom w:val="none" w:sz="0" w:space="0" w:color="auto"/>
        <w:right w:val="none" w:sz="0" w:space="0" w:color="auto"/>
      </w:divBdr>
    </w:div>
    <w:div w:id="802968856">
      <w:bodyDiv w:val="1"/>
      <w:marLeft w:val="0"/>
      <w:marRight w:val="0"/>
      <w:marTop w:val="0"/>
      <w:marBottom w:val="0"/>
      <w:divBdr>
        <w:top w:val="none" w:sz="0" w:space="0" w:color="auto"/>
        <w:left w:val="none" w:sz="0" w:space="0" w:color="auto"/>
        <w:bottom w:val="none" w:sz="0" w:space="0" w:color="auto"/>
        <w:right w:val="none" w:sz="0" w:space="0" w:color="auto"/>
      </w:divBdr>
    </w:div>
    <w:div w:id="813988434">
      <w:bodyDiv w:val="1"/>
      <w:marLeft w:val="0"/>
      <w:marRight w:val="0"/>
      <w:marTop w:val="0"/>
      <w:marBottom w:val="0"/>
      <w:divBdr>
        <w:top w:val="none" w:sz="0" w:space="0" w:color="auto"/>
        <w:left w:val="none" w:sz="0" w:space="0" w:color="auto"/>
        <w:bottom w:val="none" w:sz="0" w:space="0" w:color="auto"/>
        <w:right w:val="none" w:sz="0" w:space="0" w:color="auto"/>
      </w:divBdr>
    </w:div>
    <w:div w:id="1082411296">
      <w:bodyDiv w:val="1"/>
      <w:marLeft w:val="0"/>
      <w:marRight w:val="0"/>
      <w:marTop w:val="0"/>
      <w:marBottom w:val="0"/>
      <w:divBdr>
        <w:top w:val="none" w:sz="0" w:space="0" w:color="auto"/>
        <w:left w:val="none" w:sz="0" w:space="0" w:color="auto"/>
        <w:bottom w:val="none" w:sz="0" w:space="0" w:color="auto"/>
        <w:right w:val="none" w:sz="0" w:space="0" w:color="auto"/>
      </w:divBdr>
    </w:div>
    <w:div w:id="1302690459">
      <w:bodyDiv w:val="1"/>
      <w:marLeft w:val="0"/>
      <w:marRight w:val="0"/>
      <w:marTop w:val="0"/>
      <w:marBottom w:val="0"/>
      <w:divBdr>
        <w:top w:val="none" w:sz="0" w:space="0" w:color="auto"/>
        <w:left w:val="none" w:sz="0" w:space="0" w:color="auto"/>
        <w:bottom w:val="none" w:sz="0" w:space="0" w:color="auto"/>
        <w:right w:val="none" w:sz="0" w:space="0" w:color="auto"/>
      </w:divBdr>
    </w:div>
    <w:div w:id="1313027089">
      <w:bodyDiv w:val="1"/>
      <w:marLeft w:val="0"/>
      <w:marRight w:val="0"/>
      <w:marTop w:val="0"/>
      <w:marBottom w:val="0"/>
      <w:divBdr>
        <w:top w:val="none" w:sz="0" w:space="0" w:color="auto"/>
        <w:left w:val="none" w:sz="0" w:space="0" w:color="auto"/>
        <w:bottom w:val="none" w:sz="0" w:space="0" w:color="auto"/>
        <w:right w:val="none" w:sz="0" w:space="0" w:color="auto"/>
      </w:divBdr>
    </w:div>
    <w:div w:id="1723209869">
      <w:bodyDiv w:val="1"/>
      <w:marLeft w:val="0"/>
      <w:marRight w:val="0"/>
      <w:marTop w:val="0"/>
      <w:marBottom w:val="0"/>
      <w:divBdr>
        <w:top w:val="none" w:sz="0" w:space="0" w:color="auto"/>
        <w:left w:val="none" w:sz="0" w:space="0" w:color="auto"/>
        <w:bottom w:val="none" w:sz="0" w:space="0" w:color="auto"/>
        <w:right w:val="none" w:sz="0" w:space="0" w:color="auto"/>
      </w:divBdr>
    </w:div>
    <w:div w:id="1817607203">
      <w:bodyDiv w:val="1"/>
      <w:marLeft w:val="0"/>
      <w:marRight w:val="0"/>
      <w:marTop w:val="0"/>
      <w:marBottom w:val="0"/>
      <w:divBdr>
        <w:top w:val="none" w:sz="0" w:space="0" w:color="auto"/>
        <w:left w:val="none" w:sz="0" w:space="0" w:color="auto"/>
        <w:bottom w:val="none" w:sz="0" w:space="0" w:color="auto"/>
        <w:right w:val="none" w:sz="0" w:space="0" w:color="auto"/>
      </w:divBdr>
    </w:div>
    <w:div w:id="1872568565">
      <w:bodyDiv w:val="1"/>
      <w:marLeft w:val="0"/>
      <w:marRight w:val="0"/>
      <w:marTop w:val="0"/>
      <w:marBottom w:val="0"/>
      <w:divBdr>
        <w:top w:val="none" w:sz="0" w:space="0" w:color="auto"/>
        <w:left w:val="none" w:sz="0" w:space="0" w:color="auto"/>
        <w:bottom w:val="none" w:sz="0" w:space="0" w:color="auto"/>
        <w:right w:val="none" w:sz="0" w:space="0" w:color="auto"/>
      </w:divBdr>
    </w:div>
    <w:div w:id="1915124543">
      <w:bodyDiv w:val="1"/>
      <w:marLeft w:val="0"/>
      <w:marRight w:val="0"/>
      <w:marTop w:val="0"/>
      <w:marBottom w:val="0"/>
      <w:divBdr>
        <w:top w:val="none" w:sz="0" w:space="0" w:color="auto"/>
        <w:left w:val="none" w:sz="0" w:space="0" w:color="auto"/>
        <w:bottom w:val="none" w:sz="0" w:space="0" w:color="auto"/>
        <w:right w:val="none" w:sz="0" w:space="0" w:color="auto"/>
      </w:divBdr>
    </w:div>
    <w:div w:id="1928462451">
      <w:bodyDiv w:val="1"/>
      <w:marLeft w:val="0"/>
      <w:marRight w:val="0"/>
      <w:marTop w:val="0"/>
      <w:marBottom w:val="0"/>
      <w:divBdr>
        <w:top w:val="none" w:sz="0" w:space="0" w:color="auto"/>
        <w:left w:val="none" w:sz="0" w:space="0" w:color="auto"/>
        <w:bottom w:val="none" w:sz="0" w:space="0" w:color="auto"/>
        <w:right w:val="none" w:sz="0" w:space="0" w:color="auto"/>
      </w:divBdr>
    </w:div>
    <w:div w:id="1940330640">
      <w:bodyDiv w:val="1"/>
      <w:marLeft w:val="0"/>
      <w:marRight w:val="0"/>
      <w:marTop w:val="0"/>
      <w:marBottom w:val="0"/>
      <w:divBdr>
        <w:top w:val="none" w:sz="0" w:space="0" w:color="auto"/>
        <w:left w:val="none" w:sz="0" w:space="0" w:color="auto"/>
        <w:bottom w:val="none" w:sz="0" w:space="0" w:color="auto"/>
        <w:right w:val="none" w:sz="0" w:space="0" w:color="auto"/>
      </w:divBdr>
      <w:divsChild>
        <w:div w:id="582959845">
          <w:marLeft w:val="360"/>
          <w:marRight w:val="0"/>
          <w:marTop w:val="200"/>
          <w:marBottom w:val="0"/>
          <w:divBdr>
            <w:top w:val="none" w:sz="0" w:space="0" w:color="auto"/>
            <w:left w:val="none" w:sz="0" w:space="0" w:color="auto"/>
            <w:bottom w:val="none" w:sz="0" w:space="0" w:color="auto"/>
            <w:right w:val="none" w:sz="0" w:space="0" w:color="auto"/>
          </w:divBdr>
        </w:div>
      </w:divsChild>
    </w:div>
    <w:div w:id="1958178956">
      <w:bodyDiv w:val="1"/>
      <w:marLeft w:val="0"/>
      <w:marRight w:val="0"/>
      <w:marTop w:val="0"/>
      <w:marBottom w:val="0"/>
      <w:divBdr>
        <w:top w:val="none" w:sz="0" w:space="0" w:color="auto"/>
        <w:left w:val="none" w:sz="0" w:space="0" w:color="auto"/>
        <w:bottom w:val="none" w:sz="0" w:space="0" w:color="auto"/>
        <w:right w:val="none" w:sz="0" w:space="0" w:color="auto"/>
      </w:divBdr>
    </w:div>
    <w:div w:id="2003697710">
      <w:bodyDiv w:val="1"/>
      <w:marLeft w:val="0"/>
      <w:marRight w:val="0"/>
      <w:marTop w:val="0"/>
      <w:marBottom w:val="0"/>
      <w:divBdr>
        <w:top w:val="none" w:sz="0" w:space="0" w:color="auto"/>
        <w:left w:val="none" w:sz="0" w:space="0" w:color="auto"/>
        <w:bottom w:val="none" w:sz="0" w:space="0" w:color="auto"/>
        <w:right w:val="none" w:sz="0" w:space="0" w:color="auto"/>
      </w:divBdr>
      <w:divsChild>
        <w:div w:id="1095514392">
          <w:marLeft w:val="0"/>
          <w:marRight w:val="0"/>
          <w:marTop w:val="0"/>
          <w:marBottom w:val="0"/>
          <w:divBdr>
            <w:top w:val="none" w:sz="0" w:space="0" w:color="auto"/>
            <w:left w:val="none" w:sz="0" w:space="0" w:color="auto"/>
            <w:bottom w:val="none" w:sz="0" w:space="0" w:color="auto"/>
            <w:right w:val="none" w:sz="0" w:space="0" w:color="auto"/>
          </w:divBdr>
          <w:divsChild>
            <w:div w:id="5781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8745">
      <w:bodyDiv w:val="1"/>
      <w:marLeft w:val="0"/>
      <w:marRight w:val="0"/>
      <w:marTop w:val="0"/>
      <w:marBottom w:val="0"/>
      <w:divBdr>
        <w:top w:val="none" w:sz="0" w:space="0" w:color="auto"/>
        <w:left w:val="none" w:sz="0" w:space="0" w:color="auto"/>
        <w:bottom w:val="none" w:sz="0" w:space="0" w:color="auto"/>
        <w:right w:val="none" w:sz="0" w:space="0" w:color="auto"/>
      </w:divBdr>
    </w:div>
    <w:div w:id="213320842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Trame Word" ma:contentTypeID="0x010100B00CB28C048F475B8AFE5C170A2C0E8700ACEF5A90958C7149A9B28CE05A16A11F001EB2BC49752A6048AEAD8F213DC632E3" ma:contentTypeVersion="13" ma:contentTypeDescription="" ma:contentTypeScope="" ma:versionID="d15f81ddda802aade9f27ffbab899c54">
  <xsd:schema xmlns:xsd="http://www.w3.org/2001/XMLSchema" xmlns:xs="http://www.w3.org/2001/XMLSchema" xmlns:p="http://schemas.microsoft.com/office/2006/metadata/properties" xmlns:ns2="bd9467c4-461d-438e-bed0-0c259489b9f2" targetNamespace="http://schemas.microsoft.com/office/2006/metadata/properties" ma:root="true" ma:fieldsID="1b85eb95175b1658371cfcf8f2be05ca" ns2:_="">
    <xsd:import namespace="bd9467c4-461d-438e-bed0-0c259489b9f2"/>
    <xsd:element name="properties">
      <xsd:complexType>
        <xsd:sequence>
          <xsd:element name="documentManagement">
            <xsd:complexType>
              <xsd:all>
                <xsd:element ref="ns2:Etat"/>
                <xsd:element ref="ns2:Segment_x0020_de_x0020_client" minOccurs="0"/>
                <xsd:element ref="ns2:Num_x00e9_ro_x0020_d_x0027_article_x0020_DT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9467c4-461d-438e-bed0-0c259489b9f2" elementFormDefault="qualified">
    <xsd:import namespace="http://schemas.microsoft.com/office/2006/documentManagement/types"/>
    <xsd:import namespace="http://schemas.microsoft.com/office/infopath/2007/PartnerControls"/>
    <xsd:element name="Etat" ma:index="1" ma:displayName="Etat" ma:default="Incertain" ma:format="RadioButtons" ma:internalName="Etat" ma:readOnly="false">
      <xsd:simpleType>
        <xsd:restriction base="dms:Choice">
          <xsd:enumeration value="En vigueur"/>
          <xsd:enumeration value="En projet"/>
          <xsd:enumeration value="Obsolète"/>
          <xsd:enumeration value="Incertain"/>
          <xsd:enumeration value="A revoir"/>
        </xsd:restriction>
      </xsd:simpleType>
    </xsd:element>
    <xsd:element name="Segment_x0020_de_x0020_client" ma:index="2" nillable="true" ma:displayName="Segment de client" ma:default="Producteurs" ma:internalName="Segment_x0020_de_x0020_client">
      <xsd:complexType>
        <xsd:complexContent>
          <xsd:extension base="dms:MultiChoice">
            <xsd:sequence>
              <xsd:element name="Value" maxOccurs="unbounded" minOccurs="0" nillable="true">
                <xsd:simpleType>
                  <xsd:restriction base="dms:Choice">
                    <xsd:enumeration value="Producteurs"/>
                    <xsd:enumeration value="Consommateurs"/>
                    <xsd:enumeration value="Distributeurs"/>
                  </xsd:restriction>
                </xsd:simpleType>
              </xsd:element>
            </xsd:sequence>
          </xsd:extension>
        </xsd:complexContent>
      </xsd:complexType>
    </xsd:element>
    <xsd:element name="Num_x00e9_ro_x0020_d_x0027_article_x0020_DTR" ma:index="3" nillable="true" ma:displayName="Numéro d'article DTR" ma:default="Aucun" ma:internalName="Num_x00e9_ro_x0020_d_x0027_article_x0020_DTR">
      <xsd:complexType>
        <xsd:complexContent>
          <xsd:extension base="dms:MultiChoiceFillIn">
            <xsd:sequence>
              <xsd:element name="Value" maxOccurs="unbounded" minOccurs="0" nillable="true">
                <xsd:simpleType>
                  <xsd:union memberTypes="dms:Text">
                    <xsd:simpleType>
                      <xsd:restriction base="dms:Choice">
                        <xsd:enumeration value="Aucun"/>
                        <xsd:enumeration value="Préambule"/>
                        <xsd:enumeration value="0"/>
                        <xsd:enumeration value="1.1"/>
                        <xsd:enumeration value="1.2"/>
                        <xsd:enumeration value="1.3"/>
                        <xsd:enumeration value="1.4"/>
                        <xsd:enumeration value="1.5"/>
                        <xsd:enumeration value="2.1"/>
                        <xsd:enumeration value="2.2"/>
                        <xsd:enumeration value="2.3"/>
                        <xsd:enumeration value="2.4"/>
                        <xsd:enumeration value="2.5"/>
                        <xsd:enumeration value="2.6"/>
                        <xsd:enumeration value="3.1"/>
                        <xsd:enumeration value="3.2"/>
                        <xsd:enumeration value="3.3"/>
                        <xsd:enumeration value="3.4"/>
                        <xsd:enumeration value="4.1"/>
                        <xsd:enumeration value="4.2.1"/>
                        <xsd:enumeration value="4.2.2"/>
                        <xsd:enumeration value="4.2.3"/>
                        <xsd:enumeration value="4.3"/>
                        <xsd:enumeration value="4.4"/>
                        <xsd:enumeration value="4.5"/>
                        <xsd:enumeration value="4.6"/>
                        <xsd:enumeration value="4.7"/>
                        <xsd:enumeration value="4.8"/>
                        <xsd:enumeration value="5"/>
                        <xsd:enumeration value="6"/>
                        <xsd:enumeration value="7.1"/>
                        <xsd:enumeration value="7.2"/>
                        <xsd:enumeration value="7.3"/>
                        <xsd:enumeration value="7.4"/>
                        <xsd:enumeration value="7.5"/>
                        <xsd:enumeration value="8.1.1"/>
                        <xsd:enumeration value="8.1.2"/>
                        <xsd:enumeration value="8.2"/>
                        <xsd:enumeration value="8.3"/>
                        <xsd:enumeration value="8.4"/>
                        <xsd:enumeration value="8.5"/>
                        <xsd:enumeration value="8.6.1"/>
                        <xsd:enumeration value="8.6.2"/>
                        <xsd:enumeration value="8.7"/>
                        <xsd:enumeration value="8.8"/>
                        <xsd:enumeration value="8.9"/>
                        <xsd:enumeration value="8.10"/>
                        <xsd:enumeration value="8.11"/>
                        <xsd:enumeration value="8.12"/>
                        <xsd:enumeration value="8.13"/>
                        <xsd:enumeration value="8.14"/>
                        <xsd:enumeration value="8.14.1"/>
                        <xsd:enumeration value="8.15"/>
                        <xsd:enumeration value="8.16"/>
                      </xsd:restriction>
                    </xsd:simpleType>
                  </xsd:un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Type de contenu"/>
        <xsd:element ref="dc:title" minOccurs="0" maxOccurs="1" ma:displayName="Intitulé du métier"/>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Num_x00e9_ro_x0020_d_x0027_article_x0020_DTR xmlns="bd9467c4-461d-438e-bed0-0c259489b9f2">
      <Value>Aucun</Value>
    </Num_x00e9_ro_x0020_d_x0027_article_x0020_DTR>
    <Segment_x0020_de_x0020_client xmlns="bd9467c4-461d-438e-bed0-0c259489b9f2">
      <Value>Producteurs</Value>
    </Segment_x0020_de_x0020_client>
    <Etat xmlns="bd9467c4-461d-438e-bed0-0c259489b9f2">En vigueur</Etat>
  </documentManagement>
</p:properties>
</file>

<file path=customXml/itemProps1.xml><?xml version="1.0" encoding="utf-8"?>
<ds:datastoreItem xmlns:ds="http://schemas.openxmlformats.org/officeDocument/2006/customXml" ds:itemID="{C8A3FC4B-A979-4DEA-8065-EE8F34096A91}">
  <ds:schemaRefs>
    <ds:schemaRef ds:uri="http://schemas.openxmlformats.org/officeDocument/2006/bibliography"/>
  </ds:schemaRefs>
</ds:datastoreItem>
</file>

<file path=customXml/itemProps2.xml><?xml version="1.0" encoding="utf-8"?>
<ds:datastoreItem xmlns:ds="http://schemas.openxmlformats.org/officeDocument/2006/customXml" ds:itemID="{940BC84E-0C5D-4758-AF04-E55D4BF26772}">
  <ds:schemaRefs>
    <ds:schemaRef ds:uri="http://schemas.microsoft.com/sharepoint/v3/contenttype/forms"/>
  </ds:schemaRefs>
</ds:datastoreItem>
</file>

<file path=customXml/itemProps3.xml><?xml version="1.0" encoding="utf-8"?>
<ds:datastoreItem xmlns:ds="http://schemas.openxmlformats.org/officeDocument/2006/customXml" ds:itemID="{2D27DC5D-1D99-4C33-9EB8-2ED284528D60}">
  <ds:schemaRefs>
    <ds:schemaRef ds:uri="http://schemas.microsoft.com/office/2006/metadata/longProperties"/>
  </ds:schemaRefs>
</ds:datastoreItem>
</file>

<file path=customXml/itemProps4.xml><?xml version="1.0" encoding="utf-8"?>
<ds:datastoreItem xmlns:ds="http://schemas.openxmlformats.org/officeDocument/2006/customXml" ds:itemID="{B0038483-69CA-4259-8117-73995DCE4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9467c4-461d-438e-bed0-0c259489b9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B250558-30D6-437D-B6B0-5A024384D0D0}">
  <ds:schemaRefs>
    <ds:schemaRef ds:uri="http://schemas.microsoft.com/office/2006/metadata/properties"/>
    <ds:schemaRef ds:uri="http://schemas.microsoft.com/office/infopath/2007/PartnerControls"/>
    <ds:schemaRef ds:uri="bd9467c4-461d-438e-bed0-0c259489b9f2"/>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14</Pages>
  <Words>3425</Words>
  <Characters>18842</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QASTALANE Zineb</dc:creator>
  <cp:keywords/>
  <dc:description/>
  <cp:lastModifiedBy>GROSJEAN Guillaume</cp:lastModifiedBy>
  <cp:revision>10</cp:revision>
  <dcterms:created xsi:type="dcterms:W3CDTF">2024-07-26T14:53:00Z</dcterms:created>
  <dcterms:modified xsi:type="dcterms:W3CDTF">2024-07-29T08:15:00Z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0x010100B00CB28C048F475B8AFE5C170A2C0E8700ACEF5A90958C7149A9B28CE05A16A11F001EB2BC49752A6048AEAD8F213DC632E3</vt:lpwstr>
  </property>
</Properties>
</file>