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E01D7" w14:textId="77777777" w:rsidR="00833AFB" w:rsidRPr="00833AFB" w:rsidRDefault="00833AFB" w:rsidP="00833AFB">
      <w:pPr>
        <w:spacing w:before="39"/>
        <w:ind w:left="90" w:right="60"/>
        <w:jc w:val="center"/>
        <w:rPr>
          <w:rFonts w:ascii="Arial" w:eastAsia="Arial" w:hAnsi="Arial" w:cs="Arial"/>
          <w:b/>
          <w:w w:val="115"/>
          <w:sz w:val="28"/>
        </w:rPr>
      </w:pPr>
      <w:r w:rsidRPr="00833AFB">
        <w:rPr>
          <w:rFonts w:ascii="Arial" w:eastAsia="Arial" w:hAnsi="Arial" w:cs="Arial"/>
          <w:b/>
          <w:w w:val="115"/>
          <w:sz w:val="28"/>
        </w:rPr>
        <w:t>Ryan T. Elmore</w:t>
      </w:r>
    </w:p>
    <w:p w14:paraId="64A99335" w14:textId="77777777" w:rsidR="00833AFB" w:rsidRPr="00833AFB" w:rsidRDefault="00833AFB" w:rsidP="00833AFB">
      <w:pPr>
        <w:ind w:left="90" w:right="60"/>
        <w:jc w:val="center"/>
        <w:rPr>
          <w:rFonts w:ascii="Arial" w:eastAsia="Arial" w:hAnsi="Arial" w:cs="Arial"/>
          <w:b/>
          <w:w w:val="115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4"/>
        <w:gridCol w:w="4656"/>
      </w:tblGrid>
      <w:tr w:rsidR="00833AFB" w:rsidRPr="00833AFB" w14:paraId="202D825C" w14:textId="77777777" w:rsidTr="00833AFB">
        <w:tc>
          <w:tcPr>
            <w:tcW w:w="4704" w:type="dxa"/>
          </w:tcPr>
          <w:p w14:paraId="58814D11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Department of Business Information &amp; Analytics</w:t>
            </w:r>
          </w:p>
        </w:tc>
        <w:tc>
          <w:tcPr>
            <w:tcW w:w="4656" w:type="dxa"/>
          </w:tcPr>
          <w:p w14:paraId="737665D5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Office: 584 Daniels</w:t>
            </w:r>
          </w:p>
        </w:tc>
      </w:tr>
      <w:tr w:rsidR="00833AFB" w:rsidRPr="00833AFB" w14:paraId="10257570" w14:textId="77777777" w:rsidTr="00833AFB">
        <w:tc>
          <w:tcPr>
            <w:tcW w:w="4704" w:type="dxa"/>
          </w:tcPr>
          <w:p w14:paraId="0CEEBF25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Daniels College of Business</w:t>
            </w:r>
          </w:p>
        </w:tc>
        <w:tc>
          <w:tcPr>
            <w:tcW w:w="4656" w:type="dxa"/>
          </w:tcPr>
          <w:p w14:paraId="3E279900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Phone: 303.871.3026</w:t>
            </w:r>
          </w:p>
        </w:tc>
      </w:tr>
      <w:tr w:rsidR="00833AFB" w:rsidRPr="00833AFB" w14:paraId="76F0EFA4" w14:textId="77777777" w:rsidTr="00833AFB">
        <w:tc>
          <w:tcPr>
            <w:tcW w:w="4704" w:type="dxa"/>
          </w:tcPr>
          <w:p w14:paraId="0816F466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University of Denver</w:t>
            </w:r>
          </w:p>
        </w:tc>
        <w:tc>
          <w:tcPr>
            <w:tcW w:w="4656" w:type="dxa"/>
          </w:tcPr>
          <w:p w14:paraId="73AAB50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90"/>
                <w:sz w:val="20"/>
                <w:szCs w:val="20"/>
              </w:rPr>
              <w:t xml:space="preserve">Email: </w:t>
            </w:r>
            <w:hyperlink r:id="rId7">
              <w:r w:rsidRPr="00833AFB">
                <w:rPr>
                  <w:rFonts w:ascii="Arial" w:eastAsia="Times New Roman" w:hAnsi="Arial" w:cs="Arial"/>
                  <w:w w:val="90"/>
                  <w:sz w:val="20"/>
                  <w:szCs w:val="20"/>
                </w:rPr>
                <w:t>Ryan.Elmore@du.edu</w:t>
              </w:r>
            </w:hyperlink>
          </w:p>
        </w:tc>
      </w:tr>
      <w:tr w:rsidR="00833AFB" w:rsidRPr="00833AFB" w14:paraId="626178B4" w14:textId="77777777" w:rsidTr="00833AFB">
        <w:tc>
          <w:tcPr>
            <w:tcW w:w="4704" w:type="dxa"/>
          </w:tcPr>
          <w:p w14:paraId="142655B3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2101 S. University Blvd.</w:t>
            </w:r>
          </w:p>
        </w:tc>
        <w:tc>
          <w:tcPr>
            <w:tcW w:w="4656" w:type="dxa"/>
          </w:tcPr>
          <w:p w14:paraId="1DB275E4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http://daniels.du.edu/directory/ryan-elmore/</w:t>
            </w:r>
          </w:p>
        </w:tc>
      </w:tr>
      <w:tr w:rsidR="00833AFB" w:rsidRPr="00833AFB" w14:paraId="67E13CDC" w14:textId="77777777" w:rsidTr="00833AFB">
        <w:tc>
          <w:tcPr>
            <w:tcW w:w="4704" w:type="dxa"/>
          </w:tcPr>
          <w:p w14:paraId="5060792A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Denver, CO 80208-8921</w:t>
            </w:r>
          </w:p>
        </w:tc>
        <w:tc>
          <w:tcPr>
            <w:tcW w:w="4656" w:type="dxa"/>
          </w:tcPr>
          <w:p w14:paraId="2015300E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https://www.linkedin.com/in/rtelmore</w:t>
            </w:r>
          </w:p>
        </w:tc>
      </w:tr>
      <w:tr w:rsidR="00833AFB" w:rsidRPr="00833AFB" w14:paraId="0CC52B3A" w14:textId="77777777" w:rsidTr="00833AFB">
        <w:tc>
          <w:tcPr>
            <w:tcW w:w="4704" w:type="dxa"/>
          </w:tcPr>
          <w:p w14:paraId="46E8B178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w w:val="105"/>
                <w:sz w:val="20"/>
                <w:szCs w:val="20"/>
              </w:rPr>
            </w:pPr>
          </w:p>
        </w:tc>
        <w:tc>
          <w:tcPr>
            <w:tcW w:w="4656" w:type="dxa"/>
          </w:tcPr>
          <w:p w14:paraId="67ED117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w w:val="115"/>
                <w:sz w:val="20"/>
                <w:szCs w:val="20"/>
              </w:rPr>
            </w:pPr>
          </w:p>
        </w:tc>
      </w:tr>
    </w:tbl>
    <w:p w14:paraId="03180DBE" w14:textId="77777777" w:rsidR="00833AFB" w:rsidRPr="00833AFB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18"/>
          <w:szCs w:val="20"/>
        </w:rPr>
      </w:pPr>
    </w:p>
    <w:p w14:paraId="4CD3D1F1" w14:textId="77777777" w:rsidR="00833AFB" w:rsidRPr="00833AFB" w:rsidRDefault="00833AFB" w:rsidP="00833AFB">
      <w:pPr>
        <w:widowControl w:val="0"/>
        <w:autoSpaceDE w:val="0"/>
        <w:autoSpaceDN w:val="0"/>
        <w:spacing w:line="20" w:lineRule="exact"/>
        <w:ind w:left="90" w:firstLine="25"/>
        <w:rPr>
          <w:rFonts w:ascii="Arial" w:eastAsia="Times New Roman" w:hAnsi="Arial" w:cs="Arial"/>
          <w:sz w:val="2"/>
          <w:szCs w:val="20"/>
        </w:rPr>
      </w:pPr>
      <w:r w:rsidRPr="00833AFB">
        <w:rPr>
          <w:rFonts w:ascii="Arial" w:eastAsia="Times New Roman" w:hAnsi="Arial" w:cs="Arial"/>
          <w:noProof/>
          <w:sz w:val="2"/>
          <w:szCs w:val="20"/>
        </w:rPr>
        <mc:AlternateContent>
          <mc:Choice Requires="wpg">
            <w:drawing>
              <wp:inline distT="0" distB="0" distL="0" distR="0" wp14:anchorId="7F3D8362" wp14:editId="75E634F8">
                <wp:extent cx="5927090" cy="189230"/>
                <wp:effectExtent l="0" t="0" r="381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7090" cy="189230"/>
                          <a:chOff x="0" y="0"/>
                          <a:chExt cx="9370" cy="10"/>
                        </a:xfrm>
                      </wpg:grpSpPr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63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4C3301D4" id="Group 4" o:spid="_x0000_s1026" style="width:466.7pt;height:14.9pt;flip:y;mso-position-horizontal-relative:char;mso-position-vertical-relative:line" coordsize="9370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">
                <v:line id="Line 3" o:spid="_x0000_s1027" style="position:absolute;visibility:visible;mso-wrap-style:square" from="5,5" to="9365,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0JVesQAAADaAAAADwAAAGRycy9kb3ducmV2LnhtbESPQWvCQBSE74L/YXmCN90oKCV1FVGE&#10;NpRSY1F6e2Rfs8Hs25DdavTXdwsFj8PMfMMsVp2txYVaXzlWMBknIIgLpysuFXwedqMnED4ga6wd&#10;k4IbeVgt+70FptpdeU+XPJQiQtinqMCE0KRS+sKQRT92DXH0vl1rMUTZllK3eI1wW8tpksylxYrj&#10;gsGGNoaKc/5jFRy3p/ePafY1Z3NPdP32mpVNnik1HHTrZxCBuvAI/7dftIIZ/F2JN0Au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7QlV6xAAAANoAAAAPAAAAAAAAAAAA&#10;AAAAAKECAABkcnMvZG93bnJldi54bWxQSwUGAAAAAAQABAD5AAAAkgMAAAAA&#10;" strokeweight="6324emu"/>
                <w10:anchorlock/>
              </v:group>
            </w:pict>
          </mc:Fallback>
        </mc:AlternateContent>
      </w:r>
    </w:p>
    <w:p w14:paraId="7529F2ED" w14:textId="77777777" w:rsidR="00833AFB" w:rsidRPr="00833AFB" w:rsidRDefault="00833AFB" w:rsidP="00833AFB">
      <w:pPr>
        <w:ind w:firstLine="90"/>
        <w:rPr>
          <w:rFonts w:ascii="Arial" w:eastAsia="Arial" w:hAnsi="Arial" w:cs="Times New Roman"/>
        </w:rPr>
      </w:pPr>
    </w:p>
    <w:p w14:paraId="65595FE9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Degrees</w:t>
      </w:r>
    </w:p>
    <w:p w14:paraId="30C16A8D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Ph.D. in Statistics, The Pennsylvania State University, August 2003</w:t>
      </w:r>
    </w:p>
    <w:p w14:paraId="07217533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M.S. in Statistics, Miami University, August 1998</w:t>
      </w:r>
    </w:p>
    <w:p w14:paraId="2999CE11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B.S.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Mathematics,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Morehead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1995</w:t>
      </w:r>
    </w:p>
    <w:p w14:paraId="0C831FEC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</w:p>
    <w:p w14:paraId="1D6C47A0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Experience</w:t>
      </w:r>
    </w:p>
    <w:p w14:paraId="5E048304" w14:textId="77777777" w:rsidR="00833AFB" w:rsidRPr="00833AFB" w:rsidRDefault="00833AFB" w:rsidP="00833AFB">
      <w:pPr>
        <w:widowControl w:val="0"/>
        <w:tabs>
          <w:tab w:val="left" w:pos="4230"/>
        </w:tabs>
        <w:autoSpaceDE w:val="0"/>
        <w:autoSpaceDN w:val="0"/>
        <w:spacing w:before="115"/>
        <w:ind w:left="396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September 2015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b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Professor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</w:p>
    <w:p w14:paraId="6E230BA3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Daniels College of Business, University of Denver</w:t>
      </w:r>
    </w:p>
    <w:p w14:paraId="51826E97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2010 –</w:t>
      </w:r>
      <w:r w:rsidRPr="00833AFB">
        <w:rPr>
          <w:rFonts w:ascii="Arial" w:eastAsia="Times New Roman" w:hAnsi="Arial" w:cs="Arial"/>
          <w:spacing w:val="2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Senior</w:t>
      </w:r>
      <w:r w:rsidRPr="00833AFB">
        <w:rPr>
          <w:rFonts w:ascii="Arial" w:eastAsia="Times New Roman" w:hAnsi="Arial" w:cs="Arial"/>
          <w:b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Scientist</w:t>
      </w:r>
    </w:p>
    <w:p w14:paraId="13D972CC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15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National Renewable Energy Lab </w:t>
      </w:r>
    </w:p>
    <w:p w14:paraId="1815AAB8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November 2011 –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4"/>
          <w:w w:val="105"/>
          <w:sz w:val="20"/>
          <w:szCs w:val="20"/>
        </w:rPr>
        <w:t xml:space="preserve">Faculty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Affiliate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12430793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Colorado State University </w:t>
      </w:r>
    </w:p>
    <w:p w14:paraId="308644C1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June 2008 –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March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2010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Analytics</w:t>
      </w:r>
      <w:r w:rsidRPr="00833AFB">
        <w:rPr>
          <w:rFonts w:ascii="Arial" w:eastAsia="Times New Roman" w:hAnsi="Arial" w:cs="Arial"/>
          <w:b/>
          <w:spacing w:val="3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Researcher</w:t>
      </w:r>
    </w:p>
    <w:p w14:paraId="2A087C5A" w14:textId="77777777" w:rsidR="00833AFB" w:rsidRPr="00833AFB" w:rsidRDefault="00833AFB" w:rsidP="00833AFB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Slide, Inc.</w:t>
      </w:r>
    </w:p>
    <w:p w14:paraId="2297532D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Distance Course Coordinator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5EADF5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254443DB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August 2005 –</w:t>
      </w:r>
      <w:r w:rsidRPr="00833AFB">
        <w:rPr>
          <w:rFonts w:ascii="Arial" w:eastAsia="Times New Roman" w:hAnsi="Arial" w:cs="Arial"/>
          <w:spacing w:val="3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Assistant Professor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46EBF6B5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656468E6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October 2003 –</w:t>
      </w:r>
      <w:r w:rsidRPr="00833AFB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Postdoctoral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Associate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Mathematical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Sciences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Institute</w:t>
      </w:r>
    </w:p>
    <w:p w14:paraId="58193604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 Australian National University</w:t>
      </w:r>
    </w:p>
    <w:p w14:paraId="5A3A17F6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1998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Teaching/Research 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1B61069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The Pennsylvania State University </w:t>
      </w:r>
    </w:p>
    <w:p w14:paraId="40A05008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1999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12B0C1D" w14:textId="77777777" w:rsidR="00833AFB" w:rsidRPr="00833AFB" w:rsidRDefault="00833AFB" w:rsidP="00833AFB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Minitab, Inc.</w:t>
      </w:r>
    </w:p>
    <w:p w14:paraId="4B7C90C6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9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1996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3"/>
          <w:w w:val="110"/>
          <w:sz w:val="20"/>
          <w:szCs w:val="20"/>
        </w:rPr>
        <w:t xml:space="preserve">Teaching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Mathematics. and</w:t>
      </w:r>
      <w:r w:rsidRPr="00833AFB">
        <w:rPr>
          <w:rFonts w:ascii="Arial" w:eastAsia="Times New Roman" w:hAnsi="Arial" w:cs="Arial"/>
          <w:spacing w:val="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4CAC66A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Miami University</w:t>
      </w:r>
    </w:p>
    <w:p w14:paraId="722A72BF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May 1997(8) –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1997(8)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Statistics</w:t>
      </w:r>
    </w:p>
    <w:p w14:paraId="618109F6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National Institute for Occupational Safety and Health </w:t>
      </w:r>
    </w:p>
    <w:p w14:paraId="2E6816E2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b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1996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A42A0E2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Institute for Defense Analyses </w:t>
      </w:r>
    </w:p>
    <w:p w14:paraId="1922F491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January 1996 –</w:t>
      </w:r>
      <w:r w:rsidRPr="00833AFB">
        <w:rPr>
          <w:rFonts w:ascii="Arial" w:eastAsia="Times New Roman" w:hAnsi="Arial" w:cs="Arial"/>
          <w:spacing w:val="41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1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401268D7" w14:textId="4D8919B2" w:rsidR="00833AFB" w:rsidRPr="00012D33" w:rsidRDefault="00833AFB" w:rsidP="00012D33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Oak Ridge National Laboratory</w:t>
      </w:r>
    </w:p>
    <w:p w14:paraId="1FABAF70" w14:textId="77777777" w:rsidR="00012D33" w:rsidRDefault="00012D33" w:rsidP="009973F8">
      <w:pPr>
        <w:spacing w:after="159"/>
        <w:ind w:firstLine="86"/>
        <w:rPr>
          <w:rFonts w:ascii="Arial" w:eastAsia="Arial" w:hAnsi="Arial" w:cs="Times New Roman"/>
        </w:rPr>
      </w:pPr>
    </w:p>
    <w:p w14:paraId="1D4CD048" w14:textId="4E061091" w:rsidR="00833AFB" w:rsidRPr="00833AFB" w:rsidRDefault="009215F2" w:rsidP="00CB5502">
      <w:pPr>
        <w:spacing w:after="159"/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lastRenderedPageBreak/>
        <w:t>Journal Articles – Refereed</w:t>
      </w:r>
      <w:r w:rsidR="00833AFB" w:rsidRPr="00833AFB">
        <w:rPr>
          <w:rFonts w:ascii="Arial" w:eastAsia="Arial" w:hAnsi="Arial" w:cs="Times New Roman"/>
        </w:rPr>
        <w:t xml:space="preserve"> </w:t>
      </w:r>
    </w:p>
    <w:p w14:paraId="48573B79" w14:textId="3EC8DB1C" w:rsidR="00DE0945" w:rsidRDefault="00DE0945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Urbaczewski, A. and Elmore, R. </w:t>
      </w:r>
      <w:r w:rsidRPr="00A32EAF">
        <w:rPr>
          <w:rFonts w:ascii="Arial" w:eastAsia="Times New Roman" w:hAnsi="Arial" w:cs="Arial"/>
          <w:sz w:val="20"/>
          <w:szCs w:val="20"/>
        </w:rPr>
        <w:t>(2018)</w:t>
      </w:r>
      <w:r>
        <w:rPr>
          <w:rFonts w:ascii="Arial" w:eastAsia="Times New Roman" w:hAnsi="Arial" w:cs="Arial"/>
          <w:sz w:val="20"/>
          <w:szCs w:val="20"/>
        </w:rPr>
        <w:t>.</w:t>
      </w:r>
      <w:r w:rsidRPr="00A32EAF">
        <w:rPr>
          <w:rFonts w:ascii="Arial" w:eastAsia="Times New Roman" w:hAnsi="Arial" w:cs="Arial"/>
          <w:sz w:val="20"/>
          <w:szCs w:val="20"/>
        </w:rPr>
        <w:t xml:space="preserve"> </w:t>
      </w:r>
      <w:r w:rsidRPr="00A32EAF">
        <w:rPr>
          <w:rFonts w:ascii="Arial" w:hAnsi="Arial" w:cs="Arial"/>
          <w:sz w:val="20"/>
          <w:szCs w:val="20"/>
        </w:rPr>
        <w:t>Big data, efficient markets, and the end of daily fantasy sports as we know it?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sz w:val="20"/>
          <w:szCs w:val="20"/>
        </w:rPr>
        <w:t>Big Data</w:t>
      </w:r>
      <w:r w:rsidR="004D772E">
        <w:rPr>
          <w:rFonts w:ascii="Arial" w:hAnsi="Arial" w:cs="Arial"/>
          <w:sz w:val="20"/>
          <w:szCs w:val="20"/>
        </w:rPr>
        <w:t>, 6(4), 239 – 247.</w:t>
      </w:r>
      <w:r w:rsidR="00346453">
        <w:rPr>
          <w:rFonts w:ascii="Arial" w:hAnsi="Arial" w:cs="Arial"/>
          <w:sz w:val="20"/>
          <w:szCs w:val="20"/>
        </w:rPr>
        <w:t xml:space="preserve"> </w:t>
      </w:r>
      <w:r w:rsidR="00346453" w:rsidRPr="00346453">
        <w:rPr>
          <w:rFonts w:ascii="Arial" w:hAnsi="Arial" w:cs="Arial"/>
          <w:sz w:val="20"/>
          <w:szCs w:val="20"/>
        </w:rPr>
        <w:t>https://doi.org/10.1089/big.2018.0057</w:t>
      </w:r>
    </w:p>
    <w:p w14:paraId="2518F22F" w14:textId="2A921AE0" w:rsidR="008E6C0D" w:rsidRPr="008E6C0D" w:rsidRDefault="008E6C0D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Elmore, R. &amp; Urbaczewski, A. (2018). Hot and Cold Hands on the PGA Tour: Do they Exist? </w:t>
      </w:r>
      <w:r>
        <w:rPr>
          <w:rFonts w:ascii="Arial" w:hAnsi="Arial" w:cs="Arial"/>
          <w:i/>
          <w:iCs/>
          <w:sz w:val="20"/>
          <w:szCs w:val="20"/>
        </w:rPr>
        <w:t>Journal of Sports Analytics</w:t>
      </w:r>
      <w:r w:rsidR="004D772E">
        <w:rPr>
          <w:rFonts w:ascii="Arial" w:hAnsi="Arial" w:cs="Arial"/>
          <w:iCs/>
          <w:sz w:val="20"/>
          <w:szCs w:val="20"/>
        </w:rPr>
        <w:t>, 4, 275 – 284.</w:t>
      </w:r>
      <w:r w:rsidR="00346453">
        <w:rPr>
          <w:rFonts w:ascii="Arial" w:hAnsi="Arial" w:cs="Arial"/>
          <w:iCs/>
          <w:sz w:val="20"/>
          <w:szCs w:val="20"/>
        </w:rPr>
        <w:t xml:space="preserve"> </w:t>
      </w:r>
      <w:r w:rsidR="00346453" w:rsidRPr="00346453">
        <w:rPr>
          <w:rFonts w:ascii="Arial" w:hAnsi="Arial" w:cs="Arial"/>
          <w:iCs/>
          <w:sz w:val="20"/>
          <w:szCs w:val="20"/>
        </w:rPr>
        <w:t>https://doi.org/10.3233/JSA-180214</w:t>
      </w:r>
    </w:p>
    <w:p w14:paraId="45C9D10B" w14:textId="759F4D70" w:rsidR="00B85E21" w:rsidRPr="00B85E21" w:rsidRDefault="009973F8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 w:rsidRPr="009973F8">
        <w:rPr>
          <w:rFonts w:ascii="Arial" w:hAnsi="Arial" w:cs="Arial"/>
          <w:sz w:val="20"/>
          <w:szCs w:val="20"/>
        </w:rPr>
        <w:t xml:space="preserve">Phillips, C., Elmore, R. T., Melius, J., Gagnon, P., &amp; Margolis, R. (2018). A Data Mining Approach to Estimating Rooftop Photovoltaic Potential in the U.S. </w:t>
      </w:r>
      <w:r w:rsidRPr="009973F8">
        <w:rPr>
          <w:rFonts w:ascii="Arial" w:hAnsi="Arial" w:cs="Arial"/>
          <w:i/>
          <w:iCs/>
          <w:sz w:val="20"/>
          <w:szCs w:val="20"/>
        </w:rPr>
        <w:t>Journal of Applied Statistic</w:t>
      </w:r>
      <w:r w:rsidR="00B85E21">
        <w:rPr>
          <w:rFonts w:ascii="Arial" w:hAnsi="Arial" w:cs="Arial"/>
          <w:i/>
          <w:iCs/>
          <w:sz w:val="20"/>
          <w:szCs w:val="20"/>
        </w:rPr>
        <w:t>s</w:t>
      </w:r>
      <w:r w:rsidR="00B85E21">
        <w:rPr>
          <w:rFonts w:ascii="Arial" w:hAnsi="Arial" w:cs="Arial"/>
          <w:iCs/>
          <w:sz w:val="20"/>
          <w:szCs w:val="20"/>
        </w:rPr>
        <w:t>, 1 – 10. https://doi.org/</w:t>
      </w:r>
      <w:r w:rsidR="00B85E21" w:rsidRPr="00B85E21">
        <w:rPr>
          <w:rFonts w:ascii="Arial" w:hAnsi="Arial" w:cs="Arial"/>
          <w:iCs/>
          <w:sz w:val="20"/>
          <w:szCs w:val="20"/>
        </w:rPr>
        <w:t>10.1080/02664763.2018.1492525</w:t>
      </w:r>
    </w:p>
    <w:p w14:paraId="11A4D885" w14:textId="403CC005" w:rsidR="00E9215E" w:rsidRPr="00B85E21" w:rsidRDefault="00E9215E" w:rsidP="00B85E21">
      <w:pPr>
        <w:pStyle w:val="ListParagraph"/>
        <w:numPr>
          <w:ilvl w:val="0"/>
          <w:numId w:val="6"/>
        </w:numPr>
        <w:spacing w:before="159" w:after="159"/>
        <w:ind w:left="475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Gagnon, P., Margolis, R., Melius, J., Phillips, C., &amp; Elmore, R. (2018). Estimating rooftop solar technical potential across the US using a combination of GIS-based methods, lidar data, and statistical modeling. </w:t>
      </w:r>
      <w:r w:rsidRPr="009973F8">
        <w:rPr>
          <w:rFonts w:ascii="Arial" w:eastAsia="Times New Roman" w:hAnsi="Arial" w:cs="Arial"/>
          <w:i/>
          <w:iCs/>
          <w:color w:val="222222"/>
          <w:sz w:val="20"/>
          <w:szCs w:val="20"/>
        </w:rPr>
        <w:t>Environmental Research Letters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4D772E">
        <w:rPr>
          <w:rFonts w:ascii="Arial" w:eastAsia="Times New Roman" w:hAnsi="Arial" w:cs="Arial"/>
          <w:iCs/>
          <w:color w:val="222222"/>
          <w:sz w:val="20"/>
          <w:szCs w:val="20"/>
        </w:rPr>
        <w:t>13</w:t>
      </w:r>
      <w:r w:rsidRPr="004D77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(2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), 024027.</w:t>
      </w:r>
      <w:r w:rsid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B85E21" w:rsidRP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https://doi.org/10.1088/1748-9326/aaa554</w:t>
      </w:r>
    </w:p>
    <w:p w14:paraId="6BA671E4" w14:textId="4AA58DAD" w:rsidR="009215F2" w:rsidRPr="009215F2" w:rsidRDefault="009215F2" w:rsidP="009973F8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Fonts w:ascii="Arial" w:eastAsia="Times New Roman" w:hAnsi="Arial" w:cs="Arial"/>
          <w:sz w:val="20"/>
          <w:szCs w:val="20"/>
        </w:rPr>
      </w:pPr>
      <w:r w:rsidRPr="009973F8">
        <w:rPr>
          <w:rFonts w:ascii="Arial" w:eastAsia="Times New Roman" w:hAnsi="Arial" w:cs="Arial"/>
          <w:sz w:val="20"/>
          <w:szCs w:val="20"/>
        </w:rPr>
        <w:t>South,</w:t>
      </w:r>
      <w:r w:rsidRPr="00833AFB">
        <w:rPr>
          <w:rFonts w:ascii="Arial" w:eastAsia="Times New Roman" w:hAnsi="Arial" w:cs="Arial"/>
          <w:sz w:val="20"/>
          <w:szCs w:val="20"/>
        </w:rPr>
        <w:t xml:space="preserve"> C.,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Clarage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A., </w:t>
      </w:r>
      <w:proofErr w:type="spellStart"/>
      <w:r w:rsidR="009973F8">
        <w:rPr>
          <w:rFonts w:ascii="Arial" w:eastAsia="Times New Roman" w:hAnsi="Arial" w:cs="Arial"/>
          <w:sz w:val="20"/>
          <w:szCs w:val="20"/>
        </w:rPr>
        <w:t>Sickorez</w:t>
      </w:r>
      <w:proofErr w:type="spellEnd"/>
      <w:r w:rsidR="009973F8">
        <w:rPr>
          <w:rFonts w:ascii="Arial" w:eastAsia="Times New Roman" w:hAnsi="Arial" w:cs="Arial"/>
          <w:sz w:val="20"/>
          <w:szCs w:val="20"/>
        </w:rPr>
        <w:t>, R., and Cao, J. (2018</w:t>
      </w:r>
      <w:r w:rsidRPr="00833AFB">
        <w:rPr>
          <w:rFonts w:ascii="Arial" w:eastAsia="Times New Roman" w:hAnsi="Arial" w:cs="Arial"/>
          <w:sz w:val="20"/>
          <w:szCs w:val="20"/>
        </w:rPr>
        <w:t>) A starting point for navigating the world of daily fantasy baske</w:t>
      </w:r>
      <w:r w:rsidR="00E9215E">
        <w:rPr>
          <w:rFonts w:ascii="Arial" w:eastAsia="Times New Roman" w:hAnsi="Arial" w:cs="Arial"/>
          <w:sz w:val="20"/>
          <w:szCs w:val="20"/>
        </w:rPr>
        <w:t>t</w:t>
      </w:r>
      <w:r w:rsidRPr="00833AFB">
        <w:rPr>
          <w:rFonts w:ascii="Arial" w:eastAsia="Times New Roman" w:hAnsi="Arial" w:cs="Arial"/>
          <w:sz w:val="20"/>
          <w:szCs w:val="20"/>
        </w:rPr>
        <w:t xml:space="preserve">ball. </w:t>
      </w:r>
      <w:r w:rsidRPr="00833AFB">
        <w:rPr>
          <w:rFonts w:ascii="Arial" w:eastAsia="Times New Roman" w:hAnsi="Arial" w:cs="Arial"/>
          <w:i/>
          <w:sz w:val="20"/>
          <w:szCs w:val="20"/>
        </w:rPr>
        <w:t>The American Statistician</w:t>
      </w:r>
      <w:r w:rsidR="009973F8">
        <w:rPr>
          <w:rFonts w:ascii="Arial" w:eastAsia="Times New Roman" w:hAnsi="Arial" w:cs="Arial"/>
          <w:sz w:val="20"/>
          <w:szCs w:val="20"/>
        </w:rPr>
        <w:t xml:space="preserve">, 1 – 7. </w:t>
      </w:r>
      <w:r w:rsidR="009973F8" w:rsidRPr="009973F8">
        <w:rPr>
          <w:rFonts w:ascii="Arial" w:eastAsia="Times New Roman" w:hAnsi="Arial" w:cs="Arial"/>
          <w:sz w:val="20"/>
          <w:szCs w:val="20"/>
        </w:rPr>
        <w:t>https://</w:t>
      </w:r>
      <w:r w:rsidR="00B85E21">
        <w:rPr>
          <w:rFonts w:ascii="Arial" w:eastAsia="Times New Roman" w:hAnsi="Arial" w:cs="Arial"/>
          <w:sz w:val="20"/>
          <w:szCs w:val="20"/>
        </w:rPr>
        <w:t>doi.org</w:t>
      </w:r>
      <w:r w:rsidR="009973F8" w:rsidRPr="009973F8">
        <w:rPr>
          <w:rFonts w:ascii="Arial" w:eastAsia="Times New Roman" w:hAnsi="Arial" w:cs="Arial"/>
          <w:sz w:val="20"/>
          <w:szCs w:val="20"/>
        </w:rPr>
        <w:t>/10.1080/00031305.2017.1401559</w:t>
      </w:r>
    </w:p>
    <w:p w14:paraId="26DF1B45" w14:textId="060156B8" w:rsidR="00833AFB" w:rsidRPr="00833AFB" w:rsidRDefault="009973F8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Elmore, R. (2018</w:t>
      </w:r>
      <w:r w:rsidR="00833AFB" w:rsidRPr="00833AFB">
        <w:rPr>
          <w:rFonts w:ascii="Arial" w:eastAsia="Times New Roman" w:hAnsi="Arial" w:cs="Arial"/>
          <w:bCs/>
          <w:sz w:val="20"/>
          <w:szCs w:val="20"/>
        </w:rPr>
        <w:t xml:space="preserve">). Predicting which teams will make the NBA playoffs. </w:t>
      </w:r>
      <w:r w:rsidR="00833AFB" w:rsidRPr="00833AFB">
        <w:rPr>
          <w:rFonts w:ascii="Arial" w:eastAsia="Times New Roman" w:hAnsi="Arial" w:cs="Arial"/>
          <w:bCs/>
          <w:i/>
          <w:sz w:val="20"/>
          <w:szCs w:val="20"/>
        </w:rPr>
        <w:t>Italian Journal of Applied Statistics</w:t>
      </w:r>
      <w:r w:rsidR="003239F3">
        <w:rPr>
          <w:rFonts w:ascii="Arial" w:eastAsia="Times New Roman" w:hAnsi="Arial" w:cs="Arial"/>
          <w:bCs/>
          <w:sz w:val="20"/>
          <w:szCs w:val="20"/>
        </w:rPr>
        <w:t xml:space="preserve">, 30(2). </w:t>
      </w:r>
      <w:r w:rsidR="003239F3" w:rsidRPr="003239F3">
        <w:rPr>
          <w:rFonts w:ascii="Arial" w:eastAsia="Times New Roman" w:hAnsi="Arial" w:cs="Arial"/>
          <w:bCs/>
          <w:sz w:val="20"/>
          <w:szCs w:val="20"/>
        </w:rPr>
        <w:t>https://doi.org/10.26398/IJAS.0030-009</w:t>
      </w:r>
    </w:p>
    <w:p w14:paraId="5825F9FC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50" w:lineRule="auto"/>
        <w:ind w:left="475" w:right="115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Margolis, R, Gagnon,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P.,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Melius, J., Phillips, C., Elmore, R. (2017). Using GIS-based methods and Lidar data to estimate rooftop solar technical potential in U.S. cities.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Environmental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Research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. https://doi.org/10.1088/1748-9326/aa7225 </w:t>
      </w:r>
    </w:p>
    <w:p w14:paraId="43F4232B" w14:textId="0BDEAA64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Bugbee, B., Phillips, C., Egan, H., Elmore, R., Gruchalla, K.,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A. (2017). Prediction and characterization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power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high-performance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computing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environment.</w:t>
      </w:r>
      <w:r w:rsidR="009973F8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 Analysis and Data Mining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155 – 165.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hyperlink r:id="rId8" w:history="1">
        <w:r w:rsidRPr="00C7707C">
          <w:rPr>
            <w:rFonts w:ascii="Arial" w:eastAsia="Times New Roman" w:hAnsi="Arial" w:cs="Arial"/>
            <w:color w:val="000000"/>
            <w:w w:val="110"/>
            <w:sz w:val="20"/>
            <w:szCs w:val="20"/>
          </w:rPr>
          <w:t>https://doi.org/10.1002/sam.11339</w:t>
        </w:r>
      </w:hyperlink>
    </w:p>
    <w:p w14:paraId="07F614AC" w14:textId="3091889C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 (2015). A review of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Analytic Methods in Sports: Using Mathematics and Statistics to Understand Data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from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Baseball, </w:t>
      </w:r>
      <w:r w:rsidRPr="00833AFB">
        <w:rPr>
          <w:rFonts w:ascii="Arial" w:eastAsia="Times New Roman" w:hAnsi="Arial" w:cs="Arial"/>
          <w:i/>
          <w:spacing w:val="-4"/>
          <w:w w:val="105"/>
          <w:sz w:val="20"/>
          <w:szCs w:val="20"/>
        </w:rPr>
        <w:t xml:space="preserve">Football,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Basketball, and Other Sports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The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American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Statistician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69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244. </w:t>
      </w:r>
      <w:hyperlink r:id="rId9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http://dx.doi.org/10.1080/00031305.2015.1068616</w:t>
        </w:r>
      </w:hyperlink>
    </w:p>
    <w:p w14:paraId="0683BB1E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Inman, D., Elmore, R., and Bush, B. (2015). A case study to examine the imputation of missing data to improve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clustering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electrical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demand.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Services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Engineering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and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>Technology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36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628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637.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hyperlink r:id="rId10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http://dx.doi.org/10.1177/0143624415573215</w:t>
        </w:r>
      </w:hyperlink>
    </w:p>
    <w:p w14:paraId="06AE1CF5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Davidson, C., Drury, E., Lopez, A., Elmore, R.T., Margolis, R. (2014). Modeling photovoltaic diffusion: an analysis of geospatial datasets.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Research 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. https://doi.org/10.1088/1748- 9326/9/7/074009</w:t>
      </w:r>
    </w:p>
    <w:p w14:paraId="6099992D" w14:textId="2404C9B1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T.P.,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Xuan, F. (2006a). On Spherical Depth and a Multivariate Median,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in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R. Y. Liu, R.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Serfling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, and D. L.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Souvaine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eds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)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Data Depth: Robust Multivariate Analysis, Computational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Geometry,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Applications</w:t>
      </w:r>
      <w:r w:rsidRPr="00833AFB">
        <w:rPr>
          <w:rFonts w:ascii="Arial" w:eastAsia="Arial" w:hAnsi="Arial" w:cs="Arial"/>
          <w:w w:val="110"/>
          <w:sz w:val="20"/>
          <w:szCs w:val="22"/>
        </w:rPr>
        <w:t>,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DIMACS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Series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in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Discrete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Mathematics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Theoretical Computer Science,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72</w:t>
      </w:r>
      <w:r w:rsidRPr="00833AFB">
        <w:rPr>
          <w:rFonts w:ascii="Arial" w:eastAsia="Arial" w:hAnsi="Arial" w:cs="Arial"/>
          <w:w w:val="110"/>
          <w:sz w:val="20"/>
          <w:szCs w:val="22"/>
        </w:rPr>
        <w:t>, pp. 87–101.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 xml:space="preserve"> </w:t>
      </w:r>
      <w:hyperlink r:id="rId11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http://goo.gl/d5GAvK</w:t>
        </w:r>
      </w:hyperlink>
    </w:p>
    <w:p w14:paraId="7F9639B2" w14:textId="6A7C6B51" w:rsidR="00833AFB" w:rsidRPr="00CD7032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Elmore,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R.T.,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Hettmansperger,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>T.P.,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Xuan,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F.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(2006b).</w:t>
      </w:r>
      <w:r w:rsidRPr="00833AFB">
        <w:rPr>
          <w:rFonts w:ascii="Arial" w:eastAsia="Arial" w:hAnsi="Arial" w:cs="Arial"/>
          <w:spacing w:val="1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fully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nonparametric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test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for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one-way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Australian and New Zealand Journal of 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48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477 – 490. </w:t>
      </w:r>
      <w:hyperlink r:id="rId12" w:history="1">
        <w:r w:rsidR="00CD7032" w:rsidRPr="003623DD">
          <w:rPr>
            <w:rStyle w:val="Hyperlink"/>
            <w:rFonts w:ascii="Arial" w:eastAsia="Arial" w:hAnsi="Arial" w:cs="Arial"/>
            <w:w w:val="110"/>
            <w:sz w:val="20"/>
            <w:szCs w:val="22"/>
          </w:rPr>
          <w:t>https://doi.org/10.1111/j.1467-842X.2006.00452.x</w:t>
        </w:r>
      </w:hyperlink>
    </w:p>
    <w:p w14:paraId="6F77925C" w14:textId="77777777" w:rsidR="00CD7032" w:rsidRPr="00833AFB" w:rsidRDefault="00CD7032" w:rsidP="00CD7032">
      <w:pPr>
        <w:widowControl w:val="0"/>
        <w:autoSpaceDE w:val="0"/>
        <w:autoSpaceDN w:val="0"/>
        <w:spacing w:before="159" w:line="249" w:lineRule="auto"/>
        <w:ind w:right="114"/>
        <w:rPr>
          <w:rFonts w:ascii="Arial" w:eastAsia="Arial" w:hAnsi="Arial" w:cs="Arial"/>
          <w:sz w:val="20"/>
          <w:szCs w:val="22"/>
        </w:rPr>
      </w:pPr>
    </w:p>
    <w:p w14:paraId="41306683" w14:textId="252E1E6B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lastRenderedPageBreak/>
        <w:t xml:space="preserve">Elmore, R.T., Hall, P., and 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Troynikov</w:t>
      </w:r>
      <w:proofErr w:type="spellEnd"/>
      <w:r w:rsidRPr="00833AFB">
        <w:rPr>
          <w:rFonts w:ascii="Arial" w:eastAsia="Arial" w:hAnsi="Arial" w:cs="Arial"/>
          <w:w w:val="105"/>
          <w:sz w:val="20"/>
          <w:szCs w:val="22"/>
        </w:rPr>
        <w:t xml:space="preserve">, V.S. (2006). Nonparametric density estimation from covariate information. </w:t>
      </w:r>
      <w:r w:rsidRPr="00833AFB">
        <w:rPr>
          <w:rFonts w:ascii="Arial" w:eastAsia="Arial" w:hAnsi="Arial" w:cs="Arial"/>
          <w:i/>
          <w:w w:val="105"/>
          <w:sz w:val="20"/>
          <w:szCs w:val="22"/>
        </w:rPr>
        <w:t>Journal of the American Statistical Association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05"/>
          <w:sz w:val="20"/>
          <w:szCs w:val="22"/>
        </w:rPr>
        <w:t>101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701 – 711. </w:t>
      </w:r>
      <w:hyperlink r:id="rId13">
        <w:r w:rsidRPr="00833AFB">
          <w:rPr>
            <w:rFonts w:ascii="Arial" w:eastAsia="Arial" w:hAnsi="Arial" w:cs="Arial"/>
            <w:w w:val="105"/>
            <w:sz w:val="20"/>
            <w:szCs w:val="22"/>
          </w:rPr>
          <w:t>http://dx.doi.org/10.1198/016214505000000916</w:t>
        </w:r>
      </w:hyperlink>
      <w:r w:rsidRPr="00833AFB">
        <w:rPr>
          <w:rFonts w:ascii="Arial" w:eastAsia="Arial" w:hAnsi="Arial" w:cs="Arial"/>
          <w:w w:val="105"/>
          <w:sz w:val="20"/>
          <w:szCs w:val="22"/>
        </w:rPr>
        <w:t xml:space="preserve"> </w:t>
      </w:r>
    </w:p>
    <w:p w14:paraId="78D98B60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Hall, P.,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A.,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Pakyari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R., and Elmore, R.T. (2005). Nonparametric inference in multivariate mixtures.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Biometrika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667 – 678. </w:t>
      </w:r>
      <w:r w:rsidRPr="00833AFB">
        <w:rPr>
          <w:rFonts w:ascii="Arial" w:eastAsia="Times New Roman" w:hAnsi="Arial" w:cs="Arial"/>
          <w:sz w:val="20"/>
          <w:szCs w:val="20"/>
        </w:rPr>
        <w:t>https://doi.org/10.1093/biomet/92.3.667</w:t>
      </w:r>
    </w:p>
    <w:p w14:paraId="4CC4CF45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Hall,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>P.,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A.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(2005).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classical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invariant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theory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identifiability in nonparametric mixtures.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Annales de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l’Institut</w:t>
      </w:r>
      <w:proofErr w:type="spellEnd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3"/>
          <w:w w:val="110"/>
          <w:sz w:val="20"/>
          <w:szCs w:val="20"/>
        </w:rPr>
        <w:t xml:space="preserve">Fourier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(Grenoble),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55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1 – 28. </w:t>
      </w:r>
      <w:hyperlink r:id="rId14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http://dx.doi.org/10.5802/aif.2087</w:t>
        </w:r>
      </w:hyperlink>
    </w:p>
    <w:p w14:paraId="35506B66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Hettmansperger,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T.P.,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Xuan,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F.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(2004).</w:t>
      </w:r>
      <w:r w:rsidRPr="00833AFB">
        <w:rPr>
          <w:rFonts w:ascii="Arial" w:eastAsia="Times New Roman" w:hAnsi="Arial" w:cs="Arial"/>
          <w:spacing w:val="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 models.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i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Science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579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587.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hyperlink r:id="rId15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http://projecteuclid.org/euclid.ss/1113832722</w:t>
        </w:r>
      </w:hyperlink>
    </w:p>
    <w:p w14:paraId="314EA319" w14:textId="7CC82713" w:rsidR="00833AFB" w:rsidRPr="00C129CF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T.P., and Thomas, H. (2004). Estimating component cumulative distribution functions in finite mixture models.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Communications in Statistics – Theory and Methods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33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1–12. </w:t>
      </w:r>
      <w:hyperlink r:id="rId16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http://dx.doi.org/10.1081/STA-200026574</w:t>
        </w:r>
      </w:hyperlink>
    </w:p>
    <w:p w14:paraId="30D3C369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Bailer, A.J., Elmore, R.T., Shumate, B.J.,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Oris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J.T. (2000). Simulation study of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characterisitics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of statistical estimators of inhibition concentration.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Toxicology and Chemistry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3068–3073.  </w:t>
      </w:r>
      <w:hyperlink r:id="rId17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http://dx.doi.org/10.1002/etc.5620191229</w:t>
        </w:r>
      </w:hyperlink>
    </w:p>
    <w:p w14:paraId="46FC5801" w14:textId="77777777" w:rsidR="00833AFB" w:rsidRPr="00833AFB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Cs w:val="20"/>
        </w:rPr>
      </w:pPr>
    </w:p>
    <w:p w14:paraId="59C8F56E" w14:textId="15054DB2" w:rsidR="00833AFB" w:rsidRPr="00833AFB" w:rsidRDefault="009215F2" w:rsidP="00CB5502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Proceedings – Refereed</w:t>
      </w:r>
    </w:p>
    <w:p w14:paraId="0D7C595A" w14:textId="77777777" w:rsidR="00833AFB" w:rsidRPr="00833AFB" w:rsidRDefault="00833AFB" w:rsidP="00833AFB">
      <w:pPr>
        <w:widowControl w:val="0"/>
        <w:numPr>
          <w:ilvl w:val="0"/>
          <w:numId w:val="16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Jin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>, G. (2016). Hybrid model-based and data-driven fault detection and diagnostics for commercial buildings. Proceedings of the 2016 ACEEE Conference, Pacific Grove, CA.</w:t>
      </w:r>
    </w:p>
    <w:p w14:paraId="41682980" w14:textId="77777777" w:rsidR="00833AFB" w:rsidRPr="00833AFB" w:rsidRDefault="00833AFB" w:rsidP="005B20A1">
      <w:pPr>
        <w:rPr>
          <w:rFonts w:ascii="Arial" w:eastAsia="Arial" w:hAnsi="Arial" w:cs="Times New Roman"/>
        </w:rPr>
      </w:pPr>
    </w:p>
    <w:p w14:paraId="540CE7B9" w14:textId="2FE47D44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Other Articles (Technic</w:t>
      </w:r>
      <w:r w:rsidR="009215F2">
        <w:rPr>
          <w:rFonts w:ascii="Arial" w:eastAsia="Arial" w:hAnsi="Arial" w:cs="Times New Roman"/>
        </w:rPr>
        <w:t>al Reports and Proceedings)</w:t>
      </w:r>
    </w:p>
    <w:p w14:paraId="0E2274F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>Gagnon, P., Margolis, R., Melius, J., Phillips, C., and Elmore, R. (2016). Rooftop Solar Photovoltaic Technical Potential in the United States: A Detailed Assessment. NREL Report No. TP-6A20-65298.</w:t>
      </w:r>
    </w:p>
    <w:p w14:paraId="5AEE93AE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Jin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G. (2016). Hybrid model-based and data-driven fault detection and diagnostics for commercial buildings. NREL Report No. CP-5500-65924. </w:t>
      </w:r>
    </w:p>
    <w:p w14:paraId="0DA45387" w14:textId="02BDA376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R., Gruchalla, K., Phillips, C.,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A., and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Wunder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N. (2016) An Analysis of Application Power and</w:t>
      </w:r>
      <w:r w:rsidR="0062671D">
        <w:rPr>
          <w:rFonts w:ascii="Arial" w:eastAsia="Times New Roman" w:hAnsi="Arial" w:cs="Arial"/>
          <w:w w:val="105"/>
          <w:sz w:val="20"/>
          <w:szCs w:val="20"/>
        </w:rPr>
        <w:t xml:space="preserve"> Schedule Composition in a High-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Performance Computing Environment. NREL Report No. TP-2C00-65392.</w:t>
      </w:r>
    </w:p>
    <w:p w14:paraId="7425294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Getman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D., Bush, B., Elmore, R., and Inman, D. (2015). Evaluation of Methods for Comparison of Spatiotemporal and Time Series Datasets. NREL Report No. TP-6A20-62647.</w:t>
      </w:r>
    </w:p>
    <w:p w14:paraId="50AE3ED8" w14:textId="3E1366C9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Laros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III, J.H., Kelly, S.M., Hammond, S., Elmore, R. and Munch, K. (2014). Power/Energy use case project document. Sandia National Laboratories Technical Report SAND2013-10789.</w:t>
      </w:r>
      <w:r w:rsidR="00880B67">
        <w:rPr>
          <w:rFonts w:ascii="Arial" w:eastAsia="Times New Roman" w:hAnsi="Arial" w:cs="Arial"/>
          <w:w w:val="110"/>
          <w:sz w:val="20"/>
          <w:szCs w:val="20"/>
        </w:rPr>
        <w:t xml:space="preserve"> [This work lead to Sandia’s Power API that won an R&amp;D100 Award in 2018.]</w:t>
      </w:r>
    </w:p>
    <w:p w14:paraId="032E8214" w14:textId="46594C44" w:rsidR="004A50FB" w:rsidRPr="00E23F1D" w:rsidRDefault="00833AFB" w:rsidP="00E23F1D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Campanelli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M., Emery, K., Elmore, R.,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Zaharatos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B. (2014). Uncertainty Analysis for Maximum Power at SRC Using Hierarchical Monte Carlo Simulation.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Proceedings of the 40th IEEE Photovoltaic Specialists Conference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.</w:t>
      </w:r>
    </w:p>
    <w:p w14:paraId="730E047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Jones, W., Elmore, R., Lee, J., and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 (2011). Step-Stress 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for Solar Reflectors: Preprint. 10 pp.; NREL Report No. 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CP-2C00-52624.</w:t>
      </w:r>
    </w:p>
    <w:p w14:paraId="7BCE507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lastRenderedPageBreak/>
        <w:t xml:space="preserve">Lee, J., Elmore, R., and Jones, W. (2011). Statistical Modeling of Photovoltaic Reliability Using 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Techniques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(Poster).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 pg.; NREL Report No.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PO-2C00-50738.</w:t>
      </w:r>
    </w:p>
    <w:p w14:paraId="34F22CEA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6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Lee, J., Elmore, R.,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C.,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Gray,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M., and Jones, W. (2011). Lifetime Prediction for Degradation of Solar Mirrors using Step-Stress Accelerated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(Presentation). NREL (National Renewable Energy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Laboratory).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22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PR-2C00-52658.</w:t>
      </w:r>
    </w:p>
    <w:p w14:paraId="49B1E9B2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Lee,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Suh,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Jones,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(2010).</w:t>
      </w:r>
      <w:r w:rsidRPr="00833AFB">
        <w:rPr>
          <w:rFonts w:ascii="Arial" w:eastAsia="Times New Roman" w:hAnsi="Arial" w:cs="Arial"/>
          <w:spacing w:val="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Step-Stress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Accelerated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Degradation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Testing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(SSADT) for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Photovoltaic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(PV)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Devices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Cells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(Presentation).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15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PR-2C00-49487</w:t>
      </w:r>
    </w:p>
    <w:p w14:paraId="495F1F9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Wang,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(2003).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Identifiability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multinomial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Technical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 xml:space="preserve">Report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#03-04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Statistics, Penn State</w:t>
      </w:r>
      <w:r w:rsidRPr="00833AFB">
        <w:rPr>
          <w:rFonts w:ascii="Arial" w:eastAsia="Times New Roman" w:hAnsi="Arial" w:cs="Arial"/>
          <w:spacing w:val="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University.</w:t>
      </w:r>
    </w:p>
    <w:p w14:paraId="614BBA1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Arial" w:hAnsi="Arial" w:cs="Arial"/>
          <w:sz w:val="22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Hettmansperger, 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T.P.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Elmore, R.T. (2002).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Tests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for interaction in a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two-way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layout: Should they </w:t>
      </w:r>
      <w:r w:rsidRPr="00833AFB">
        <w:rPr>
          <w:rFonts w:ascii="Arial" w:eastAsia="Arial" w:hAnsi="Arial" w:cs="Arial"/>
          <w:spacing w:val="1"/>
          <w:w w:val="110"/>
          <w:sz w:val="20"/>
          <w:szCs w:val="22"/>
        </w:rPr>
        <w:t xml:space="preserve">be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included in a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nonparametrics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course? </w:t>
      </w:r>
      <w:r w:rsidRPr="00833AFB">
        <w:rPr>
          <w:rFonts w:ascii="Arial" w:eastAsia="Arial" w:hAnsi="Arial" w:cs="Arial"/>
          <w:i/>
          <w:spacing w:val="-5"/>
          <w:w w:val="110"/>
          <w:sz w:val="20"/>
          <w:szCs w:val="22"/>
        </w:rPr>
        <w:t xml:space="preserve">Proceedings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of the Sixth International </w:t>
      </w:r>
      <w:r w:rsidRPr="00833AFB">
        <w:rPr>
          <w:rFonts w:ascii="Arial" w:eastAsia="Arial" w:hAnsi="Arial" w:cs="Arial"/>
          <w:i/>
          <w:spacing w:val="-3"/>
          <w:w w:val="110"/>
          <w:sz w:val="20"/>
          <w:szCs w:val="22"/>
        </w:rPr>
        <w:t xml:space="preserve">Conference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on </w:t>
      </w:r>
      <w:r w:rsidRPr="00833AFB">
        <w:rPr>
          <w:rFonts w:ascii="Arial" w:eastAsia="Arial" w:hAnsi="Arial" w:cs="Arial"/>
          <w:i/>
          <w:spacing w:val="-4"/>
          <w:w w:val="110"/>
          <w:sz w:val="20"/>
          <w:szCs w:val="22"/>
        </w:rPr>
        <w:t xml:space="preserve">Teaching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>.</w:t>
      </w:r>
    </w:p>
    <w:p w14:paraId="312F2D8B" w14:textId="77777777" w:rsidR="00833AFB" w:rsidRPr="00833AFB" w:rsidRDefault="00833AFB" w:rsidP="00833AFB">
      <w:pPr>
        <w:widowControl w:val="0"/>
        <w:autoSpaceDE w:val="0"/>
        <w:autoSpaceDN w:val="0"/>
        <w:spacing w:line="249" w:lineRule="auto"/>
        <w:ind w:left="119" w:right="117"/>
        <w:jc w:val="both"/>
        <w:rPr>
          <w:rFonts w:ascii="Arial" w:eastAsia="Arial" w:hAnsi="Arial" w:cs="Arial"/>
        </w:rPr>
      </w:pPr>
    </w:p>
    <w:p w14:paraId="20B01D36" w14:textId="7261A97D" w:rsidR="00445D4F" w:rsidRPr="00833AFB" w:rsidRDefault="00445D4F" w:rsidP="00445D4F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Working</w:t>
      </w:r>
      <w:r w:rsidRPr="00833AFB">
        <w:rPr>
          <w:rFonts w:ascii="Arial" w:eastAsia="Arial" w:hAnsi="Arial" w:cs="Times New Roman"/>
        </w:rPr>
        <w:t xml:space="preserve"> Papers</w:t>
      </w:r>
    </w:p>
    <w:p w14:paraId="5ECB3C36" w14:textId="4D573ED8" w:rsidR="00445D4F" w:rsidRPr="00445D4F" w:rsidRDefault="00445D4F" w:rsidP="00445D4F">
      <w:pPr>
        <w:widowControl w:val="0"/>
        <w:numPr>
          <w:ilvl w:val="0"/>
          <w:numId w:val="8"/>
        </w:numPr>
        <w:autoSpaceDE w:val="0"/>
        <w:autoSpaceDN w:val="0"/>
        <w:spacing w:before="168" w:line="249" w:lineRule="auto"/>
        <w:ind w:right="118"/>
        <w:jc w:val="both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 xml:space="preserve">Elmore, R. and </w:t>
      </w:r>
      <w:r>
        <w:rPr>
          <w:rFonts w:ascii="Arial" w:eastAsia="Arial" w:hAnsi="Arial" w:cs="Arial"/>
          <w:w w:val="105"/>
          <w:sz w:val="20"/>
          <w:szCs w:val="22"/>
        </w:rPr>
        <w:t>Urbaczewski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</w:t>
      </w:r>
      <w:r>
        <w:rPr>
          <w:rFonts w:ascii="Arial" w:eastAsia="Arial" w:hAnsi="Arial" w:cs="Arial"/>
          <w:w w:val="105"/>
          <w:sz w:val="20"/>
          <w:szCs w:val="22"/>
        </w:rPr>
        <w:t>A</w:t>
      </w:r>
      <w:r w:rsidRPr="00833AFB">
        <w:rPr>
          <w:rFonts w:ascii="Arial" w:eastAsia="Arial" w:hAnsi="Arial" w:cs="Arial"/>
          <w:w w:val="105"/>
          <w:sz w:val="20"/>
          <w:szCs w:val="22"/>
        </w:rPr>
        <w:t>. (201</w:t>
      </w:r>
      <w:r>
        <w:rPr>
          <w:rFonts w:ascii="Arial" w:eastAsia="Arial" w:hAnsi="Arial" w:cs="Arial"/>
          <w:w w:val="105"/>
          <w:sz w:val="20"/>
          <w:szCs w:val="22"/>
        </w:rPr>
        <w:t>9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). </w:t>
      </w:r>
      <w:r>
        <w:rPr>
          <w:rFonts w:ascii="Arial" w:eastAsia="Arial" w:hAnsi="Arial" w:cs="Arial"/>
          <w:w w:val="105"/>
          <w:sz w:val="20"/>
          <w:szCs w:val="22"/>
        </w:rPr>
        <w:t>Loss Aversion in Professional Golf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. </w:t>
      </w:r>
      <w:r>
        <w:rPr>
          <w:rFonts w:ascii="Arial" w:eastAsia="Arial" w:hAnsi="Arial" w:cs="Arial"/>
          <w:w w:val="105"/>
          <w:sz w:val="20"/>
          <w:szCs w:val="22"/>
        </w:rPr>
        <w:t xml:space="preserve">Under review at </w:t>
      </w:r>
      <w:r>
        <w:rPr>
          <w:rFonts w:ascii="Arial" w:eastAsia="Arial" w:hAnsi="Arial" w:cs="Arial"/>
          <w:i/>
          <w:w w:val="105"/>
          <w:sz w:val="20"/>
          <w:szCs w:val="22"/>
        </w:rPr>
        <w:t>AER: Insights</w:t>
      </w:r>
      <w:r>
        <w:rPr>
          <w:rFonts w:ascii="Arial" w:eastAsia="Arial" w:hAnsi="Arial" w:cs="Arial"/>
          <w:w w:val="105"/>
          <w:sz w:val="20"/>
          <w:szCs w:val="22"/>
        </w:rPr>
        <w:t xml:space="preserve">. </w:t>
      </w:r>
      <w:r w:rsidRPr="00445D4F">
        <w:rPr>
          <w:rFonts w:ascii="Arial" w:eastAsia="Arial" w:hAnsi="Arial" w:cs="Arial"/>
          <w:w w:val="105"/>
          <w:sz w:val="20"/>
          <w:szCs w:val="22"/>
        </w:rPr>
        <w:t>https://papers.ssrn.com/sol3/papers.cfm?abstract_id=3311649</w:t>
      </w:r>
    </w:p>
    <w:p w14:paraId="35D1C94C" w14:textId="77777777" w:rsidR="00445D4F" w:rsidRPr="00833AFB" w:rsidRDefault="00445D4F" w:rsidP="00445D4F">
      <w:pPr>
        <w:ind w:firstLine="90"/>
        <w:rPr>
          <w:rFonts w:ascii="Arial" w:eastAsia="Arial" w:hAnsi="Arial" w:cs="Times New Roman"/>
        </w:rPr>
      </w:pPr>
    </w:p>
    <w:p w14:paraId="79F30CE0" w14:textId="77777777" w:rsidR="00833AFB" w:rsidRPr="00833AFB" w:rsidRDefault="00833AFB" w:rsidP="00CB5502">
      <w:pPr>
        <w:rPr>
          <w:rFonts w:ascii="Arial" w:eastAsia="Arial" w:hAnsi="Arial" w:cs="Times New Roman"/>
        </w:rPr>
      </w:pPr>
      <w:proofErr w:type="spellStart"/>
      <w:r w:rsidRPr="00833AFB">
        <w:rPr>
          <w:rFonts w:ascii="Arial" w:eastAsia="Arial" w:hAnsi="Arial" w:cs="Times New Roman"/>
        </w:rPr>
        <w:t>arXiv</w:t>
      </w:r>
      <w:proofErr w:type="spellEnd"/>
      <w:r w:rsidRPr="00833AFB">
        <w:rPr>
          <w:rFonts w:ascii="Arial" w:eastAsia="Arial" w:hAnsi="Arial" w:cs="Times New Roman"/>
        </w:rPr>
        <w:t xml:space="preserve"> Papers</w:t>
      </w:r>
    </w:p>
    <w:p w14:paraId="7C41F657" w14:textId="77777777" w:rsidR="00833AFB" w:rsidRPr="00833AFB" w:rsidRDefault="00833AFB" w:rsidP="00833AFB">
      <w:pPr>
        <w:widowControl w:val="0"/>
        <w:numPr>
          <w:ilvl w:val="0"/>
          <w:numId w:val="8"/>
        </w:numPr>
        <w:autoSpaceDE w:val="0"/>
        <w:autoSpaceDN w:val="0"/>
        <w:spacing w:before="168" w:line="249" w:lineRule="auto"/>
        <w:ind w:right="118"/>
        <w:jc w:val="both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>Scharf, H., Elmore, R., and Gruchalla, K. (2014). Prioritized data compression using wavelets. arXiv:1407.2954</w:t>
      </w:r>
    </w:p>
    <w:p w14:paraId="0994694F" w14:textId="77777777" w:rsidR="00833AFB" w:rsidRPr="00833AFB" w:rsidRDefault="00833AFB" w:rsidP="00833AFB">
      <w:pPr>
        <w:widowControl w:val="0"/>
        <w:numPr>
          <w:ilvl w:val="0"/>
          <w:numId w:val="8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Biagioni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D.J., Elmore, R., and Jones, W. (2012). Keeping greed good: sparse regression under design uncertainty with applications to biomass characterization. arXiv:1207.1888</w:t>
      </w:r>
    </w:p>
    <w:p w14:paraId="1D98BF5D" w14:textId="77777777" w:rsidR="00833AFB" w:rsidRPr="00833AFB" w:rsidRDefault="00833AFB" w:rsidP="00833AFB">
      <w:pPr>
        <w:ind w:firstLine="90"/>
        <w:rPr>
          <w:rFonts w:ascii="Arial" w:eastAsia="Arial" w:hAnsi="Arial" w:cs="Times New Roman"/>
        </w:rPr>
      </w:pPr>
    </w:p>
    <w:p w14:paraId="07F20717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R Packages</w:t>
      </w:r>
    </w:p>
    <w:p w14:paraId="6B06A89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: An R API for basketball-reference.com (author)</w:t>
      </w:r>
    </w:p>
    <w:p w14:paraId="797E7B4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RDSTK: An R wrapper for the data science toolkit API. (author)</w:t>
      </w:r>
    </w:p>
    <w:p w14:paraId="044C2525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mixtools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: Tools for analyzing finite mixture models (contributor)</w:t>
      </w:r>
    </w:p>
    <w:p w14:paraId="7839A187" w14:textId="77777777" w:rsidR="00833AFB" w:rsidRPr="00833AFB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</w:rPr>
      </w:pPr>
    </w:p>
    <w:p w14:paraId="55F6B4DF" w14:textId="3A5F6131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Academic and Indust</w:t>
      </w:r>
      <w:r w:rsidR="0062671D">
        <w:rPr>
          <w:rFonts w:ascii="Arial" w:eastAsia="Arial" w:hAnsi="Arial" w:cs="Times New Roman"/>
        </w:rPr>
        <w:t>ry Presentations – Invited</w:t>
      </w:r>
    </w:p>
    <w:p w14:paraId="486B34CB" w14:textId="4B8DE667" w:rsidR="00175C89" w:rsidRPr="00175C89" w:rsidRDefault="00175C89" w:rsidP="00175C89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“</w:t>
      </w:r>
      <w:r w:rsidRPr="00175C89">
        <w:rPr>
          <w:rFonts w:ascii="Arial" w:eastAsia="Times New Roman" w:hAnsi="Arial" w:cs="Arial"/>
          <w:iCs/>
          <w:sz w:val="20"/>
          <w:szCs w:val="20"/>
        </w:rPr>
        <w:t>Sports Analytics: a competitive advantage in the sports industry</w:t>
      </w:r>
      <w:r w:rsidRPr="00175C89">
        <w:rPr>
          <w:rFonts w:ascii="Arial" w:eastAsia="Times New Roman" w:hAnsi="Arial" w:cs="Arial"/>
          <w:sz w:val="20"/>
          <w:szCs w:val="20"/>
        </w:rPr>
        <w:t xml:space="preserve">”, </w:t>
      </w:r>
      <w:r>
        <w:rPr>
          <w:rFonts w:ascii="Arial" w:eastAsia="Times New Roman" w:hAnsi="Arial" w:cs="Arial"/>
          <w:sz w:val="20"/>
          <w:szCs w:val="20"/>
        </w:rPr>
        <w:t>University of Denver, Department of Business Information and Analytics Fall Breakfast, September 2018.</w:t>
      </w:r>
    </w:p>
    <w:p w14:paraId="5C979D7D" w14:textId="5C75F7BF" w:rsidR="009973F8" w:rsidRPr="009973F8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</w:t>
      </w:r>
      <w:r w:rsidR="007B46CE">
        <w:rPr>
          <w:rFonts w:ascii="Arial" w:eastAsia="Times New Roman" w:hAnsi="Arial" w:cs="Arial"/>
          <w:w w:val="110"/>
          <w:sz w:val="20"/>
          <w:szCs w:val="20"/>
        </w:rPr>
        <w:t>Manifestations of Loss Aversion in Professional Golf”, Joint Statistical Meetings, Vancouver, British Columbia, CA, July 2018 (Topic Contributed).</w:t>
      </w:r>
    </w:p>
    <w:p w14:paraId="7485C086" w14:textId="5E42BB6C" w:rsidR="00833AFB" w:rsidRPr="00833AFB" w:rsidRDefault="009973F8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“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Integer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Daily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Fantasy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Sports”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Great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Lakes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University of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Wisconsin,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Stevens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Point,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2017.</w:t>
      </w:r>
    </w:p>
    <w:p w14:paraId="4A37DC0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“An Introduction to R Markdown” City and County of Denver, June 2016.</w:t>
      </w:r>
    </w:p>
    <w:p w14:paraId="5BFFC7A3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’Hot Hand’ Effect on the PGA Tour: Does it Exist?” Presented at University of Colorado, Denver, Department of Mathematical and Statistical Sciences, April 2016.</w:t>
      </w:r>
    </w:p>
    <w:p w14:paraId="7E9A97A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“Topics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in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Power-Aware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 Presented at the University of Denver, Department of Computer Science, October 2015.</w:t>
      </w:r>
    </w:p>
    <w:p w14:paraId="0BB98B1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“Predicting Who Will Make the NBA Playoffs” Presented at the University of Denver, Department of Business Information and Analytics, January 2015.</w:t>
      </w:r>
    </w:p>
    <w:p w14:paraId="681895BD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 and Web Scraping” Presented at Analyze Boulder Meetup, November 2013.</w:t>
      </w:r>
    </w:p>
    <w:p w14:paraId="123564F4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Future of Programming: Data” Presented at the Davinci Institute, Boulder, CO, September 2013.</w:t>
      </w:r>
    </w:p>
    <w:p w14:paraId="256EB0B2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“Missing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Observations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Time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Data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Systems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Monitors”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 Colorado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October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2012.</w:t>
      </w:r>
    </w:p>
    <w:p w14:paraId="227D5E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“Computational Sciences Center at NREL” Presented at MIT Energy Initiative, May 2013.</w:t>
      </w:r>
    </w:p>
    <w:p w14:paraId="3E91CE9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pacing w:val="-6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“Data Analysis @ NREL” Presented at the Department of Energy Conference on Data Analysis in Santa </w:t>
      </w:r>
      <w:r w:rsidRPr="00833AFB">
        <w:rPr>
          <w:rFonts w:ascii="Arial" w:eastAsia="Times New Roman" w:hAnsi="Arial" w:cs="Arial"/>
          <w:spacing w:val="-6"/>
          <w:w w:val="105"/>
          <w:sz w:val="20"/>
          <w:szCs w:val="20"/>
        </w:rPr>
        <w:t>Fe, NM, February 2012.</w:t>
      </w:r>
    </w:p>
    <w:p w14:paraId="7AAE66B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“Mining MLB (Sports) Data” Presented at the August 2011 meeting of the Rocky Mountain Chapter of the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Baseball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(SABR).</w:t>
      </w:r>
    </w:p>
    <w:p w14:paraId="0FA68239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Life of a Computational Statistician at the National Renewable Energy Lab” Presented at the Colorado State University and Brigham Young University in October 2010 and February 2011, respectively.</w:t>
      </w:r>
    </w:p>
    <w:p w14:paraId="01DE8A2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Two Sample Problem and Robust Multivariate Methods” Presented at the University of Chicago Department of Statistics on January 8, 2010.</w:t>
      </w:r>
    </w:p>
    <w:p w14:paraId="516755B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“Robust multivariate statistics and data depth” Presented at Colorado College on November 2, 2007 and University of Wyoming on March 7, 2008.</w:t>
      </w:r>
    </w:p>
    <w:p w14:paraId="044FE28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“Statistical inference based on elliptical depth” Presented at conference on Current and Future Trends in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Nonparametrics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Columbia, South Carolina, October 12, 2007.</w:t>
      </w:r>
    </w:p>
    <w:p w14:paraId="07B2943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functionals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using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covariate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information”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Sydney,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21,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2007.</w:t>
      </w:r>
    </w:p>
    <w:p w14:paraId="68EBB6E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 density estimation from covariate information” Presented at the following universities’ Department of Statistics colloquium series (2006): Kansas State University (Oct 12), Texas A&amp;M (Oct 19), and the University of Georgia (Nov 9).</w:t>
      </w:r>
    </w:p>
    <w:p w14:paraId="35D5727F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“A multivariate test for location based on elliptical depth” Presented at the International Conference on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Robust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2"/>
          <w:sz w:val="20"/>
          <w:szCs w:val="20"/>
        </w:rPr>
        <w:t>Jyv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askyl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11"/>
          <w:sz w:val="20"/>
          <w:szCs w:val="20"/>
        </w:rPr>
        <w:t>a</w:t>
      </w:r>
      <w:proofErr w:type="spellEnd"/>
      <w:r w:rsidRPr="00833AFB">
        <w:rPr>
          <w:rFonts w:ascii="Arial" w:eastAsia="Times New Roman" w:hAnsi="Arial" w:cs="Arial"/>
          <w:w w:val="111"/>
          <w:sz w:val="20"/>
          <w:szCs w:val="20"/>
        </w:rPr>
        <w:t>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Finland,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2"/>
          <w:sz w:val="20"/>
          <w:szCs w:val="20"/>
        </w:rPr>
        <w:t>June</w:t>
      </w:r>
      <w:r w:rsidRPr="00833AFB">
        <w:rPr>
          <w:rFonts w:ascii="Arial" w:eastAsia="Times New Roman" w:hAnsi="Arial" w:cs="Arial"/>
          <w:sz w:val="20"/>
          <w:szCs w:val="20"/>
        </w:rPr>
        <w:t xml:space="preserve"> 2005.</w:t>
      </w:r>
    </w:p>
    <w:p w14:paraId="589648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“An affine-invariant data depth based on random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hyperellipses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” Presented at: (1) Workshop on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Nonpara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- metric Statistical Methods hosted by the University of Tampere, Finland, June 2005, and (2) Statistics Seminar, The Australian National University, May 2005.</w:t>
      </w:r>
    </w:p>
    <w:p w14:paraId="185AEE1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“Elliptical data depth: theoretical properties and applications” Presented at University of Sydney, March 2005.</w:t>
      </w:r>
    </w:p>
    <w:p w14:paraId="736CADB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 fully nonparametric test for one-way layouts” Presented at the following universities’ Department of Statistics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series: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Colorado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 Florida,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British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Columbia,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February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2005.</w:t>
      </w:r>
    </w:p>
    <w:p w14:paraId="2B520D2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fully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test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layouts”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Inc.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 Australia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Branch,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November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2004.</w:t>
      </w:r>
    </w:p>
    <w:p w14:paraId="05CF040F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models”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Miami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September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2003.</w:t>
      </w:r>
    </w:p>
    <w:p w14:paraId="0A41B5AD" w14:textId="0F021E19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lastRenderedPageBreak/>
        <w:t xml:space="preserve">Academic and Industry </w:t>
      </w:r>
      <w:r w:rsidR="0062671D">
        <w:rPr>
          <w:rFonts w:ascii="Arial" w:eastAsia="Arial" w:hAnsi="Arial" w:cs="Times New Roman"/>
        </w:rPr>
        <w:t>Presentations – Non-invited</w:t>
      </w:r>
    </w:p>
    <w:p w14:paraId="34AE31C1" w14:textId="7C6BA366" w:rsidR="007B46CE" w:rsidRPr="007B46CE" w:rsidRDefault="007B46CE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Front Range Information Systems Research Symposium, October 2017, “A Little Math and Daily Fantasy Sports”</w:t>
      </w:r>
    </w:p>
    <w:p w14:paraId="15E36C1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Daniels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College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Denver,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“Integer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Daily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Fantasy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Sports A Winning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Strategy?”</w:t>
      </w:r>
    </w:p>
    <w:p w14:paraId="50B76C33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Meeting, November 2016 “The ’Hot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Hand’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Effect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PGA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Tour: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Does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Exist?”</w:t>
      </w:r>
    </w:p>
    <w:p w14:paraId="27BECE4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Front Range Information Systems Research Symposium, November 2016 “The ’Hot Hand’ Effect on the PGA Tour: Does it Exist?”</w:t>
      </w:r>
    </w:p>
    <w:p w14:paraId="5DFD176B" w14:textId="77777777" w:rsid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Denver R Users Group, Denver, CO:</w:t>
      </w:r>
    </w:p>
    <w:p w14:paraId="5F49660B" w14:textId="4640A098" w:rsidR="0062671D" w:rsidRPr="00833AFB" w:rsidRDefault="0062671D" w:rsidP="0062671D">
      <w:pPr>
        <w:widowControl w:val="0"/>
        <w:numPr>
          <w:ilvl w:val="1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 xml:space="preserve">“Introduction to the </w:t>
      </w: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>
        <w:rPr>
          <w:rFonts w:ascii="Arial" w:eastAsia="Times New Roman" w:hAnsi="Arial" w:cs="Arial"/>
          <w:w w:val="105"/>
          <w:sz w:val="20"/>
          <w:szCs w:val="20"/>
        </w:rPr>
        <w:t xml:space="preserve"> package”, November 2017</w:t>
      </w:r>
    </w:p>
    <w:p w14:paraId="51784D98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1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“Using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to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Predict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NBA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>Team’s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Probability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of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Making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the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Playoffs”,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January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2014</w:t>
      </w:r>
    </w:p>
    <w:p w14:paraId="0F45A560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“Programming with Big Data in R (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pbdR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>)”, September 2013</w:t>
      </w:r>
    </w:p>
    <w:p w14:paraId="7DE60F97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>“</w:t>
      </w:r>
      <w:proofErr w:type="gramStart"/>
      <w:r w:rsidRPr="00833AFB">
        <w:rPr>
          <w:rFonts w:ascii="Arial" w:eastAsia="Arial" w:hAnsi="Arial" w:cs="Arial"/>
          <w:w w:val="105"/>
          <w:sz w:val="20"/>
          <w:szCs w:val="22"/>
        </w:rPr>
        <w:t>The .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RProfile</w:t>
      </w:r>
      <w:proofErr w:type="spellEnd"/>
      <w:proofErr w:type="gramEnd"/>
      <w:r w:rsidRPr="00833AFB">
        <w:rPr>
          <w:rFonts w:ascii="Arial" w:eastAsia="Arial" w:hAnsi="Arial" w:cs="Arial"/>
          <w:w w:val="105"/>
          <w:sz w:val="20"/>
          <w:szCs w:val="22"/>
        </w:rPr>
        <w:t xml:space="preserve"> File”, December 2011</w:t>
      </w:r>
    </w:p>
    <w:p w14:paraId="11080C27" w14:textId="77777777" w:rsidR="00F9771C" w:rsidRPr="00F9771C" w:rsidRDefault="00833AFB" w:rsidP="00F9771C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“R and the Data Science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ToolKit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(RDSTK)”, May</w:t>
      </w:r>
      <w:r w:rsidRPr="00833AFB">
        <w:rPr>
          <w:rFonts w:ascii="Arial" w:eastAsia="Arial" w:hAnsi="Arial" w:cs="Arial"/>
          <w:spacing w:val="-3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2011</w:t>
      </w:r>
    </w:p>
    <w:p w14:paraId="23454483" w14:textId="120471EA" w:rsidR="00833AFB" w:rsidRPr="00F9771C" w:rsidRDefault="00833AFB" w:rsidP="00500CCE">
      <w:pPr>
        <w:widowControl w:val="0"/>
        <w:numPr>
          <w:ilvl w:val="1"/>
          <w:numId w:val="10"/>
        </w:numPr>
        <w:tabs>
          <w:tab w:val="left" w:pos="1170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F9771C">
        <w:rPr>
          <w:rFonts w:ascii="Arial" w:eastAsia="Arial" w:hAnsi="Arial" w:cs="Arial"/>
          <w:w w:val="110"/>
          <w:sz w:val="20"/>
          <w:szCs w:val="22"/>
        </w:rPr>
        <w:t>“Using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to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Analyze</w:t>
      </w:r>
      <w:r w:rsidR="00F9771C">
        <w:rPr>
          <w:rFonts w:ascii="Arial" w:eastAsia="Arial" w:hAnsi="Arial" w:cs="Arial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Sports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Data”,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October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2010 (inaugural meeting)</w:t>
      </w:r>
    </w:p>
    <w:p w14:paraId="336226B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68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Fall Meeting, November 2012 “Energy Efficient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Computing”.</w:t>
      </w:r>
    </w:p>
    <w:p w14:paraId="5774EFA2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useR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! The 8th International R User Conference, Nashville, TN, June 2012 (lightning talk) “Using R for Scraping Data”.</w:t>
      </w:r>
    </w:p>
    <w:p w14:paraId="3C1A04E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Seattle, WA, August 2006, “Nonparametric density estimation from covariate information.” (Note: I was invited to speak in a Topic Contributed session on function estimation.)</w:t>
      </w:r>
    </w:p>
    <w:p w14:paraId="4D3BC13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Seventh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IMS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Researchers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Toronto,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Canada,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“Spherical data depth and an application to multivariate</w:t>
      </w:r>
      <w:r w:rsidRPr="00833AFB">
        <w:rPr>
          <w:rFonts w:ascii="Arial" w:eastAsia="Times New Roman" w:hAnsi="Arial" w:cs="Arial"/>
          <w:spacing w:val="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medians”.</w:t>
      </w:r>
    </w:p>
    <w:p w14:paraId="0870B2B4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July 2004, “Spherical data depth and its applications”.</w:t>
      </w:r>
    </w:p>
    <w:p w14:paraId="668454B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1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Biometric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50"/>
          <w:sz w:val="20"/>
          <w:szCs w:val="20"/>
        </w:rPr>
        <w:t>/</w:t>
      </w:r>
      <w:r w:rsidRPr="00833AFB">
        <w:rPr>
          <w:rFonts w:ascii="Arial" w:eastAsia="Times New Roman" w:hAnsi="Arial" w:cs="Arial"/>
          <w:spacing w:val="-30"/>
          <w:w w:val="15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Cairns,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“The sign statistic and one-way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layouts.”</w:t>
      </w:r>
    </w:p>
    <w:p w14:paraId="7DB1F81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May 2004, “Sign statistics and one-way layouts.”</w:t>
      </w:r>
    </w:p>
    <w:p w14:paraId="2F86A85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Meetings,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York,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NY,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2002.</w:t>
      </w:r>
      <w:r w:rsidRPr="00833AFB">
        <w:rPr>
          <w:rFonts w:ascii="Arial" w:eastAsia="Times New Roman" w:hAnsi="Arial" w:cs="Arial"/>
          <w:spacing w:val="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semiparametric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approach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analyzing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 measures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from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model.”</w:t>
      </w:r>
    </w:p>
    <w:p w14:paraId="5BF5480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Workshop on Developments and Challenges in Mixture Models, Bump Hunting and Measurement Error Models, Cleveland, OH, June 2002. “Estimating finite mixture cumulative distribution functions using multinomial mixtures.”</w:t>
      </w:r>
    </w:p>
    <w:p w14:paraId="4BE648FC" w14:textId="4EE0F8A6" w:rsidR="004A50FB" w:rsidRPr="00E23F1D" w:rsidRDefault="00833AFB" w:rsidP="00E23F1D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Atlanta, GA, August 2001. “An almost nonparametric approach to estimation in the multivariate, finite mixture model.”</w:t>
      </w:r>
    </w:p>
    <w:p w14:paraId="4D501F85" w14:textId="553938C1" w:rsidR="00833AFB" w:rsidRPr="00A04C19" w:rsidRDefault="00833AFB" w:rsidP="00A04C19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Robust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Vorau</w:t>
      </w:r>
      <w:proofErr w:type="spellEnd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Austria,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“Almost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nonparametric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inference for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measures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presence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intrasubject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correlation.”</w:t>
      </w:r>
      <w:bookmarkStart w:id="0" w:name="_GoBack"/>
      <w:bookmarkEnd w:id="0"/>
    </w:p>
    <w:p w14:paraId="2DFB9A3B" w14:textId="77777777" w:rsidR="00CB5502" w:rsidRDefault="00CB5502" w:rsidP="00833AFB">
      <w:pPr>
        <w:ind w:firstLine="90"/>
        <w:rPr>
          <w:rFonts w:ascii="Arial" w:eastAsia="Arial" w:hAnsi="Arial" w:cs="Times New Roman"/>
        </w:rPr>
      </w:pPr>
    </w:p>
    <w:p w14:paraId="15D618B8" w14:textId="7B09472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External Funding</w:t>
      </w:r>
    </w:p>
    <w:p w14:paraId="1EFED4FA" w14:textId="10C5770A" w:rsidR="00C335BF" w:rsidRDefault="00C335BF" w:rsidP="00C335BF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NSF – ECCS grant proposal (2017) “</w:t>
      </w:r>
      <w:r w:rsidRPr="00C335BF">
        <w:rPr>
          <w:rFonts w:ascii="Arial" w:eastAsia="Times New Roman" w:hAnsi="Arial" w:cs="Arial"/>
          <w:w w:val="110"/>
          <w:sz w:val="20"/>
          <w:szCs w:val="20"/>
        </w:rPr>
        <w:t>Collaborative Research: AC-Constrained Co-Optimization of Flexible Electricity Supply and Demand Resources Under Uncertainty</w:t>
      </w:r>
      <w:r>
        <w:rPr>
          <w:rFonts w:ascii="Arial" w:eastAsia="Times New Roman" w:hAnsi="Arial" w:cs="Arial"/>
          <w:w w:val="110"/>
          <w:sz w:val="20"/>
          <w:szCs w:val="20"/>
        </w:rPr>
        <w:t>.” Total Budget: $250,000 (</w:t>
      </w:r>
      <w:r w:rsidR="00CD7032">
        <w:rPr>
          <w:rFonts w:ascii="Arial" w:eastAsia="Times New Roman" w:hAnsi="Arial" w:cs="Arial"/>
          <w:w w:val="110"/>
          <w:sz w:val="20"/>
          <w:szCs w:val="20"/>
        </w:rPr>
        <w:t>not funded</w:t>
      </w:r>
      <w:r>
        <w:rPr>
          <w:rFonts w:ascii="Arial" w:eastAsia="Times New Roman" w:hAnsi="Arial" w:cs="Arial"/>
          <w:w w:val="110"/>
          <w:sz w:val="20"/>
          <w:szCs w:val="20"/>
        </w:rPr>
        <w:t>, co-PI)</w:t>
      </w:r>
    </w:p>
    <w:p w14:paraId="517F17CB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Silicon Mechanics, Inc. (2017) “Topics in GPGPU Computing at the University of Denver.” Total Budget: One GPU Research Clusters, ~$100,000 (not funded)</w:t>
      </w:r>
    </w:p>
    <w:p w14:paraId="13C0B57E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 – S&amp;CC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noBreakHyphen/>
        <w:t>IRG grant proposal (2017) “Integrative Multidisciplinary Research on Smart Urban Communities.” Total budget: $3,000,000 (not funded)</w:t>
      </w:r>
    </w:p>
    <w:p w14:paraId="62FF6815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 – DMS grant proposal (2006) “Problems in classical and contemporary nonparametric statistical methods.” Total budget: $197,104 (not funded)</w:t>
      </w:r>
    </w:p>
    <w:p w14:paraId="7B48C824" w14:textId="77777777" w:rsidR="00833AFB" w:rsidRPr="00833AFB" w:rsidRDefault="00833AFB" w:rsidP="00833AF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DMS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topics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layouts.”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budget: $188,670 (not</w:t>
      </w:r>
      <w:r w:rsidRPr="00833AFB">
        <w:rPr>
          <w:rFonts w:ascii="Arial" w:eastAsia="Times New Roman" w:hAnsi="Arial" w:cs="Arial"/>
          <w:spacing w:val="-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funded)</w:t>
      </w:r>
    </w:p>
    <w:p w14:paraId="27366B80" w14:textId="6DA9410C" w:rsidR="00A03ADB" w:rsidRPr="0036403B" w:rsidRDefault="00833AFB" w:rsidP="0036403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National Security Agency (2007)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$10,000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3E26A896" w14:textId="6DC6E490" w:rsidR="00833AFB" w:rsidRDefault="00833AFB" w:rsidP="00A03AD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Office of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Naval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Research (2008)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$8,000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609B7F26" w14:textId="77777777" w:rsidR="00833AFB" w:rsidRDefault="00833AFB" w:rsidP="00833AFB">
      <w:pPr>
        <w:rPr>
          <w:rFonts w:ascii="Times New Roman" w:eastAsia="Times New Roman" w:hAnsi="Times New Roman" w:cs="Times New Roman"/>
          <w:w w:val="105"/>
          <w:sz w:val="20"/>
          <w:szCs w:val="20"/>
        </w:rPr>
      </w:pPr>
    </w:p>
    <w:p w14:paraId="400892A4" w14:textId="77777777" w:rsidR="00833AFB" w:rsidRPr="00833AFB" w:rsidRDefault="00833AFB" w:rsidP="00833AFB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National Laboratory Funding</w:t>
      </w:r>
    </w:p>
    <w:p w14:paraId="23EE6BE1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05" w:hanging="403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Laboratory Directed Research and Development (LDRD) grant proposal “Computational Steering and Modeling using the ESIF Insight Center”. Funded for 24 months in FY15 and FY16.</w:t>
      </w:r>
    </w:p>
    <w:p w14:paraId="0CAD6976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LDRD grant proposal “A Framework for Comparison of Spatiotemporal and Time Series Datasets”. Funded for 24 months in FY14 and FY15.</w:t>
      </w:r>
    </w:p>
    <w:p w14:paraId="73B39BB8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PI on LDRD grant proposal “Integrated Energy Management and Analysis for the ESIF’s Computational Systems”. Funded for 21 months in FY13 and FY14.</w:t>
      </w:r>
    </w:p>
    <w:p w14:paraId="4C69E97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Contributor on LDRD grant proposal “Novel Visualization and Analysis for Extreme-Scale Wind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Turbine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Array Simulations”.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 24 months in FY13 and FY14.</w:t>
      </w:r>
    </w:p>
    <w:p w14:paraId="162E4B61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Co-PI on LDRD grant proposal “Automated Analysis of Renewable Energy Datasets”. Funded for 18 months in FY12 and FY13.</w:t>
      </w:r>
    </w:p>
    <w:p w14:paraId="090E973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7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LDRD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“Towards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Design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Optimization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under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Uncertainty”.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 24 months in FY12 and</w:t>
      </w:r>
      <w:r w:rsidRPr="00833AFB">
        <w:rPr>
          <w:rFonts w:ascii="Arial" w:eastAsia="Times New Roman" w:hAnsi="Arial" w:cs="Arial"/>
          <w:spacing w:val="-3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FY13.</w:t>
      </w:r>
    </w:p>
    <w:p w14:paraId="0FCBDDB1" w14:textId="77777777" w:rsidR="00833AFB" w:rsidRPr="00833AFB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Cs w:val="20"/>
        </w:rPr>
      </w:pPr>
    </w:p>
    <w:p w14:paraId="1B04986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Advising and Committee Membership</w:t>
      </w:r>
    </w:p>
    <w:p w14:paraId="1A589898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before="120" w:line="250" w:lineRule="auto"/>
        <w:ind w:left="2160" w:right="216" w:hanging="1944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Travis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J. Atkinson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M.S. in Statistics (CSU, advisor) </w:t>
      </w:r>
    </w:p>
    <w:p w14:paraId="53E2B085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w w:val="108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Dustin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White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  <w:r w:rsidRPr="00833AFB">
        <w:rPr>
          <w:rFonts w:ascii="Arial" w:eastAsia="Times New Roman" w:hAnsi="Arial" w:cs="Arial"/>
          <w:w w:val="108"/>
          <w:sz w:val="20"/>
          <w:szCs w:val="20"/>
        </w:rPr>
        <w:t xml:space="preserve"> </w:t>
      </w:r>
    </w:p>
    <w:p w14:paraId="3A9ACC16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Amy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Kagey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</w:p>
    <w:p w14:paraId="5F9445CD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Sarah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Williams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-2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  <w:r w:rsidRPr="00833AFB">
        <w:rPr>
          <w:rFonts w:ascii="Arial" w:eastAsia="Times New Roman" w:hAnsi="Arial" w:cs="Arial"/>
          <w:w w:val="116"/>
          <w:sz w:val="20"/>
          <w:szCs w:val="20"/>
        </w:rPr>
        <w:t xml:space="preserve"> </w:t>
      </w:r>
    </w:p>
    <w:p w14:paraId="5646B332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Megan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D.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Higgs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</w:t>
      </w:r>
      <w:r w:rsidRPr="00833AFB">
        <w:rPr>
          <w:rFonts w:ascii="Arial" w:eastAsia="Times New Roman" w:hAnsi="Arial" w:cs="Arial"/>
          <w:spacing w:val="-3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</w:p>
    <w:p w14:paraId="71556A5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Todd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Iverson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 (CSU, committee)</w:t>
      </w:r>
    </w:p>
    <w:p w14:paraId="74DC878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Rozhin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Eskandarpour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Electrical and Computer Engineering (DU, committee)</w:t>
      </w:r>
    </w:p>
    <w:p w14:paraId="4B475739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lastRenderedPageBreak/>
        <w:t>Ameer Hamza Janjua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AEA0D30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 w:rsidRPr="00833AFB">
        <w:rPr>
          <w:rFonts w:ascii="Arial" w:eastAsia="Arial" w:hAnsi="Arial" w:cs="Times New Roman"/>
          <w:sz w:val="20"/>
          <w:szCs w:val="20"/>
        </w:rPr>
        <w:t>Qingyan</w:t>
      </w:r>
      <w:proofErr w:type="spellEnd"/>
      <w:r w:rsidRPr="00833AFB">
        <w:rPr>
          <w:rFonts w:ascii="Arial" w:eastAsia="Arial" w:hAnsi="Arial" w:cs="Times New Roman"/>
          <w:sz w:val="20"/>
          <w:szCs w:val="20"/>
        </w:rPr>
        <w:t xml:space="preserve"> Zhang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00897FE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Sylvia Zarate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4BBD5E5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Madeline Doering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65099E3C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Sean Wang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23B6B11" w14:textId="4FE4B86B" w:rsidR="00A03ADB" w:rsidRDefault="00833AFB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Peyton Garnsey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483B7B7" w14:textId="1C2BAEF7" w:rsidR="009F041F" w:rsidRDefault="009F041F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Yini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Bi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20148C30" w14:textId="2F895CF8" w:rsidR="00EE3F84" w:rsidRDefault="00F508A7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Dong </w:t>
      </w:r>
      <w:proofErr w:type="spellStart"/>
      <w:r>
        <w:rPr>
          <w:rFonts w:ascii="Arial" w:eastAsia="Arial" w:hAnsi="Arial" w:cs="Times New Roman"/>
          <w:sz w:val="20"/>
          <w:szCs w:val="20"/>
        </w:rPr>
        <w:t>Qiu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Mechanical and Materials Engineering (DU, committee)</w:t>
      </w:r>
    </w:p>
    <w:p w14:paraId="165A25A0" w14:textId="49893C98" w:rsidR="004A50FB" w:rsidRPr="00833A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Michael Atkins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B6216A9" w14:textId="67B80A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Emily Sacks</w:t>
      </w:r>
      <w:r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C8AD232" w14:textId="39C15C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Layth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Times New Roman"/>
          <w:sz w:val="20"/>
          <w:szCs w:val="20"/>
        </w:rPr>
        <w:t>Dieyleh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3FC12CEC" w14:textId="58F16A3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Nathan Thompson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4B0FFF47" w14:textId="3AF5F53A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Cole Rogers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8CD865E" w14:textId="6290059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Max Mershon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91F9DFF" w14:textId="1F766A84" w:rsidR="00BD6B9F" w:rsidRPr="009F041F" w:rsidRDefault="00BD6B9F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Diwanshu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Times New Roman"/>
          <w:sz w:val="20"/>
          <w:szCs w:val="20"/>
        </w:rPr>
        <w:t>Shekhar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Computer Science (DU, committee)</w:t>
      </w:r>
    </w:p>
    <w:p w14:paraId="0589AA55" w14:textId="77777777" w:rsidR="00833AFB" w:rsidRPr="00833AFB" w:rsidRDefault="00833AFB" w:rsidP="00833AFB">
      <w:pPr>
        <w:widowControl w:val="0"/>
        <w:autoSpaceDE w:val="0"/>
        <w:autoSpaceDN w:val="0"/>
        <w:spacing w:before="4"/>
        <w:rPr>
          <w:rFonts w:ascii="Arial" w:eastAsia="Times New Roman" w:hAnsi="Arial" w:cs="Arial"/>
          <w:sz w:val="20"/>
          <w:szCs w:val="20"/>
        </w:rPr>
      </w:pPr>
    </w:p>
    <w:p w14:paraId="0D582CD0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Professional Societies</w:t>
      </w:r>
    </w:p>
    <w:p w14:paraId="0ABBE84E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American Statistical Association</w:t>
      </w:r>
    </w:p>
    <w:p w14:paraId="65CBA969" w14:textId="77777777" w:rsidR="00833AFB" w:rsidRPr="00833AFB" w:rsidRDefault="00833AFB" w:rsidP="00833AFB">
      <w:pPr>
        <w:widowControl w:val="0"/>
        <w:autoSpaceDE w:val="0"/>
        <w:autoSpaceDN w:val="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The Institute for Operations Research and the Management Sciences</w:t>
      </w:r>
    </w:p>
    <w:p w14:paraId="512F205F" w14:textId="77777777" w:rsidR="00833AFB" w:rsidRPr="00833AFB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20"/>
          <w:szCs w:val="20"/>
        </w:rPr>
      </w:pPr>
    </w:p>
    <w:p w14:paraId="17F9C6B0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Teaching Experience</w:t>
      </w:r>
    </w:p>
    <w:p w14:paraId="6448102C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Precalculus (Miami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U.)</w:t>
      </w:r>
    </w:p>
    <w:p w14:paraId="3BA157B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1997(8),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Statistics (Miami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U.)</w:t>
      </w:r>
    </w:p>
    <w:p w14:paraId="37AE6790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1998(9),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 (Recitation sections</w:t>
      </w:r>
      <w:r w:rsidRPr="00833AFB">
        <w:rPr>
          <w:rFonts w:ascii="Arial" w:eastAsia="Times New Roman" w:hAnsi="Arial" w:cs="Arial"/>
          <w:spacing w:val="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PSU)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 xml:space="preserve"> </w:t>
      </w:r>
    </w:p>
    <w:p w14:paraId="38C7CA9E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B4D7E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2000(1),</w:t>
      </w:r>
      <w:r w:rsidRPr="00833AFB">
        <w:rPr>
          <w:rFonts w:ascii="Arial" w:eastAsia="Times New Roman" w:hAnsi="Arial" w:cs="Arial"/>
          <w:spacing w:val="-3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2BCC98B5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Experimental Methods I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0B2A0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Computing Environments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3E5812F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Biostatistics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53DBEE42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 and Stochastic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Processes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(ANU)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37504F17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Data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Regression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540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(CSU)</w:t>
      </w:r>
    </w:p>
    <w:p w14:paraId="1EF6FB8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Statistical Science – ST 501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041C192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2006 &amp;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Nonparametric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570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44FE907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Multiple Regression Analysis – ST 304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74F9EDA3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2007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Multivariate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460/560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31E8B70" w14:textId="77777777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</w:t>
      </w:r>
      <w:r w:rsidRPr="002C5E8B">
        <w:rPr>
          <w:rFonts w:ascii="Arial" w:eastAsia="Times New Roman" w:hAnsi="Arial" w:cs="Arial"/>
          <w:spacing w:val="-5"/>
          <w:w w:val="105"/>
          <w:sz w:val="20"/>
          <w:szCs w:val="20"/>
        </w:rPr>
        <w:t>ll</w:t>
      </w:r>
      <w:r w:rsidRPr="002C5E8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Advanced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Theory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I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730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5D82007" w14:textId="7C93EB8F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Winter 2016(7</w:t>
      </w:r>
      <w:r w:rsidR="002C5E8B" w:rsidRPr="002C5E8B">
        <w:rPr>
          <w:rFonts w:ascii="Arial" w:eastAsia="Times New Roman" w:hAnsi="Arial" w:cs="Arial"/>
          <w:w w:val="105"/>
          <w:sz w:val="20"/>
          <w:szCs w:val="20"/>
        </w:rPr>
        <w:t>,8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), Spring 2016(7</w:t>
      </w:r>
      <w:r w:rsidR="002C5E8B" w:rsidRPr="002C5E8B">
        <w:rPr>
          <w:rFonts w:ascii="Arial" w:eastAsia="Times New Roman" w:hAnsi="Arial" w:cs="Arial"/>
          <w:w w:val="105"/>
          <w:sz w:val="20"/>
          <w:szCs w:val="20"/>
        </w:rPr>
        <w:t>, 8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)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Analytics III – Business Modeling, INFO 2020 (DU)</w:t>
      </w:r>
    </w:p>
    <w:p w14:paraId="5ED6F0EA" w14:textId="48E4ED73" w:rsidR="002C5E8B" w:rsidRDefault="002C5E8B" w:rsidP="002C5E8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</w:t>
      </w:r>
      <w:r>
        <w:rPr>
          <w:rFonts w:ascii="Arial" w:eastAsia="Times New Roman" w:hAnsi="Arial" w:cs="Arial"/>
          <w:w w:val="105"/>
          <w:sz w:val="20"/>
          <w:szCs w:val="20"/>
        </w:rPr>
        <w:t>inter 2018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Advanced Predictive Modeling, INFO 4390 (DU)</w:t>
      </w:r>
    </w:p>
    <w:p w14:paraId="11762C72" w14:textId="7000B136" w:rsidR="002C5E8B" w:rsidRPr="002C5E8B" w:rsidRDefault="002C5E8B" w:rsidP="002C5E8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Spring 2018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Sports Analytics, INFO 3700 (DU)</w:t>
      </w:r>
    </w:p>
    <w:p w14:paraId="3F518C4D" w14:textId="77777777" w:rsidR="00833AFB" w:rsidRPr="00833AFB" w:rsidRDefault="00833AFB" w:rsidP="00833AFB">
      <w:pPr>
        <w:ind w:firstLine="90"/>
        <w:rPr>
          <w:rFonts w:ascii="Arial" w:eastAsia="Arial" w:hAnsi="Arial" w:cs="Times New Roman"/>
        </w:rPr>
      </w:pPr>
    </w:p>
    <w:p w14:paraId="3680450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Professional Service</w:t>
      </w:r>
    </w:p>
    <w:p w14:paraId="71E6172E" w14:textId="77777777" w:rsidR="00833AFB" w:rsidRPr="00833AFB" w:rsidRDefault="00833AFB" w:rsidP="009F041F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Co-founded the Denver R Users Group – October 2010</w:t>
      </w:r>
    </w:p>
    <w:p w14:paraId="52E3F825" w14:textId="77777777" w:rsidR="009F041F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Co-organizer for conference on Nonparametric Statistics and Mixture Models – May 2008 </w:t>
      </w:r>
    </w:p>
    <w:p w14:paraId="23142B89" w14:textId="0EB3890C" w:rsidR="00833AFB" w:rsidRPr="00833AFB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for IMS New Researchers Conference in Boulder (NCAR/CU) – July 2008</w:t>
      </w:r>
    </w:p>
    <w:p w14:paraId="189D5087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Conference organizing committee for IMS New Researchers Conference in Salt Lake City – July 2007 </w:t>
      </w:r>
    </w:p>
    <w:p w14:paraId="57D6E8EE" w14:textId="6627033D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Secretary for CO/WY Chapter of the ASA</w:t>
      </w:r>
    </w:p>
    <w:p w14:paraId="01B41DD8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Founded the Student Organized Activities and Research Seminars (SOARS) at CSU </w:t>
      </w:r>
    </w:p>
    <w:p w14:paraId="6AB2DB35" w14:textId="75E9A369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CSU colloquium series (August 2005 – August 2007)</w:t>
      </w:r>
    </w:p>
    <w:p w14:paraId="1F2ED8FA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Member of undergraduate committee (August 2006 – June 2008) </w:t>
      </w:r>
    </w:p>
    <w:p w14:paraId="6A907DE8" w14:textId="6346B387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Reviewed book proposal for CRC Press</w:t>
      </w:r>
    </w:p>
    <w:p w14:paraId="443B1E93" w14:textId="77777777" w:rsidR="00833AFB" w:rsidRDefault="00833AFB" w:rsidP="009F041F">
      <w:pPr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lastRenderedPageBreak/>
        <w:t xml:space="preserve">Associate Editor for </w:t>
      </w:r>
      <w:r w:rsidRPr="00833AFB">
        <w:rPr>
          <w:rFonts w:ascii="Arial" w:eastAsia="Arial" w:hAnsi="Arial" w:cs="Arial"/>
          <w:i/>
          <w:w w:val="105"/>
          <w:sz w:val="20"/>
        </w:rPr>
        <w:t>Journal of Quantitative Analysis in Sports</w:t>
      </w:r>
    </w:p>
    <w:p w14:paraId="39D8B537" w14:textId="07010239" w:rsidR="007B1762" w:rsidRPr="007B1762" w:rsidRDefault="007B1762" w:rsidP="009F041F">
      <w:pPr>
        <w:ind w:left="219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w w:val="105"/>
          <w:sz w:val="20"/>
        </w:rPr>
        <w:t xml:space="preserve">Referee for </w:t>
      </w:r>
      <w:r>
        <w:rPr>
          <w:rFonts w:ascii="Arial" w:eastAsia="Arial" w:hAnsi="Arial" w:cs="Arial"/>
          <w:i/>
          <w:w w:val="105"/>
          <w:sz w:val="20"/>
        </w:rPr>
        <w:t>Decision Sciences</w:t>
      </w:r>
    </w:p>
    <w:p w14:paraId="2B10B975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Quantitative Analysis in Sports </w:t>
      </w:r>
    </w:p>
    <w:p w14:paraId="3BA77EFE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the American Statistical Association </w:t>
      </w: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Annals of Statistics</w:t>
      </w:r>
    </w:p>
    <w:p w14:paraId="23BFA6AC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Journal of Multivariate Analysis</w:t>
      </w:r>
    </w:p>
    <w:p w14:paraId="0A69EA81" w14:textId="77777777" w:rsidR="00833AFB" w:rsidRPr="00833AFB" w:rsidRDefault="00833AFB" w:rsidP="009F041F">
      <w:pPr>
        <w:spacing w:before="9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JRSS Series B</w:t>
      </w:r>
    </w:p>
    <w:p w14:paraId="1C561E6C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Computational Statistics and Data Analysis </w:t>
      </w:r>
      <w:r w:rsidRPr="00833AFB">
        <w:rPr>
          <w:rFonts w:ascii="Arial" w:eastAsia="Arial" w:hAnsi="Arial" w:cs="Arial"/>
          <w:w w:val="105"/>
          <w:sz w:val="20"/>
        </w:rPr>
        <w:t xml:space="preserve">(2) Referee for </w:t>
      </w:r>
      <w:r w:rsidRPr="00833AFB">
        <w:rPr>
          <w:rFonts w:ascii="Arial" w:eastAsia="Arial" w:hAnsi="Arial" w:cs="Arial"/>
          <w:i/>
          <w:w w:val="105"/>
          <w:sz w:val="20"/>
        </w:rPr>
        <w:t>Child Development</w:t>
      </w:r>
    </w:p>
    <w:p w14:paraId="2ED9DA9F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Communications in Statistics</w:t>
      </w:r>
    </w:p>
    <w:p w14:paraId="29885DA4" w14:textId="2858950A" w:rsidR="00833AFB" w:rsidRPr="00CB5502" w:rsidRDefault="00833AFB" w:rsidP="00CB5502">
      <w:pPr>
        <w:widowControl w:val="0"/>
        <w:autoSpaceDE w:val="0"/>
        <w:autoSpaceDN w:val="0"/>
        <w:spacing w:before="9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Mathematical Sciences Institute (at ANU) colloquium series</w:t>
      </w:r>
    </w:p>
    <w:p w14:paraId="27AFE16E" w14:textId="77777777" w:rsidR="00E23F1D" w:rsidRDefault="00E23F1D" w:rsidP="00833AFB">
      <w:pPr>
        <w:ind w:firstLine="90"/>
        <w:rPr>
          <w:rFonts w:ascii="Arial" w:eastAsia="Arial" w:hAnsi="Arial" w:cs="Times New Roman"/>
        </w:rPr>
      </w:pPr>
    </w:p>
    <w:p w14:paraId="6F7D379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Computing Skills</w:t>
      </w:r>
    </w:p>
    <w:p w14:paraId="31CB767A" w14:textId="48F07C32" w:rsidR="00833AFB" w:rsidRPr="00833AFB" w:rsidRDefault="00833AFB" w:rsidP="00833AFB">
      <w:pPr>
        <w:spacing w:before="115"/>
        <w:ind w:firstLine="216"/>
        <w:rPr>
          <w:rFonts w:ascii="Arial" w:eastAsia="Arial" w:hAnsi="Arial" w:cs="Times New Roman"/>
        </w:rPr>
      </w:pPr>
      <w:r w:rsidRPr="00833AFB">
        <w:rPr>
          <w:rFonts w:ascii="Arial" w:eastAsia="Arial" w:hAnsi="Arial" w:cs="Arial"/>
          <w:i/>
          <w:spacing w:val="-3"/>
          <w:w w:val="105"/>
          <w:sz w:val="20"/>
        </w:rPr>
        <w:t xml:space="preserve">Operating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Systems: </w:t>
      </w:r>
      <w:r w:rsidRPr="00833AFB">
        <w:rPr>
          <w:rFonts w:ascii="Arial" w:eastAsia="Arial" w:hAnsi="Arial" w:cs="Arial"/>
          <w:w w:val="105"/>
          <w:sz w:val="20"/>
        </w:rPr>
        <w:t xml:space="preserve">Macintosh OS X, </w:t>
      </w:r>
      <w:r w:rsidR="000C08E9">
        <w:rPr>
          <w:rFonts w:ascii="Arial" w:eastAsia="Arial" w:hAnsi="Arial" w:cs="Arial"/>
          <w:w w:val="105"/>
          <w:sz w:val="20"/>
        </w:rPr>
        <w:t xml:space="preserve">Linux, </w:t>
      </w:r>
      <w:r w:rsidRPr="00833AFB">
        <w:rPr>
          <w:rFonts w:ascii="Arial" w:eastAsia="Arial" w:hAnsi="Arial" w:cs="Arial"/>
          <w:w w:val="105"/>
          <w:sz w:val="20"/>
        </w:rPr>
        <w:t>Unix, Windows/DOS</w:t>
      </w:r>
    </w:p>
    <w:p w14:paraId="658CE449" w14:textId="0ED78388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9"/>
          <w:sz w:val="20"/>
        </w:rPr>
        <w:t>P</w:t>
      </w:r>
      <w:r w:rsidRPr="00833AFB">
        <w:rPr>
          <w:rFonts w:ascii="Arial" w:eastAsia="Arial" w:hAnsi="Arial" w:cs="Arial"/>
          <w:i/>
          <w:spacing w:val="-11"/>
          <w:w w:val="109"/>
          <w:sz w:val="20"/>
        </w:rPr>
        <w:t>r</w:t>
      </w:r>
      <w:r w:rsidRPr="00833AFB">
        <w:rPr>
          <w:rFonts w:ascii="Arial" w:eastAsia="Arial" w:hAnsi="Arial" w:cs="Arial"/>
          <w:i/>
          <w:spacing w:val="-11"/>
          <w:w w:val="101"/>
          <w:sz w:val="20"/>
        </w:rPr>
        <w:t>o</w:t>
      </w:r>
      <w:r w:rsidRPr="00833AFB">
        <w:rPr>
          <w:rFonts w:ascii="Arial" w:eastAsia="Arial" w:hAnsi="Arial" w:cs="Arial"/>
          <w:i/>
          <w:w w:val="98"/>
          <w:sz w:val="20"/>
        </w:rPr>
        <w:t>g</w:t>
      </w:r>
      <w:r w:rsidRPr="00833AFB">
        <w:rPr>
          <w:rFonts w:ascii="Arial" w:eastAsia="Arial" w:hAnsi="Arial" w:cs="Arial"/>
          <w:i/>
          <w:spacing w:val="-11"/>
          <w:w w:val="98"/>
          <w:sz w:val="20"/>
        </w:rPr>
        <w:t>r</w:t>
      </w:r>
      <w:r w:rsidRPr="00833AFB">
        <w:rPr>
          <w:rFonts w:ascii="Arial" w:eastAsia="Arial" w:hAnsi="Arial" w:cs="Arial"/>
          <w:i/>
          <w:w w:val="107"/>
          <w:sz w:val="20"/>
        </w:rPr>
        <w:t>amming</w:t>
      </w:r>
      <w:r w:rsidRPr="00833AFB">
        <w:rPr>
          <w:rFonts w:ascii="Arial" w:eastAsia="Arial" w:hAnsi="Arial" w:cs="Arial"/>
          <w:i/>
          <w:sz w:val="20"/>
        </w:rPr>
        <w:t xml:space="preserve"> </w:t>
      </w:r>
      <w:r w:rsidRPr="00833AFB">
        <w:rPr>
          <w:rFonts w:ascii="Arial" w:eastAsia="Arial" w:hAnsi="Arial" w:cs="Arial"/>
          <w:i/>
          <w:spacing w:val="-11"/>
          <w:w w:val="112"/>
          <w:sz w:val="20"/>
        </w:rPr>
        <w:t>L</w:t>
      </w:r>
      <w:r w:rsidRPr="00833AFB">
        <w:rPr>
          <w:rFonts w:ascii="Arial" w:eastAsia="Arial" w:hAnsi="Arial" w:cs="Arial"/>
          <w:i/>
          <w:sz w:val="20"/>
        </w:rPr>
        <w:t xml:space="preserve">anguages: </w:t>
      </w:r>
      <w:r w:rsidRPr="00833AFB">
        <w:rPr>
          <w:rFonts w:ascii="Arial" w:eastAsia="Arial" w:hAnsi="Arial" w:cs="Arial"/>
          <w:w w:val="110"/>
          <w:sz w:val="20"/>
        </w:rPr>
        <w:t>R,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spacing w:val="-1"/>
          <w:w w:val="121"/>
          <w:sz w:val="20"/>
        </w:rPr>
        <w:t>P</w:t>
      </w:r>
      <w:r w:rsidRPr="00833AFB">
        <w:rPr>
          <w:rFonts w:ascii="Arial" w:eastAsia="Arial" w:hAnsi="Arial" w:cs="Arial"/>
          <w:w w:val="110"/>
          <w:sz w:val="20"/>
        </w:rPr>
        <w:t>ython,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4"/>
          <w:sz w:val="20"/>
        </w:rPr>
        <w:t>SQL,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3"/>
          <w:sz w:val="20"/>
        </w:rPr>
        <w:t>NoSQL</w:t>
      </w:r>
    </w:p>
    <w:p w14:paraId="691EA6AC" w14:textId="77777777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5"/>
          <w:sz w:val="20"/>
        </w:rPr>
        <w:t xml:space="preserve">High Performance Computing: </w:t>
      </w:r>
      <w:r w:rsidRPr="00833AFB">
        <w:rPr>
          <w:rFonts w:ascii="Arial" w:eastAsia="Arial" w:hAnsi="Arial" w:cs="Arial"/>
          <w:w w:val="105"/>
          <w:sz w:val="20"/>
        </w:rPr>
        <w:t>MPI, PBD-R</w:t>
      </w:r>
    </w:p>
    <w:p w14:paraId="7FD0F86E" w14:textId="77777777" w:rsidR="00EE642E" w:rsidRDefault="00EE642E" w:rsidP="00EE642E">
      <w:pPr>
        <w:rPr>
          <w:rFonts w:ascii="Arial" w:eastAsia="Arial" w:hAnsi="Arial" w:cs="Arial"/>
          <w:sz w:val="20"/>
        </w:rPr>
      </w:pPr>
    </w:p>
    <w:p w14:paraId="3CF4B8F9" w14:textId="77777777" w:rsidR="00833AFB" w:rsidRPr="00833AFB" w:rsidRDefault="00833AFB" w:rsidP="00EE642E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Awards</w:t>
      </w:r>
    </w:p>
    <w:p w14:paraId="1368F9E8" w14:textId="77777777" w:rsidR="00833AFB" w:rsidRPr="00833AFB" w:rsidRDefault="00833AFB" w:rsidP="00833AFB">
      <w:pPr>
        <w:widowControl w:val="0"/>
        <w:tabs>
          <w:tab w:val="left" w:pos="990"/>
        </w:tabs>
        <w:autoSpaceDE w:val="0"/>
        <w:autoSpaceDN w:val="0"/>
        <w:spacing w:before="120"/>
        <w:ind w:left="187" w:right="40" w:firstLine="43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PSU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>Fellowship</w:t>
      </w:r>
    </w:p>
    <w:p w14:paraId="3D47FDC4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Student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>award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from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>Workshop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Developments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Challenges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Models,</w:t>
      </w:r>
      <w:r w:rsidRPr="00833AFB">
        <w:rPr>
          <w:rFonts w:ascii="Arial" w:eastAsia="Times New Roman" w:hAnsi="Arial" w:cs="Arial"/>
          <w:w w:val="104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Bump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Hunting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Measurement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Error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Models</w:t>
      </w:r>
    </w:p>
    <w:p w14:paraId="0DDF22CB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Grant, PSU Department of</w:t>
      </w:r>
      <w:r w:rsidRPr="00833AFB">
        <w:rPr>
          <w:rFonts w:ascii="Arial" w:eastAsia="Times New Roman" w:hAnsi="Arial" w:cs="Arial"/>
          <w:spacing w:val="3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44469060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2001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Nominated for The PSU Graduate School’s Graduate Assistant Award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Outstanding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Teaching</w:t>
      </w:r>
    </w:p>
    <w:p w14:paraId="621D896A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2001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Grant, PSU Department</w:t>
      </w:r>
      <w:r w:rsidRPr="00833AFB">
        <w:rPr>
          <w:rFonts w:ascii="Arial" w:eastAsia="Times New Roman" w:hAnsi="Arial" w:cs="Arial"/>
          <w:spacing w:val="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2D9FD8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Graduate Scholars Award, PSU Graduate</w:t>
      </w:r>
      <w:r w:rsidRPr="00833AFB">
        <w:rPr>
          <w:rFonts w:ascii="Arial" w:eastAsia="Times New Roman" w:hAnsi="Arial" w:cs="Arial"/>
          <w:spacing w:val="-4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School</w:t>
      </w:r>
    </w:p>
    <w:p w14:paraId="4B59F05E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1998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Statistical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Journal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Award,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MU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Mathematics</w:t>
      </w:r>
      <w:r w:rsidRPr="00833AFB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and Statistics</w:t>
      </w:r>
    </w:p>
    <w:p w14:paraId="54672A40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Science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Engineering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Semester,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US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Energy</w:t>
      </w:r>
    </w:p>
    <w:p w14:paraId="14CCCCDE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>1995-6</w:t>
      </w:r>
      <w:r w:rsidRPr="00833AFB">
        <w:rPr>
          <w:rFonts w:ascii="Arial" w:eastAsia="Times New Roman" w:hAnsi="Arial" w:cs="Arial"/>
          <w:sz w:val="20"/>
          <w:szCs w:val="20"/>
        </w:rPr>
        <w:tab/>
        <w:t xml:space="preserve">Thomas E.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Fouch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 Mathematics Award, MSU Department of Mathematical Sciences</w:t>
      </w:r>
    </w:p>
    <w:p w14:paraId="0FDC1E8B" w14:textId="77777777" w:rsidR="00833AFB" w:rsidRPr="00833AFB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>1995-6</w:t>
      </w:r>
      <w:r w:rsidRPr="00833AFB">
        <w:rPr>
          <w:rFonts w:ascii="Arial" w:eastAsia="Times New Roman" w:hAnsi="Arial" w:cs="Arial"/>
          <w:sz w:val="20"/>
          <w:szCs w:val="20"/>
        </w:rPr>
        <w:tab/>
        <w:t>Outstanding Graduate in Mathematics, MSU Department of Mathematical Sciences</w:t>
      </w:r>
    </w:p>
    <w:p w14:paraId="0A8C6F53" w14:textId="77777777" w:rsidR="00833AFB" w:rsidRPr="00833AFB" w:rsidRDefault="00833AFB" w:rsidP="00833AFB">
      <w:pPr>
        <w:widowControl w:val="0"/>
        <w:tabs>
          <w:tab w:val="left" w:pos="990"/>
        </w:tabs>
        <w:autoSpaceDE w:val="0"/>
        <w:autoSpaceDN w:val="0"/>
        <w:spacing w:line="249" w:lineRule="auto"/>
        <w:ind w:left="990" w:right="40" w:hanging="771"/>
        <w:rPr>
          <w:rFonts w:ascii="Arial" w:eastAsia="Times New Roman" w:hAnsi="Arial" w:cs="Arial"/>
          <w:spacing w:val="-16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1995-6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Outstanding Undergraduate Student in Mathematical Sciences, MSU Department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Mathematical Sciences</w:t>
      </w:r>
    </w:p>
    <w:p w14:paraId="76022C68" w14:textId="7D361D72" w:rsidR="00833AFB" w:rsidRDefault="00833AFB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1994-5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Outstanding Statistics Student, MSU Department of Mathematical</w:t>
      </w:r>
      <w:r w:rsidRPr="00833AFB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Sciences</w:t>
      </w:r>
    </w:p>
    <w:p w14:paraId="1D3F4805" w14:textId="77777777" w:rsidR="008F2E79" w:rsidRPr="00EE3F84" w:rsidRDefault="008F2E79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sz w:val="20"/>
          <w:szCs w:val="20"/>
        </w:rPr>
      </w:pPr>
    </w:p>
    <w:p w14:paraId="4C6E8D1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Hobbies</w:t>
      </w:r>
    </w:p>
    <w:p w14:paraId="48286AC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Hiking, backpacking, ultimate frisbee, soccer, rock climbing, yoga, computing and data analysis</w:t>
      </w:r>
    </w:p>
    <w:p w14:paraId="51951495" w14:textId="77777777" w:rsidR="00833AFB" w:rsidRPr="00833AFB" w:rsidRDefault="00833AFB" w:rsidP="00833AFB">
      <w:pPr>
        <w:rPr>
          <w:rFonts w:ascii="Arial" w:eastAsia="Arial" w:hAnsi="Arial" w:cs="Times New Roman"/>
        </w:rPr>
      </w:pPr>
    </w:p>
    <w:p w14:paraId="5F436C1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References</w:t>
      </w:r>
    </w:p>
    <w:p w14:paraId="3897D2DB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Available upon request</w:t>
      </w:r>
    </w:p>
    <w:p w14:paraId="795A10A9" w14:textId="63DC378E" w:rsidR="00FD5F09" w:rsidRPr="00833AFB" w:rsidRDefault="00FD5F09" w:rsidP="00BE2A9E">
      <w:pPr>
        <w:rPr>
          <w:rFonts w:ascii="Arial" w:eastAsia="Arial" w:hAnsi="Arial" w:cs="Arial"/>
          <w:color w:val="000000"/>
          <w:sz w:val="26"/>
          <w:szCs w:val="26"/>
        </w:rPr>
      </w:pPr>
    </w:p>
    <w:sectPr w:rsidR="00FD5F09" w:rsidRPr="00833AFB" w:rsidSect="00BE2A9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800" w:left="1440" w:header="720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B1B99" w14:textId="77777777" w:rsidR="0000638F" w:rsidRDefault="0000638F" w:rsidP="001E2A25">
      <w:r>
        <w:separator/>
      </w:r>
    </w:p>
  </w:endnote>
  <w:endnote w:type="continuationSeparator" w:id="0">
    <w:p w14:paraId="0ECF8721" w14:textId="77777777" w:rsidR="0000638F" w:rsidRDefault="0000638F" w:rsidP="001E2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851FC" w14:textId="77777777" w:rsidR="00833AFB" w:rsidRDefault="00833AFB" w:rsidP="00BE2A9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5E0E23" w14:textId="77777777" w:rsidR="00833AFB" w:rsidRDefault="00833AFB" w:rsidP="001E2A2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34E51" w14:textId="77777777" w:rsidR="00833AFB" w:rsidRDefault="00833AFB" w:rsidP="00BE2A9E">
    <w:pPr>
      <w:pStyle w:val="Footer"/>
      <w:framePr w:wrap="none" w:vAnchor="text" w:hAnchor="page" w:x="11662" w:y="90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29CF">
      <w:rPr>
        <w:rStyle w:val="PageNumber"/>
        <w:noProof/>
      </w:rPr>
      <w:t>2</w:t>
    </w:r>
    <w:r>
      <w:rPr>
        <w:rStyle w:val="PageNumber"/>
      </w:rPr>
      <w:fldChar w:fldCharType="end"/>
    </w:r>
  </w:p>
  <w:p w14:paraId="23D21FF7" w14:textId="5633D605" w:rsidR="00833AFB" w:rsidRDefault="00833AFB" w:rsidP="00BE2A9E">
    <w:pPr>
      <w:pStyle w:val="Footer"/>
      <w:ind w:right="360"/>
    </w:pPr>
    <w:r>
      <w:rPr>
        <w:noProof/>
      </w:rPr>
      <w:drawing>
        <wp:inline distT="0" distB="0" distL="0" distR="0" wp14:anchorId="57FEA7B6" wp14:editId="0AD6D062">
          <wp:extent cx="5943600" cy="591185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u-footer-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91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92AEF8" w14:textId="3E89D41D" w:rsidR="00833AFB" w:rsidRDefault="00833AFB" w:rsidP="00C66FF8">
    <w:pPr>
      <w:pStyle w:val="Footer"/>
      <w:ind w:hanging="99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56BEA" w14:textId="77777777" w:rsidR="00C66FF8" w:rsidRDefault="00C66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42D0B" w14:textId="77777777" w:rsidR="0000638F" w:rsidRDefault="0000638F" w:rsidP="001E2A25">
      <w:r>
        <w:separator/>
      </w:r>
    </w:p>
  </w:footnote>
  <w:footnote w:type="continuationSeparator" w:id="0">
    <w:p w14:paraId="2B7BCD64" w14:textId="77777777" w:rsidR="0000638F" w:rsidRDefault="0000638F" w:rsidP="001E2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2D591" w14:textId="77777777" w:rsidR="00C66FF8" w:rsidRDefault="00C66F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D88EE" w14:textId="77777777" w:rsidR="00C66FF8" w:rsidRDefault="00C66F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7FE97" w14:textId="77777777" w:rsidR="00C66FF8" w:rsidRDefault="00C66F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F0E22"/>
    <w:multiLevelType w:val="hybridMultilevel"/>
    <w:tmpl w:val="A6BE36B0"/>
    <w:lvl w:ilvl="0" w:tplc="0409000F">
      <w:start w:val="1"/>
      <w:numFmt w:val="decimal"/>
      <w:lvlText w:val="%1."/>
      <w:lvlJc w:val="left"/>
      <w:pPr>
        <w:ind w:left="461" w:hanging="360"/>
      </w:p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2" w15:restartNumberingAfterBreak="0">
    <w:nsid w:val="055842BC"/>
    <w:multiLevelType w:val="hybridMultilevel"/>
    <w:tmpl w:val="AD088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0B59F3"/>
    <w:multiLevelType w:val="hybridMultilevel"/>
    <w:tmpl w:val="E0C68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72212"/>
    <w:multiLevelType w:val="hybridMultilevel"/>
    <w:tmpl w:val="B04848F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16AF6291"/>
    <w:multiLevelType w:val="hybridMultilevel"/>
    <w:tmpl w:val="58762FB6"/>
    <w:lvl w:ilvl="0" w:tplc="5270F03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9056E"/>
    <w:multiLevelType w:val="hybridMultilevel"/>
    <w:tmpl w:val="0C0A2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25C0A"/>
    <w:multiLevelType w:val="multilevel"/>
    <w:tmpl w:val="ECB8D358"/>
    <w:lvl w:ilvl="0">
      <w:start w:val="2"/>
      <w:numFmt w:val="upperLetter"/>
      <w:lvlText w:val="%1"/>
      <w:lvlJc w:val="left"/>
      <w:pPr>
        <w:ind w:left="648" w:hanging="429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left="648" w:hanging="429"/>
      </w:pPr>
      <w:rPr>
        <w:rFonts w:ascii="Times New Roman" w:eastAsia="Times New Roman" w:hAnsi="Times New Roman" w:cs="Times New Roman" w:hint="default"/>
        <w:w w:val="105"/>
        <w:sz w:val="20"/>
        <w:szCs w:val="20"/>
      </w:rPr>
    </w:lvl>
    <w:lvl w:ilvl="2">
      <w:start w:val="1"/>
      <w:numFmt w:val="decimal"/>
      <w:lvlText w:val="%3."/>
      <w:lvlJc w:val="left"/>
      <w:pPr>
        <w:ind w:left="970" w:hanging="255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3">
      <w:numFmt w:val="bullet"/>
      <w:lvlText w:val="•"/>
      <w:lvlJc w:val="left"/>
      <w:pPr>
        <w:ind w:left="2891" w:hanging="255"/>
      </w:pPr>
      <w:rPr>
        <w:rFonts w:hint="default"/>
      </w:rPr>
    </w:lvl>
    <w:lvl w:ilvl="4">
      <w:numFmt w:val="bullet"/>
      <w:lvlText w:val="•"/>
      <w:lvlJc w:val="left"/>
      <w:pPr>
        <w:ind w:left="3846" w:hanging="255"/>
      </w:pPr>
      <w:rPr>
        <w:rFonts w:hint="default"/>
      </w:rPr>
    </w:lvl>
    <w:lvl w:ilvl="5">
      <w:numFmt w:val="bullet"/>
      <w:lvlText w:val="•"/>
      <w:lvlJc w:val="left"/>
      <w:pPr>
        <w:ind w:left="4802" w:hanging="255"/>
      </w:pPr>
      <w:rPr>
        <w:rFonts w:hint="default"/>
      </w:rPr>
    </w:lvl>
    <w:lvl w:ilvl="6">
      <w:numFmt w:val="bullet"/>
      <w:lvlText w:val="•"/>
      <w:lvlJc w:val="left"/>
      <w:pPr>
        <w:ind w:left="5757" w:hanging="255"/>
      </w:pPr>
      <w:rPr>
        <w:rFonts w:hint="default"/>
      </w:rPr>
    </w:lvl>
    <w:lvl w:ilvl="7">
      <w:numFmt w:val="bullet"/>
      <w:lvlText w:val="•"/>
      <w:lvlJc w:val="left"/>
      <w:pPr>
        <w:ind w:left="6713" w:hanging="255"/>
      </w:pPr>
      <w:rPr>
        <w:rFonts w:hint="default"/>
      </w:rPr>
    </w:lvl>
    <w:lvl w:ilvl="8">
      <w:numFmt w:val="bullet"/>
      <w:lvlText w:val="•"/>
      <w:lvlJc w:val="left"/>
      <w:pPr>
        <w:ind w:left="7668" w:hanging="255"/>
      </w:pPr>
      <w:rPr>
        <w:rFonts w:hint="default"/>
      </w:rPr>
    </w:lvl>
  </w:abstractNum>
  <w:abstractNum w:abstractNumId="8" w15:restartNumberingAfterBreak="0">
    <w:nsid w:val="28690D45"/>
    <w:multiLevelType w:val="hybridMultilevel"/>
    <w:tmpl w:val="9D78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7281E"/>
    <w:multiLevelType w:val="hybridMultilevel"/>
    <w:tmpl w:val="9320C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5903F8"/>
    <w:multiLevelType w:val="hybridMultilevel"/>
    <w:tmpl w:val="5EEE5B0A"/>
    <w:lvl w:ilvl="0" w:tplc="5152516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575774FA"/>
    <w:multiLevelType w:val="hybridMultilevel"/>
    <w:tmpl w:val="E5C20248"/>
    <w:lvl w:ilvl="0" w:tplc="D2A21B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8434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7036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6C43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8A0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324A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2456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1CA0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DEA8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5F641E"/>
    <w:multiLevelType w:val="hybridMultilevel"/>
    <w:tmpl w:val="EF4252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C62B02"/>
    <w:multiLevelType w:val="hybridMultilevel"/>
    <w:tmpl w:val="311C836E"/>
    <w:lvl w:ilvl="0" w:tplc="0409000F">
      <w:start w:val="1"/>
      <w:numFmt w:val="decimal"/>
      <w:lvlText w:val="%1."/>
      <w:lvlJc w:val="left"/>
      <w:pPr>
        <w:ind w:left="479" w:hanging="360"/>
      </w:p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4" w15:restartNumberingAfterBreak="0">
    <w:nsid w:val="62120D6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766B0B"/>
    <w:multiLevelType w:val="hybridMultilevel"/>
    <w:tmpl w:val="C55AC8A2"/>
    <w:lvl w:ilvl="0" w:tplc="0409000F">
      <w:start w:val="1"/>
      <w:numFmt w:val="decimal"/>
      <w:lvlText w:val="%1."/>
      <w:lvlJc w:val="left"/>
      <w:pPr>
        <w:ind w:left="460" w:hanging="360"/>
      </w:p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6" w15:restartNumberingAfterBreak="0">
    <w:nsid w:val="680F6580"/>
    <w:multiLevelType w:val="hybridMultilevel"/>
    <w:tmpl w:val="3DF2F3BC"/>
    <w:lvl w:ilvl="0" w:tplc="6EBCB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1752F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0FF3872"/>
    <w:multiLevelType w:val="hybridMultilevel"/>
    <w:tmpl w:val="60E0E5A4"/>
    <w:lvl w:ilvl="0" w:tplc="5FE2BAFC">
      <w:start w:val="1"/>
      <w:numFmt w:val="decimal"/>
      <w:lvlText w:val="%1."/>
      <w:lvlJc w:val="left"/>
      <w:pPr>
        <w:ind w:left="47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9" w15:restartNumberingAfterBreak="0">
    <w:nsid w:val="72A624F1"/>
    <w:multiLevelType w:val="hybridMultilevel"/>
    <w:tmpl w:val="EF46FD78"/>
    <w:lvl w:ilvl="0" w:tplc="0409000F">
      <w:start w:val="1"/>
      <w:numFmt w:val="decimal"/>
      <w:lvlText w:val="%1."/>
      <w:lvlJc w:val="left"/>
      <w:pPr>
        <w:ind w:left="479" w:hanging="360"/>
      </w:p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0" w15:restartNumberingAfterBreak="0">
    <w:nsid w:val="77EB3850"/>
    <w:multiLevelType w:val="hybridMultilevel"/>
    <w:tmpl w:val="C952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E70DA6"/>
    <w:multiLevelType w:val="hybridMultilevel"/>
    <w:tmpl w:val="B24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"/>
  </w:num>
  <w:num w:numId="3">
    <w:abstractNumId w:val="12"/>
  </w:num>
  <w:num w:numId="4">
    <w:abstractNumId w:val="3"/>
  </w:num>
  <w:num w:numId="5">
    <w:abstractNumId w:val="7"/>
  </w:num>
  <w:num w:numId="6">
    <w:abstractNumId w:val="18"/>
  </w:num>
  <w:num w:numId="7">
    <w:abstractNumId w:val="19"/>
  </w:num>
  <w:num w:numId="8">
    <w:abstractNumId w:val="13"/>
  </w:num>
  <w:num w:numId="9">
    <w:abstractNumId w:val="1"/>
  </w:num>
  <w:num w:numId="10">
    <w:abstractNumId w:val="15"/>
  </w:num>
  <w:num w:numId="11">
    <w:abstractNumId w:val="14"/>
  </w:num>
  <w:num w:numId="12">
    <w:abstractNumId w:val="6"/>
  </w:num>
  <w:num w:numId="13">
    <w:abstractNumId w:val="16"/>
  </w:num>
  <w:num w:numId="14">
    <w:abstractNumId w:val="20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0"/>
  </w:num>
  <w:num w:numId="18">
    <w:abstractNumId w:val="21"/>
  </w:num>
  <w:num w:numId="19">
    <w:abstractNumId w:val="5"/>
  </w:num>
  <w:num w:numId="20">
    <w:abstractNumId w:val="9"/>
  </w:num>
  <w:num w:numId="21">
    <w:abstractNumId w:val="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A25"/>
    <w:rsid w:val="0000631A"/>
    <w:rsid w:val="0000638F"/>
    <w:rsid w:val="00012D33"/>
    <w:rsid w:val="00014D86"/>
    <w:rsid w:val="000B59FC"/>
    <w:rsid w:val="000C08E9"/>
    <w:rsid w:val="000F0A6E"/>
    <w:rsid w:val="0016056F"/>
    <w:rsid w:val="00172D95"/>
    <w:rsid w:val="00175C89"/>
    <w:rsid w:val="001E2A25"/>
    <w:rsid w:val="002006BC"/>
    <w:rsid w:val="00200947"/>
    <w:rsid w:val="0020542C"/>
    <w:rsid w:val="0022127F"/>
    <w:rsid w:val="00223B58"/>
    <w:rsid w:val="002C5E8B"/>
    <w:rsid w:val="002E63D7"/>
    <w:rsid w:val="003209C8"/>
    <w:rsid w:val="003239F3"/>
    <w:rsid w:val="0032554E"/>
    <w:rsid w:val="00346453"/>
    <w:rsid w:val="0036403B"/>
    <w:rsid w:val="00387202"/>
    <w:rsid w:val="003D2BB9"/>
    <w:rsid w:val="003E33DC"/>
    <w:rsid w:val="003E5ECC"/>
    <w:rsid w:val="00445D4F"/>
    <w:rsid w:val="00463261"/>
    <w:rsid w:val="004A50FB"/>
    <w:rsid w:val="004D772E"/>
    <w:rsid w:val="005B20A1"/>
    <w:rsid w:val="005E631F"/>
    <w:rsid w:val="005F44AE"/>
    <w:rsid w:val="0062671D"/>
    <w:rsid w:val="006355CE"/>
    <w:rsid w:val="00691B9C"/>
    <w:rsid w:val="00693EAA"/>
    <w:rsid w:val="006A41A1"/>
    <w:rsid w:val="00700515"/>
    <w:rsid w:val="007150C4"/>
    <w:rsid w:val="00790776"/>
    <w:rsid w:val="007B1762"/>
    <w:rsid w:val="007B46CE"/>
    <w:rsid w:val="007E10AA"/>
    <w:rsid w:val="00833AFB"/>
    <w:rsid w:val="00837EE3"/>
    <w:rsid w:val="008432D8"/>
    <w:rsid w:val="008616E2"/>
    <w:rsid w:val="00880B67"/>
    <w:rsid w:val="008B1BB4"/>
    <w:rsid w:val="008E6C0D"/>
    <w:rsid w:val="008F2E79"/>
    <w:rsid w:val="00917E90"/>
    <w:rsid w:val="009215F2"/>
    <w:rsid w:val="00943993"/>
    <w:rsid w:val="009973F8"/>
    <w:rsid w:val="009F041F"/>
    <w:rsid w:val="00A03ADB"/>
    <w:rsid w:val="00A04C19"/>
    <w:rsid w:val="00A05600"/>
    <w:rsid w:val="00A32EAF"/>
    <w:rsid w:val="00AC4D79"/>
    <w:rsid w:val="00AE0FB1"/>
    <w:rsid w:val="00B50D55"/>
    <w:rsid w:val="00B85E21"/>
    <w:rsid w:val="00BD6B9F"/>
    <w:rsid w:val="00BE2A9E"/>
    <w:rsid w:val="00C129CF"/>
    <w:rsid w:val="00C335BF"/>
    <w:rsid w:val="00C66FF8"/>
    <w:rsid w:val="00C7707C"/>
    <w:rsid w:val="00C9283A"/>
    <w:rsid w:val="00CB5502"/>
    <w:rsid w:val="00CC6E0A"/>
    <w:rsid w:val="00CD4C51"/>
    <w:rsid w:val="00CD7032"/>
    <w:rsid w:val="00D924C2"/>
    <w:rsid w:val="00DE0945"/>
    <w:rsid w:val="00E0416B"/>
    <w:rsid w:val="00E2312E"/>
    <w:rsid w:val="00E23F1D"/>
    <w:rsid w:val="00E9215E"/>
    <w:rsid w:val="00EE3F84"/>
    <w:rsid w:val="00EE642E"/>
    <w:rsid w:val="00EF2EE7"/>
    <w:rsid w:val="00F508A7"/>
    <w:rsid w:val="00F973F2"/>
    <w:rsid w:val="00F9771C"/>
    <w:rsid w:val="00FD5F09"/>
    <w:rsid w:val="00FF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BC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9"/>
    <w:qFormat/>
    <w:rsid w:val="001E2A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"/>
    <w:uiPriority w:val="99"/>
    <w:qFormat/>
    <w:rsid w:val="001E2A25"/>
    <w:pPr>
      <w:keepNext/>
      <w:keepLines/>
      <w:spacing w:before="63"/>
      <w:ind w:left="120"/>
      <w:jc w:val="center"/>
      <w:outlineLvl w:val="0"/>
    </w:pPr>
    <w:rPr>
      <w:rFonts w:ascii="Arial" w:eastAsia="MS PGothic" w:hAnsi="Arial" w:cs="Arial"/>
      <w:color w:val="701A23"/>
      <w:w w:val="115"/>
      <w:sz w:val="32"/>
      <w:szCs w:val="32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paragraph" w:styleId="Header">
    <w:name w:val="header"/>
    <w:basedOn w:val="Normal"/>
    <w:link w:val="Head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A25"/>
  </w:style>
  <w:style w:type="paragraph" w:styleId="Footer">
    <w:name w:val="footer"/>
    <w:basedOn w:val="Normal"/>
    <w:link w:val="Foot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A25"/>
  </w:style>
  <w:style w:type="paragraph" w:styleId="BalloonText">
    <w:name w:val="Balloon Text"/>
    <w:basedOn w:val="Normal"/>
    <w:link w:val="BalloonTextChar"/>
    <w:uiPriority w:val="99"/>
    <w:semiHidden/>
    <w:unhideWhenUsed/>
    <w:rsid w:val="001E2A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A2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1E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tion1">
    <w:name w:val="Caption1"/>
    <w:basedOn w:val="Normal"/>
    <w:next w:val="Normal"/>
    <w:uiPriority w:val="35"/>
    <w:unhideWhenUsed/>
    <w:qFormat/>
    <w:rsid w:val="001E2A25"/>
    <w:pPr>
      <w:spacing w:after="200"/>
    </w:pPr>
    <w:rPr>
      <w:i/>
      <w:iCs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E2A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E2A25"/>
  </w:style>
  <w:style w:type="character" w:customStyle="1" w:styleId="CommentTextChar">
    <w:name w:val="Comment Text Char"/>
    <w:basedOn w:val="DefaultParagraphFont"/>
    <w:link w:val="CommentText"/>
    <w:uiPriority w:val="99"/>
    <w:rsid w:val="001E2A25"/>
  </w:style>
  <w:style w:type="paragraph" w:styleId="ListParagraph">
    <w:name w:val="List Paragraph"/>
    <w:basedOn w:val="Normal"/>
    <w:uiPriority w:val="34"/>
    <w:qFormat/>
    <w:rsid w:val="001E2A25"/>
    <w:pPr>
      <w:ind w:left="720"/>
      <w:contextualSpacing/>
    </w:pPr>
    <w:rPr>
      <w:sz w:val="22"/>
      <w:szCs w:val="22"/>
    </w:rPr>
  </w:style>
  <w:style w:type="table" w:customStyle="1" w:styleId="GridTable1Light1">
    <w:name w:val="Grid Table 1 Light1"/>
    <w:basedOn w:val="TableNormal"/>
    <w:next w:val="GridTable1Light"/>
    <w:uiPriority w:val="46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1">
    <w:name w:val="Plain Table 31"/>
    <w:basedOn w:val="TableNormal"/>
    <w:next w:val="PlainTable3"/>
    <w:uiPriority w:val="43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next w:val="PlainTable4"/>
    <w:uiPriority w:val="44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next w:val="PlainTable2"/>
    <w:uiPriority w:val="42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1">
    <w:name w:val="Plain Table 11"/>
    <w:basedOn w:val="TableNormal"/>
    <w:next w:val="PlainTable1"/>
    <w:uiPriority w:val="41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1E2A25"/>
  </w:style>
  <w:style w:type="paragraph" w:styleId="DocumentMap">
    <w:name w:val="Document Map"/>
    <w:basedOn w:val="Normal"/>
    <w:link w:val="DocumentMapChar"/>
    <w:uiPriority w:val="99"/>
    <w:semiHidden/>
    <w:unhideWhenUsed/>
    <w:rsid w:val="001E2A2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2A25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1"/>
    <w:uiPriority w:val="99"/>
    <w:rsid w:val="001E2A25"/>
    <w:rPr>
      <w:rFonts w:ascii="Arial" w:eastAsia="MS PGothic" w:hAnsi="Arial" w:cs="Arial"/>
      <w:color w:val="701A23"/>
      <w:w w:val="115"/>
      <w:sz w:val="32"/>
      <w:szCs w:val="32"/>
    </w:rPr>
  </w:style>
  <w:style w:type="character" w:customStyle="1" w:styleId="Heading1Char1">
    <w:name w:val="Heading 1 Char1"/>
    <w:basedOn w:val="DefaultParagraphFont"/>
    <w:link w:val="Heading1"/>
    <w:uiPriority w:val="9"/>
    <w:rsid w:val="001E2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2A25"/>
    <w:pPr>
      <w:spacing w:before="480" w:line="276" w:lineRule="auto"/>
      <w:ind w:left="120"/>
      <w:jc w:val="center"/>
      <w:outlineLvl w:val="9"/>
    </w:pPr>
    <w:rPr>
      <w:rFonts w:ascii="Arial" w:hAnsi="Arial" w:cs="Arial"/>
      <w:b/>
      <w:bCs/>
      <w:w w:val="115"/>
      <w:sz w:val="28"/>
      <w:szCs w:val="28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1E2A25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1">
    <w:name w:val="TOC 21"/>
    <w:basedOn w:val="Normal"/>
    <w:next w:val="Normal"/>
    <w:autoRedefine/>
    <w:uiPriority w:val="39"/>
    <w:unhideWhenUsed/>
    <w:rsid w:val="001E2A25"/>
    <w:pPr>
      <w:ind w:left="240"/>
    </w:pPr>
    <w:rPr>
      <w:rFonts w:cs="Arial"/>
      <w:b/>
      <w:bCs/>
      <w:sz w:val="22"/>
      <w:szCs w:val="22"/>
    </w:rPr>
  </w:style>
  <w:style w:type="paragraph" w:customStyle="1" w:styleId="TOC31">
    <w:name w:val="TOC 31"/>
    <w:basedOn w:val="Normal"/>
    <w:next w:val="Normal"/>
    <w:autoRedefine/>
    <w:uiPriority w:val="39"/>
    <w:unhideWhenUsed/>
    <w:rsid w:val="001E2A25"/>
    <w:pPr>
      <w:ind w:left="480"/>
    </w:pPr>
    <w:rPr>
      <w:rFonts w:cs="Arial"/>
      <w:sz w:val="22"/>
      <w:szCs w:val="22"/>
    </w:rPr>
  </w:style>
  <w:style w:type="paragraph" w:customStyle="1" w:styleId="TOC41">
    <w:name w:val="TOC 41"/>
    <w:basedOn w:val="Normal"/>
    <w:next w:val="Normal"/>
    <w:autoRedefine/>
    <w:uiPriority w:val="39"/>
    <w:unhideWhenUsed/>
    <w:rsid w:val="001E2A25"/>
    <w:pPr>
      <w:ind w:left="720"/>
    </w:pPr>
    <w:rPr>
      <w:rFonts w:cs="Arial"/>
      <w:sz w:val="20"/>
      <w:szCs w:val="20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1E2A25"/>
    <w:pPr>
      <w:ind w:left="960"/>
    </w:pPr>
    <w:rPr>
      <w:rFonts w:cs="Arial"/>
      <w:sz w:val="20"/>
      <w:szCs w:val="20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1E2A25"/>
    <w:pPr>
      <w:ind w:left="1200"/>
    </w:pPr>
    <w:rPr>
      <w:rFonts w:cs="Arial"/>
      <w:sz w:val="20"/>
      <w:szCs w:val="20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1E2A25"/>
    <w:pPr>
      <w:ind w:left="1440"/>
    </w:pPr>
    <w:rPr>
      <w:rFonts w:cs="Arial"/>
      <w:sz w:val="20"/>
      <w:szCs w:val="20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1E2A25"/>
    <w:pPr>
      <w:ind w:left="1680"/>
    </w:pPr>
    <w:rPr>
      <w:rFonts w:cs="Arial"/>
      <w:sz w:val="20"/>
      <w:szCs w:val="20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1E2A25"/>
    <w:pPr>
      <w:ind w:left="1920"/>
    </w:pPr>
    <w:rPr>
      <w:rFonts w:cs="Arial"/>
      <w:sz w:val="20"/>
      <w:szCs w:val="20"/>
    </w:rPr>
  </w:style>
  <w:style w:type="paragraph" w:styleId="Revision">
    <w:name w:val="Revision"/>
    <w:hidden/>
    <w:uiPriority w:val="99"/>
    <w:semiHidden/>
    <w:rsid w:val="001E2A25"/>
  </w:style>
  <w:style w:type="character" w:customStyle="1" w:styleId="Heading2Char">
    <w:name w:val="Heading 2 Char"/>
    <w:basedOn w:val="DefaultParagraphFont"/>
    <w:link w:val="Heading2"/>
    <w:uiPriority w:val="9"/>
    <w:rsid w:val="001E2A25"/>
    <w:rPr>
      <w:rFonts w:ascii="Arial" w:eastAsia="MS PGothic" w:hAnsi="Arial" w:cs="Times New Roman"/>
      <w:color w:val="701A23"/>
      <w:sz w:val="26"/>
      <w:szCs w:val="26"/>
    </w:rPr>
  </w:style>
  <w:style w:type="character" w:customStyle="1" w:styleId="Hyperlink1">
    <w:name w:val="Hyperlink1"/>
    <w:basedOn w:val="DefaultParagraphFont"/>
    <w:uiPriority w:val="99"/>
    <w:unhideWhenUsed/>
    <w:rsid w:val="001E2A2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2A25"/>
    <w:rPr>
      <w:rFonts w:ascii="Arial" w:eastAsia="MS PGothic" w:hAnsi="Arial" w:cs="Times New Roman"/>
      <w:i/>
      <w:color w:val="4A111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2A25"/>
    <w:rPr>
      <w:rFonts w:ascii="Arial" w:eastAsia="MS PGothic" w:hAnsi="Arial" w:cs="Times New Roman"/>
      <w:i/>
      <w:iCs/>
      <w:color w:val="701A23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E2A25"/>
  </w:style>
  <w:style w:type="paragraph" w:styleId="BodyText">
    <w:name w:val="Body Text"/>
    <w:basedOn w:val="Normal"/>
    <w:link w:val="BodyTextChar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E2A25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E2A25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1E2A25"/>
  </w:style>
  <w:style w:type="character" w:customStyle="1" w:styleId="FootnoteTextChar">
    <w:name w:val="Footnote Text Char"/>
    <w:basedOn w:val="DefaultParagraphFont"/>
    <w:link w:val="FootnoteText"/>
    <w:uiPriority w:val="99"/>
    <w:rsid w:val="001E2A25"/>
  </w:style>
  <w:style w:type="character" w:styleId="FootnoteReference">
    <w:name w:val="footnote reference"/>
    <w:basedOn w:val="DefaultParagraphFont"/>
    <w:uiPriority w:val="99"/>
    <w:unhideWhenUsed/>
    <w:rsid w:val="001E2A25"/>
    <w:rPr>
      <w:vertAlign w:val="superscript"/>
    </w:rPr>
  </w:style>
  <w:style w:type="table" w:customStyle="1" w:styleId="TableGridLight1">
    <w:name w:val="Table Grid Light1"/>
    <w:basedOn w:val="TableNormal"/>
    <w:next w:val="TableGridLight"/>
    <w:uiPriority w:val="40"/>
    <w:rsid w:val="001E2A25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1">
    <w:name w:val="Plain Table 51"/>
    <w:basedOn w:val="TableNormal"/>
    <w:next w:val="PlainTable5"/>
    <w:uiPriority w:val="45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2">
    <w:name w:val="No List2"/>
    <w:next w:val="NoList"/>
    <w:uiPriority w:val="99"/>
    <w:semiHidden/>
    <w:unhideWhenUsed/>
    <w:rsid w:val="001E2A25"/>
  </w:style>
  <w:style w:type="paragraph" w:customStyle="1" w:styleId="desc">
    <w:name w:val="*desc"/>
    <w:uiPriority w:val="99"/>
    <w:rsid w:val="001E2A25"/>
    <w:pPr>
      <w:widowControl w:val="0"/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tabs>
        <w:tab w:val="left" w:pos="360"/>
      </w:tabs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character" w:customStyle="1" w:styleId="descChar">
    <w:name w:val="*desc Char"/>
    <w:uiPriority w:val="99"/>
    <w:rsid w:val="001E2A25"/>
    <w:rPr>
      <w:rFonts w:ascii="Lucida Console" w:hAnsi="Lucida Console" w:cs="Lucida Console"/>
      <w:color w:val="000080"/>
      <w:sz w:val="16"/>
      <w:szCs w:val="16"/>
    </w:rPr>
  </w:style>
  <w:style w:type="paragraph" w:customStyle="1" w:styleId="comment">
    <w:name w:val="*comment"/>
    <w:uiPriority w:val="99"/>
    <w:rsid w:val="001E2A25"/>
    <w:pPr>
      <w:pBdr>
        <w:top w:val="single" w:sz="4" w:space="1" w:color="4F6228"/>
        <w:left w:val="single" w:sz="4" w:space="4" w:color="4F6228"/>
        <w:bottom w:val="single" w:sz="4" w:space="1" w:color="4F6228"/>
        <w:right w:val="single" w:sz="4" w:space="4" w:color="4F6228"/>
      </w:pBdr>
      <w:shd w:val="clear" w:color="auto" w:fill="C2D69B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76923C"/>
      <w:sz w:val="16"/>
      <w:szCs w:val="16"/>
    </w:rPr>
  </w:style>
  <w:style w:type="character" w:customStyle="1" w:styleId="commentChar">
    <w:name w:val="*comment Char"/>
    <w:uiPriority w:val="99"/>
    <w:rsid w:val="001E2A25"/>
    <w:rPr>
      <w:rFonts w:ascii="Lucida Console" w:hAnsi="Lucida Console" w:cs="Lucida Console"/>
      <w:color w:val="76923C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b/>
      <w:bCs/>
      <w:caps/>
    </w:rPr>
  </w:style>
  <w:style w:type="character" w:customStyle="1" w:styleId="TitleChar">
    <w:name w:val="Title Char"/>
    <w:basedOn w:val="DefaultParagraphFont"/>
    <w:link w:val="Title"/>
    <w:uiPriority w:val="99"/>
    <w:rsid w:val="001E2A25"/>
    <w:rPr>
      <w:rFonts w:ascii="Times New Roman" w:eastAsia="Times New Roman" w:hAnsi="Times New Roman" w:cs="Times New Roman"/>
      <w:b/>
      <w:bCs/>
      <w:caps/>
    </w:rPr>
  </w:style>
  <w:style w:type="paragraph" w:styleId="Subtitle">
    <w:name w:val="Subtitle"/>
    <w:basedOn w:val="Normal"/>
    <w:next w:val="Normal"/>
    <w:link w:val="Sub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</w:rPr>
  </w:style>
  <w:style w:type="character" w:customStyle="1" w:styleId="SubtitleChar">
    <w:name w:val="Subtitle Char"/>
    <w:basedOn w:val="DefaultParagraphFont"/>
    <w:link w:val="Subtitle"/>
    <w:uiPriority w:val="99"/>
    <w:rsid w:val="001E2A25"/>
    <w:rPr>
      <w:rFonts w:ascii="Times New Roman" w:eastAsia="Times New Roman" w:hAnsi="Times New Roman" w:cs="Times New Roman"/>
    </w:rPr>
  </w:style>
  <w:style w:type="paragraph" w:customStyle="1" w:styleId="Code">
    <w:name w:val="Code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paragraph" w:customStyle="1" w:styleId="Description">
    <w:name w:val="Description"/>
    <w:uiPriority w:val="99"/>
    <w:rsid w:val="001E2A25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paragraph" w:customStyle="1" w:styleId="code0">
    <w:name w:val="*code"/>
    <w:link w:val="codeChar0"/>
    <w:uiPriority w:val="99"/>
    <w:rsid w:val="001E2A25"/>
    <w:pPr>
      <w:widowControl w:val="0"/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0">
    <w:name w:val="*code Char"/>
    <w:link w:val="code0"/>
    <w:uiPriority w:val="99"/>
    <w:rsid w:val="001E2A25"/>
    <w:rPr>
      <w:rFonts w:ascii="Lucida Console" w:eastAsia="Times New Roman" w:hAnsi="Lucida Console" w:cs="Lucida Console"/>
      <w:color w:val="333399"/>
      <w:sz w:val="16"/>
      <w:szCs w:val="16"/>
      <w:shd w:val="clear" w:color="auto" w:fill="E4E4FF"/>
    </w:rPr>
  </w:style>
  <w:style w:type="character" w:customStyle="1" w:styleId="DescriptionChar">
    <w:name w:val="Description Char"/>
    <w:link w:val="code1"/>
    <w:uiPriority w:val="99"/>
    <w:rsid w:val="001E2A25"/>
    <w:rPr>
      <w:rFonts w:ascii="Lucida Console" w:hAnsi="Lucida Console" w:cs="Lucida Console"/>
      <w:color w:val="000080"/>
      <w:sz w:val="16"/>
      <w:szCs w:val="16"/>
      <w:shd w:val="clear" w:color="auto" w:fill="E4E4FF"/>
    </w:rPr>
  </w:style>
  <w:style w:type="paragraph" w:customStyle="1" w:styleId="import">
    <w:name w:val="* import"/>
    <w:uiPriority w:val="99"/>
    <w:rsid w:val="001E2A25"/>
    <w:pPr>
      <w:autoSpaceDE w:val="0"/>
      <w:autoSpaceDN w:val="0"/>
      <w:adjustRightInd w:val="0"/>
    </w:pPr>
    <w:rPr>
      <w:rFonts w:ascii="Arial" w:eastAsia="Times New Roman" w:hAnsi="Arial" w:cs="Arial"/>
      <w:sz w:val="16"/>
      <w:szCs w:val="16"/>
    </w:rPr>
  </w:style>
  <w:style w:type="character" w:customStyle="1" w:styleId="commentlabel">
    <w:name w:val="*comment label"/>
    <w:uiPriority w:val="99"/>
    <w:rsid w:val="001E2A25"/>
    <w:rPr>
      <w:rFonts w:ascii="Lucida Console" w:hAnsi="Lucida Console" w:cs="Lucida Console"/>
      <w:i/>
      <w:iCs/>
      <w:color w:val="333399"/>
      <w:sz w:val="20"/>
      <w:szCs w:val="20"/>
    </w:rPr>
  </w:style>
  <w:style w:type="paragraph" w:customStyle="1" w:styleId="code1">
    <w:name w:val="code"/>
    <w:link w:val="DescriptionChar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hAnsi="Lucida Console" w:cs="Lucida Console"/>
      <w:color w:val="000080"/>
      <w:sz w:val="16"/>
      <w:szCs w:val="16"/>
    </w:rPr>
  </w:style>
  <w:style w:type="character" w:customStyle="1" w:styleId="codeChar1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numbering" w:customStyle="1" w:styleId="NoList3">
    <w:name w:val="No List3"/>
    <w:next w:val="NoList"/>
    <w:uiPriority w:val="99"/>
    <w:semiHidden/>
    <w:unhideWhenUsed/>
    <w:rsid w:val="001E2A25"/>
  </w:style>
  <w:style w:type="numbering" w:customStyle="1" w:styleId="NoList4">
    <w:name w:val="No List4"/>
    <w:next w:val="NoList"/>
    <w:uiPriority w:val="99"/>
    <w:semiHidden/>
    <w:unhideWhenUsed/>
    <w:rsid w:val="001E2A25"/>
  </w:style>
  <w:style w:type="table" w:customStyle="1" w:styleId="TableGrid1">
    <w:name w:val="Table Grid1"/>
    <w:basedOn w:val="TableNormal"/>
    <w:next w:val="TableGrid"/>
    <w:uiPriority w:val="59"/>
    <w:rsid w:val="001E2A2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A25"/>
    <w:rPr>
      <w:color w:val="808080"/>
    </w:rPr>
  </w:style>
  <w:style w:type="character" w:customStyle="1" w:styleId="citation">
    <w:name w:val="citation"/>
    <w:basedOn w:val="DefaultParagraphFont"/>
    <w:rsid w:val="001E2A25"/>
  </w:style>
  <w:style w:type="character" w:customStyle="1" w:styleId="ref-journal">
    <w:name w:val="ref-journal"/>
    <w:basedOn w:val="DefaultParagraphFont"/>
    <w:rsid w:val="001E2A25"/>
  </w:style>
  <w:style w:type="character" w:customStyle="1" w:styleId="ref-vol">
    <w:name w:val="ref-vol"/>
    <w:basedOn w:val="DefaultParagraphFont"/>
    <w:rsid w:val="001E2A25"/>
  </w:style>
  <w:style w:type="character" w:customStyle="1" w:styleId="element-citation">
    <w:name w:val="element-citation"/>
    <w:basedOn w:val="DefaultParagraphFont"/>
    <w:rsid w:val="001E2A25"/>
  </w:style>
  <w:style w:type="character" w:styleId="Emphasis">
    <w:name w:val="Emphasis"/>
    <w:basedOn w:val="DefaultParagraphFont"/>
    <w:uiPriority w:val="20"/>
    <w:qFormat/>
    <w:rsid w:val="001E2A2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E2A25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A25"/>
    <w:pPr>
      <w:spacing w:after="200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A25"/>
    <w:rPr>
      <w:b/>
      <w:bCs/>
      <w:sz w:val="20"/>
      <w:szCs w:val="20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1E2A25"/>
    <w:rPr>
      <w:color w:val="800080"/>
      <w:u w:val="single"/>
    </w:rPr>
  </w:style>
  <w:style w:type="character" w:customStyle="1" w:styleId="FollowedHyperlink2">
    <w:name w:val="FollowedHyperlink2"/>
    <w:basedOn w:val="DefaultParagraphFont"/>
    <w:uiPriority w:val="99"/>
    <w:semiHidden/>
    <w:unhideWhenUsed/>
    <w:rsid w:val="001E2A25"/>
    <w:rPr>
      <w:color w:val="000000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E2A25"/>
    <w:pPr>
      <w:ind w:left="480" w:hanging="480"/>
    </w:pPr>
  </w:style>
  <w:style w:type="table" w:styleId="GridTable1Light">
    <w:name w:val="Grid Table 1 Light"/>
    <w:basedOn w:val="TableNormal"/>
    <w:uiPriority w:val="46"/>
    <w:rsid w:val="001E2A2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1E2A2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E2A2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E2A2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E2A2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1">
    <w:name w:val="Heading 2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2A25"/>
    <w:rPr>
      <w:color w:val="0563C1" w:themeColor="hyperlink"/>
      <w:u w:val="single"/>
    </w:rPr>
  </w:style>
  <w:style w:type="character" w:customStyle="1" w:styleId="Heading3Char1">
    <w:name w:val="Heading 3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1">
    <w:name w:val="Heading 4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1E2A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1E2A2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E2A25"/>
    <w:rPr>
      <w:color w:val="954F72" w:themeColor="followedHyperlink"/>
      <w:u w:val="single"/>
    </w:rPr>
  </w:style>
  <w:style w:type="paragraph" w:customStyle="1" w:styleId="Caption2">
    <w:name w:val="Caption2"/>
    <w:basedOn w:val="Normal"/>
    <w:next w:val="Normal"/>
    <w:uiPriority w:val="35"/>
    <w:unhideWhenUsed/>
    <w:qFormat/>
    <w:rsid w:val="00833AFB"/>
    <w:pPr>
      <w:spacing w:after="200"/>
    </w:pPr>
    <w:rPr>
      <w:i/>
      <w:iCs/>
      <w:color w:val="000000"/>
      <w:sz w:val="18"/>
      <w:szCs w:val="18"/>
    </w:rPr>
  </w:style>
  <w:style w:type="table" w:customStyle="1" w:styleId="GridTable1Light2">
    <w:name w:val="Grid Table 1 Light2"/>
    <w:basedOn w:val="TableNormal"/>
    <w:next w:val="GridTable1Light"/>
    <w:uiPriority w:val="46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2">
    <w:name w:val="Plain Table 32"/>
    <w:basedOn w:val="TableNormal"/>
    <w:next w:val="PlainTable3"/>
    <w:uiPriority w:val="43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2">
    <w:name w:val="Plain Table 42"/>
    <w:basedOn w:val="TableNormal"/>
    <w:next w:val="PlainTable4"/>
    <w:uiPriority w:val="44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2">
    <w:name w:val="Plain Table 22"/>
    <w:basedOn w:val="TableNormal"/>
    <w:next w:val="PlainTable2"/>
    <w:uiPriority w:val="42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2">
    <w:name w:val="Plain Table 12"/>
    <w:basedOn w:val="TableNormal"/>
    <w:next w:val="PlainTable1"/>
    <w:uiPriority w:val="41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OC12">
    <w:name w:val="TOC 12"/>
    <w:basedOn w:val="Normal"/>
    <w:next w:val="Normal"/>
    <w:autoRedefine/>
    <w:uiPriority w:val="39"/>
    <w:unhideWhenUsed/>
    <w:rsid w:val="00833AFB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2">
    <w:name w:val="TOC 22"/>
    <w:basedOn w:val="Normal"/>
    <w:next w:val="Normal"/>
    <w:autoRedefine/>
    <w:uiPriority w:val="39"/>
    <w:unhideWhenUsed/>
    <w:rsid w:val="00833AFB"/>
    <w:pPr>
      <w:ind w:left="240"/>
    </w:pPr>
    <w:rPr>
      <w:rFonts w:cs="Arial"/>
      <w:b/>
      <w:bCs/>
      <w:sz w:val="22"/>
      <w:szCs w:val="22"/>
    </w:rPr>
  </w:style>
  <w:style w:type="paragraph" w:customStyle="1" w:styleId="TOC32">
    <w:name w:val="TOC 32"/>
    <w:basedOn w:val="Normal"/>
    <w:next w:val="Normal"/>
    <w:autoRedefine/>
    <w:uiPriority w:val="39"/>
    <w:unhideWhenUsed/>
    <w:rsid w:val="00833AFB"/>
    <w:pPr>
      <w:ind w:left="480"/>
    </w:pPr>
    <w:rPr>
      <w:rFonts w:cs="Arial"/>
      <w:sz w:val="22"/>
      <w:szCs w:val="22"/>
    </w:rPr>
  </w:style>
  <w:style w:type="paragraph" w:customStyle="1" w:styleId="TOC42">
    <w:name w:val="TOC 42"/>
    <w:basedOn w:val="Normal"/>
    <w:next w:val="Normal"/>
    <w:autoRedefine/>
    <w:uiPriority w:val="39"/>
    <w:unhideWhenUsed/>
    <w:rsid w:val="00833AFB"/>
    <w:pPr>
      <w:ind w:left="720"/>
    </w:pPr>
    <w:rPr>
      <w:rFonts w:cs="Arial"/>
      <w:sz w:val="20"/>
      <w:szCs w:val="20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833AFB"/>
    <w:pPr>
      <w:ind w:left="960"/>
    </w:pPr>
    <w:rPr>
      <w:rFonts w:cs="Arial"/>
      <w:sz w:val="20"/>
      <w:szCs w:val="20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833AFB"/>
    <w:pPr>
      <w:ind w:left="1200"/>
    </w:pPr>
    <w:rPr>
      <w:rFonts w:cs="Arial"/>
      <w:sz w:val="20"/>
      <w:szCs w:val="20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833AFB"/>
    <w:pPr>
      <w:ind w:left="1440"/>
    </w:pPr>
    <w:rPr>
      <w:rFonts w:cs="Arial"/>
      <w:sz w:val="20"/>
      <w:szCs w:val="20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833AFB"/>
    <w:pPr>
      <w:ind w:left="1680"/>
    </w:pPr>
    <w:rPr>
      <w:rFonts w:cs="Arial"/>
      <w:sz w:val="20"/>
      <w:szCs w:val="20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833AFB"/>
    <w:pPr>
      <w:ind w:left="1920"/>
    </w:pPr>
    <w:rPr>
      <w:rFonts w:cs="Arial"/>
      <w:sz w:val="20"/>
      <w:szCs w:val="20"/>
    </w:rPr>
  </w:style>
  <w:style w:type="table" w:customStyle="1" w:styleId="TableGridLight2">
    <w:name w:val="Table Grid Light2"/>
    <w:basedOn w:val="TableNormal"/>
    <w:next w:val="TableGridLight"/>
    <w:uiPriority w:val="40"/>
    <w:rsid w:val="00833AFB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2">
    <w:name w:val="Plain Table 52"/>
    <w:basedOn w:val="TableNormal"/>
    <w:next w:val="PlainTable5"/>
    <w:uiPriority w:val="45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E9215E"/>
  </w:style>
  <w:style w:type="character" w:styleId="UnresolvedMention">
    <w:name w:val="Unresolved Mention"/>
    <w:basedOn w:val="DefaultParagraphFont"/>
    <w:uiPriority w:val="99"/>
    <w:rsid w:val="00B85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0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sam.11339" TargetMode="External"/><Relationship Id="rId13" Type="http://schemas.openxmlformats.org/officeDocument/2006/relationships/hyperlink" Target="http://dx.doi.org/10.1198/016214505000000916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mailto:Ryan.Elmore@du.edu" TargetMode="External"/><Relationship Id="rId12" Type="http://schemas.openxmlformats.org/officeDocument/2006/relationships/hyperlink" Target="https://doi.org/10.1111/j.1467-842X.2006.00452.x" TargetMode="External"/><Relationship Id="rId17" Type="http://schemas.openxmlformats.org/officeDocument/2006/relationships/hyperlink" Target="http://dx.doi.org/10.1002/etc.5620191229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dx.doi.org/10.1081/STA-200026574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oo.gl/d5GAvK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projecteuclid.org/euclid.ss/1113832722" TargetMode="External"/><Relationship Id="rId23" Type="http://schemas.openxmlformats.org/officeDocument/2006/relationships/footer" Target="footer3.xml"/><Relationship Id="rId10" Type="http://schemas.openxmlformats.org/officeDocument/2006/relationships/hyperlink" Target="http://dx.doi.org/10.1177/0143624415573215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80/00031305.2015.1068616" TargetMode="External"/><Relationship Id="rId14" Type="http://schemas.openxmlformats.org/officeDocument/2006/relationships/hyperlink" Target="http://dx.doi.org/10.5802/aif.2087" TargetMode="External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3524</Words>
  <Characters>20090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Elmore</dc:creator>
  <cp:keywords/>
  <dc:description/>
  <cp:lastModifiedBy>Ryan Elmore</cp:lastModifiedBy>
  <cp:revision>13</cp:revision>
  <cp:lastPrinted>2018-10-15T21:32:00Z</cp:lastPrinted>
  <dcterms:created xsi:type="dcterms:W3CDTF">2018-11-05T20:41:00Z</dcterms:created>
  <dcterms:modified xsi:type="dcterms:W3CDTF">2019-02-10T23:44:00Z</dcterms:modified>
</cp:coreProperties>
</file>