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3A0A0C">
      <w:pPr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79FC9C7C" w14:textId="77777777" w:rsidR="00AA7B99" w:rsidRDefault="00AA7B9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</w:p>
    <w:p w14:paraId="6B35778F" w14:textId="22635115" w:rsidR="00AA7B99" w:rsidRPr="00833AFB" w:rsidRDefault="00AA7B9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2021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Public Impact Fellow</w:t>
      </w:r>
    </w:p>
    <w:p w14:paraId="51A319B0" w14:textId="48B560FF" w:rsidR="00AA7B99" w:rsidRPr="00AA7B99" w:rsidRDefault="00AA7B99" w:rsidP="00AA7B99">
      <w:pPr>
        <w:widowControl w:val="0"/>
        <w:autoSpaceDE w:val="0"/>
        <w:autoSpaceDN w:val="0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University of Denve</w:t>
      </w:r>
      <w:r>
        <w:rPr>
          <w:rFonts w:ascii="Arial" w:eastAsia="Times New Roman" w:hAnsi="Arial" w:cs="Arial"/>
          <w:w w:val="105"/>
          <w:sz w:val="20"/>
          <w:szCs w:val="20"/>
        </w:rPr>
        <w:t>r</w:t>
      </w:r>
    </w:p>
    <w:p w14:paraId="5E048304" w14:textId="37910615" w:rsidR="00833AFB" w:rsidRPr="00833AFB" w:rsidRDefault="001B706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74" w:hanging="378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474CEBE" w:rsid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60B208BE" w14:textId="16C8FCA5" w:rsidR="001A3264" w:rsidRPr="00833AFB" w:rsidRDefault="001A3264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</w:t>
      </w:r>
      <w:r w:rsidR="00AA7B99">
        <w:rPr>
          <w:rFonts w:ascii="Arial" w:eastAsia="Times New Roman" w:hAnsi="Arial" w:cs="Arial"/>
          <w:w w:val="105"/>
          <w:sz w:val="20"/>
          <w:szCs w:val="20"/>
        </w:rPr>
        <w:t>1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Associate Professor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, Department of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58932868" w14:textId="4EE69897" w:rsidR="005D7C99" w:rsidRPr="00833AFB" w:rsidRDefault="001A3264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</w:p>
    <w:p w14:paraId="357CB40E" w14:textId="2ACB8DC2" w:rsidR="001B7069" w:rsidRPr="00833AFB" w:rsidRDefault="001B7069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1A3264">
        <w:rPr>
          <w:rFonts w:ascii="Arial" w:eastAsia="Times New Roman" w:hAnsi="Arial" w:cs="Arial"/>
          <w:w w:val="110"/>
          <w:sz w:val="20"/>
          <w:szCs w:val="20"/>
        </w:rPr>
        <w:t>August 2022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31E1010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="001A3264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5E0A185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6CB80B1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="001A3264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390D930D" w14:textId="35E97064" w:rsidR="001A3264" w:rsidRDefault="00833AFB" w:rsidP="00AA7B99">
      <w:pPr>
        <w:widowControl w:val="0"/>
        <w:tabs>
          <w:tab w:val="left" w:pos="3158"/>
        </w:tabs>
        <w:autoSpaceDE w:val="0"/>
        <w:autoSpaceDN w:val="0"/>
        <w:spacing w:before="8"/>
        <w:ind w:left="3974" w:right="-29" w:hanging="3787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National Institute for Occupational Safety and Health</w:t>
      </w:r>
    </w:p>
    <w:p w14:paraId="2E6816E2" w14:textId="147A7600" w:rsidR="00833AFB" w:rsidRPr="001A3264" w:rsidRDefault="00833AFB" w:rsidP="00AA7B99">
      <w:pPr>
        <w:widowControl w:val="0"/>
        <w:tabs>
          <w:tab w:val="left" w:pos="3158"/>
        </w:tabs>
        <w:autoSpaceDE w:val="0"/>
        <w:autoSpaceDN w:val="0"/>
        <w:ind w:left="3974" w:right="-29" w:hanging="3787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054C95C8" w14:textId="04986600" w:rsidR="003B2987" w:rsidRPr="003B2987" w:rsidRDefault="003B2987" w:rsidP="003B2987">
      <w:pPr>
        <w:widowControl w:val="0"/>
        <w:numPr>
          <w:ilvl w:val="0"/>
          <w:numId w:val="6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Williams, B., Palmquist, W., and Elmore, R. (2022) </w:t>
      </w:r>
      <w:r w:rsidRPr="00346571">
        <w:rPr>
          <w:rFonts w:ascii="Arial" w:eastAsia="Arial" w:hAnsi="Arial" w:cs="Arial"/>
          <w:sz w:val="20"/>
          <w:szCs w:val="22"/>
        </w:rPr>
        <w:t>Simulation-Based Decision Making in the NFL using NFLSimulatoR</w:t>
      </w:r>
      <w:r>
        <w:rPr>
          <w:rFonts w:ascii="Arial" w:eastAsia="Arial" w:hAnsi="Arial" w:cs="Arial"/>
          <w:sz w:val="20"/>
          <w:szCs w:val="22"/>
        </w:rPr>
        <w:t xml:space="preserve">. </w:t>
      </w:r>
      <w:r>
        <w:rPr>
          <w:rFonts w:ascii="Arial" w:eastAsia="Arial" w:hAnsi="Arial" w:cs="Arial"/>
          <w:i/>
          <w:iCs/>
          <w:sz w:val="20"/>
          <w:szCs w:val="22"/>
        </w:rPr>
        <w:t>Annals of Operations Research.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Pr="003B2987">
        <w:rPr>
          <w:rFonts w:ascii="Arial" w:eastAsia="Arial" w:hAnsi="Arial" w:cs="Arial"/>
          <w:sz w:val="20"/>
          <w:szCs w:val="22"/>
        </w:rPr>
        <w:t>https://doi.org/10.1007/s10479-022-04524-7</w:t>
      </w:r>
    </w:p>
    <w:p w14:paraId="6A65390C" w14:textId="09C5BCB0" w:rsidR="001A3264" w:rsidRDefault="001A3264" w:rsidP="002D3EAF">
      <w:pPr>
        <w:widowControl w:val="0"/>
        <w:numPr>
          <w:ilvl w:val="0"/>
          <w:numId w:val="6"/>
        </w:numPr>
        <w:autoSpaceDE w:val="0"/>
        <w:autoSpaceDN w:val="0"/>
        <w:spacing w:before="168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(202</w:t>
      </w:r>
      <w:r w:rsidR="003B2987">
        <w:rPr>
          <w:rFonts w:ascii="Arial" w:eastAsia="Arial" w:hAnsi="Arial" w:cs="Arial"/>
          <w:sz w:val="20"/>
          <w:szCs w:val="22"/>
        </w:rPr>
        <w:t>2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NBA. (</w:t>
      </w:r>
      <w:proofErr w:type="gramStart"/>
      <w:r>
        <w:rPr>
          <w:rFonts w:ascii="Arial" w:eastAsia="Arial" w:hAnsi="Arial" w:cs="Arial"/>
          <w:sz w:val="20"/>
          <w:szCs w:val="22"/>
        </w:rPr>
        <w:t>accepted</w:t>
      </w:r>
      <w:proofErr w:type="gramEnd"/>
      <w:r>
        <w:rPr>
          <w:rFonts w:ascii="Arial" w:eastAsia="Arial" w:hAnsi="Arial" w:cs="Arial"/>
          <w:sz w:val="20"/>
          <w:szCs w:val="22"/>
        </w:rPr>
        <w:t xml:space="preserve"> at </w:t>
      </w:r>
      <w:r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>
        <w:rPr>
          <w:rFonts w:ascii="Arial" w:eastAsia="Arial" w:hAnsi="Arial" w:cs="Arial"/>
          <w:sz w:val="20"/>
          <w:szCs w:val="22"/>
        </w:rPr>
        <w:t>).</w:t>
      </w:r>
    </w:p>
    <w:p w14:paraId="16C244F4" w14:textId="7BDBA558" w:rsidR="002D3EAF" w:rsidRPr="002D3EAF" w:rsidRDefault="002D3EAF" w:rsidP="002D3EAF">
      <w:pPr>
        <w:numPr>
          <w:ilvl w:val="0"/>
          <w:numId w:val="6"/>
        </w:numPr>
        <w:spacing w:before="168" w:line="249" w:lineRule="auto"/>
        <w:ind w:right="118"/>
        <w:rPr>
          <w:rFonts w:ascii="Arial" w:eastAsia="Arial" w:hAnsi="Arial" w:cs="Arial"/>
          <w:w w:val="105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S., Elmore, R., </w:t>
      </w:r>
      <w:proofErr w:type="spellStart"/>
      <w:r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O., and Strauss, J. (2021). Can Machines Learn Capital Structure? </w:t>
      </w:r>
      <w:r>
        <w:rPr>
          <w:rFonts w:ascii="Arial" w:eastAsia="Arial" w:hAnsi="Arial" w:cs="Arial"/>
          <w:i/>
          <w:iCs/>
          <w:w w:val="105"/>
          <w:sz w:val="20"/>
          <w:szCs w:val="22"/>
        </w:rPr>
        <w:t>Journal of Corporate Finance</w:t>
      </w:r>
      <w:r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2D3EAF">
        <w:rPr>
          <w:rFonts w:ascii="Arial" w:eastAsia="Arial" w:hAnsi="Arial" w:cs="Arial"/>
          <w:w w:val="105"/>
          <w:sz w:val="20"/>
          <w:szCs w:val="22"/>
        </w:rPr>
        <w:t xml:space="preserve">https://doi.org/10.1016/j.jcorpfin.2021.102073 </w:t>
      </w:r>
    </w:p>
    <w:p w14:paraId="2E0CA671" w14:textId="06579E6C" w:rsidR="005214D8" w:rsidRDefault="005214D8" w:rsidP="002D3EAF">
      <w:pPr>
        <w:numPr>
          <w:ilvl w:val="0"/>
          <w:numId w:val="6"/>
        </w:numPr>
        <w:spacing w:before="168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(2021). Bang the Can Slowly: An Investigation into the 2017 Houston Astros. 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The American Statistician </w:t>
      </w:r>
      <w:r>
        <w:rPr>
          <w:rFonts w:ascii="Arial" w:eastAsia="Arial" w:hAnsi="Arial" w:cs="Arial"/>
          <w:sz w:val="20"/>
          <w:szCs w:val="22"/>
        </w:rPr>
        <w:t xml:space="preserve">(Appeared online on 15 March 2021). </w:t>
      </w:r>
      <w:r w:rsidRPr="005214D8">
        <w:rPr>
          <w:rFonts w:ascii="Arial" w:eastAsia="Arial" w:hAnsi="Arial" w:cs="Arial"/>
          <w:sz w:val="20"/>
          <w:szCs w:val="22"/>
        </w:rPr>
        <w:t>https://doi.org/10.1080/00031305.2021.1902391</w:t>
      </w:r>
    </w:p>
    <w:p w14:paraId="5148523E" w14:textId="1DAF875F" w:rsidR="00245F5B" w:rsidRPr="002D1BD4" w:rsidRDefault="00245F5B" w:rsidP="002D1BD4">
      <w:pPr>
        <w:numPr>
          <w:ilvl w:val="0"/>
          <w:numId w:val="6"/>
        </w:numPr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</w:t>
      </w:r>
      <w:r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>.</w:t>
      </w:r>
      <w:r w:rsidR="002D1BD4">
        <w:rPr>
          <w:rFonts w:ascii="Arial" w:eastAsia="Arial" w:hAnsi="Arial" w:cs="Arial"/>
          <w:sz w:val="20"/>
          <w:szCs w:val="22"/>
        </w:rPr>
        <w:t xml:space="preserve"> https://doi.org/</w:t>
      </w:r>
      <w:r w:rsidR="002D1BD4" w:rsidRPr="002D1BD4">
        <w:rPr>
          <w:rFonts w:ascii="Arial" w:eastAsia="Arial" w:hAnsi="Arial" w:cs="Arial"/>
          <w:sz w:val="20"/>
          <w:szCs w:val="22"/>
        </w:rPr>
        <w:t>10.1080/03610926.2020.1861467</w:t>
      </w:r>
    </w:p>
    <w:p w14:paraId="39CCCB3B" w14:textId="162F9309" w:rsidR="00180501" w:rsidRPr="00180501" w:rsidRDefault="00BB2DEE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</w:t>
      </w:r>
      <w:r w:rsidR="00AB55B3">
        <w:rPr>
          <w:rFonts w:ascii="Arial" w:eastAsia="Arial" w:hAnsi="Arial" w:cs="Arial"/>
          <w:w w:val="105"/>
          <w:sz w:val="20"/>
          <w:szCs w:val="22"/>
        </w:rPr>
        <w:t>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, 22(2), 202 – 217 </w:t>
      </w:r>
      <w:r w:rsidR="00E17724">
        <w:rPr>
          <w:rFonts w:ascii="Arial" w:eastAsia="Arial" w:hAnsi="Arial" w:cs="Arial"/>
          <w:w w:val="105"/>
          <w:sz w:val="20"/>
          <w:szCs w:val="22"/>
        </w:rPr>
        <w:t>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</w:t>
      </w:r>
      <w:r w:rsidR="00F357B1">
        <w:rPr>
          <w:rFonts w:ascii="Arial" w:eastAsia="Arial" w:hAnsi="Arial" w:cs="Arial"/>
          <w:w w:val="105"/>
          <w:sz w:val="20"/>
          <w:szCs w:val="22"/>
        </w:rPr>
        <w:t>020</w:t>
      </w:r>
      <w:r w:rsidR="00E17724">
        <w:rPr>
          <w:rFonts w:ascii="Arial" w:eastAsia="Arial" w:hAnsi="Arial" w:cs="Arial"/>
          <w:w w:val="105"/>
          <w:sz w:val="20"/>
          <w:szCs w:val="22"/>
        </w:rPr>
        <w:t>)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F10322" w:rsidRPr="00F10322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3346BE3B" w14:textId="7651C013" w:rsidR="00F10322" w:rsidRPr="00180501" w:rsidRDefault="00A16DF3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Williams, Benjamin and Elmore, Ryan (202</w:t>
      </w:r>
      <w:r w:rsidR="00180501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>Communications of the Association for Information Systems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 w:rsidR="00180501" w:rsidRPr="00180501">
        <w:rPr>
          <w:rFonts w:ascii="Arial" w:eastAsia="Times New Roman" w:hAnsi="Arial" w:cs="Arial"/>
          <w:sz w:val="20"/>
          <w:szCs w:val="20"/>
        </w:rPr>
        <w:t>https://doi.org/10.17705/1CAIS.04805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41702298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="007F08ED" w:rsidRPr="00E37D32">
          <w:rPr>
            <w:rStyle w:val="Hyperlink"/>
            <w:rFonts w:ascii="Arial" w:eastAsia="Times New Roman" w:hAnsi="Arial" w:cs="Arial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1B5E8ACA" w:rsidR="00833AFB" w:rsidRPr="00833AFB" w:rsidRDefault="00833AFB" w:rsidP="004B375C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https://doi.org/10.1088/1748-9326/9/7/074009</w:t>
      </w:r>
    </w:p>
    <w:p w14:paraId="629F3835" w14:textId="7E29D594" w:rsidR="00792E60" w:rsidRPr="00CB603F" w:rsidRDefault="00833AFB" w:rsidP="00792E60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5ECB3C36" w14:textId="3806FF94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7D7BAC69" w14:textId="7C1D3AD3" w:rsidR="00B5106D" w:rsidRPr="002D3EAF" w:rsidRDefault="00B5106D" w:rsidP="002D3EAF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Expected Field Goal Points Above Average in the NBA. (Joint work with Erin </w:t>
      </w:r>
      <w:proofErr w:type="spellStart"/>
      <w:r>
        <w:rPr>
          <w:rFonts w:ascii="Arial" w:eastAsia="Arial" w:hAnsi="Arial" w:cs="Arial"/>
          <w:sz w:val="20"/>
          <w:szCs w:val="22"/>
        </w:rPr>
        <w:t>Schliep</w:t>
      </w:r>
      <w:proofErr w:type="spellEnd"/>
      <w:r>
        <w:rPr>
          <w:rFonts w:ascii="Arial" w:eastAsia="Arial" w:hAnsi="Arial" w:cs="Arial"/>
          <w:sz w:val="20"/>
          <w:szCs w:val="22"/>
        </w:rPr>
        <w:t>, Ben Williams, and Bailey Fosdick)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072632E0" w14:textId="44FDB5DB" w:rsidR="0070157E" w:rsidRPr="0070157E" w:rsidRDefault="0070157E" w:rsidP="0070157E">
      <w:pPr>
        <w:rPr>
          <w:rFonts w:ascii="Arial" w:eastAsia="Arial" w:hAnsi="Arial" w:cs="Times New Roman"/>
        </w:rPr>
      </w:pPr>
    </w:p>
    <w:p w14:paraId="19F2FDEA" w14:textId="1D4D8F6D" w:rsidR="004153D6" w:rsidRPr="004153D6" w:rsidRDefault="0070157E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Arial"/>
          <w:w w:val="105"/>
          <w:sz w:val="20"/>
          <w:szCs w:val="20"/>
        </w:rPr>
        <w:t xml:space="preserve">CBS4 Denver (Nov 24, 2020). </w:t>
      </w:r>
      <w:hyperlink r:id="rId16" w:history="1">
        <w:r w:rsidR="004153D6" w:rsidRPr="004153D6">
          <w:rPr>
            <w:rStyle w:val="Hyperlink"/>
            <w:rFonts w:ascii="Arial" w:eastAsia="Arial" w:hAnsi="Arial" w:cs="Arial"/>
            <w:w w:val="105"/>
            <w:sz w:val="20"/>
            <w:szCs w:val="20"/>
          </w:rPr>
          <w:t>https://cbsloc.al/3lI1E7r</w:t>
        </w:r>
      </w:hyperlink>
    </w:p>
    <w:p w14:paraId="5DC330E4" w14:textId="669B3B6E" w:rsidR="004153D6" w:rsidRPr="001A3264" w:rsidRDefault="004153D6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Times New Roman"/>
          <w:sz w:val="20"/>
          <w:szCs w:val="20"/>
        </w:rPr>
        <w:t xml:space="preserve">Sports Betting in Colorado Denver Fox 31 (Apr 30, 2020) </w:t>
      </w:r>
      <w:hyperlink r:id="rId17" w:history="1">
        <w:r w:rsidRPr="004153D6">
          <w:rPr>
            <w:rStyle w:val="Hyperlink"/>
            <w:rFonts w:ascii="Arial" w:eastAsia="Arial" w:hAnsi="Arial" w:cs="Times New Roman"/>
            <w:sz w:val="20"/>
            <w:szCs w:val="20"/>
          </w:rPr>
          <w:t>https://bit.ly/3oooQcz</w:t>
        </w:r>
      </w:hyperlink>
    </w:p>
    <w:p w14:paraId="1181BFA3" w14:textId="6FD9AF55" w:rsidR="005A7027" w:rsidRPr="0070157E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 w:rsidRPr="0070157E"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8" w:history="1">
        <w:r w:rsidRPr="0070157E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 w:rsidRPr="0070157E"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9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1A3264">
      <w:pPr>
        <w:pStyle w:val="ListParagraph"/>
        <w:numPr>
          <w:ilvl w:val="0"/>
          <w:numId w:val="28"/>
        </w:numPr>
        <w:spacing w:after="240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0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3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4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08AAB245" w14:textId="0AA4F6A0" w:rsidR="001A3264" w:rsidRDefault="001A3264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NFLSimulator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: </w:t>
      </w:r>
      <w:r w:rsidR="00313E6A">
        <w:rPr>
          <w:rFonts w:ascii="Arial" w:eastAsia="Times New Roman" w:hAnsi="Arial" w:cs="Arial"/>
          <w:w w:val="105"/>
          <w:sz w:val="20"/>
          <w:szCs w:val="20"/>
        </w:rPr>
        <w:t>Simulating plays and drives in the NFL (author)</w:t>
      </w:r>
    </w:p>
    <w:p w14:paraId="6B06A896" w14:textId="6331CDA2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187022CF" w14:textId="0328130B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“Simulation-based decision making in the NFL using NFLSimulatoR”, INFORMS, October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201ECF9F" w14:textId="4FFD5D21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“Sports analytics research at DU’s Daniels College of Business”, Denver Rotary Club, July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17728884" w14:textId="4BEDB71D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“A causal look at the effectiveness of timeouts in the NBA”, University of Kentucky, Department of Statistics, December 2019.</w:t>
      </w:r>
    </w:p>
    <w:p w14:paraId="486B34CB" w14:textId="75960CA6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05EBEB8D" w:rsidR="00833AFB" w:rsidRPr="007F08ED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A41B5AD" w14:textId="1DFC596D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Workshop on Developments and Challenges in Mixture Models, Bump Hunting and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446DFEEE" w:rsidR="00B564E3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4AD9CD99" w14:textId="5E1D23E6" w:rsidR="006F38BF" w:rsidRPr="00443AFF" w:rsidRDefault="006F38B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Brandi Vu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A988" w14:textId="77777777" w:rsidR="00203039" w:rsidRDefault="00203039" w:rsidP="001E2A25">
      <w:r>
        <w:separator/>
      </w:r>
    </w:p>
  </w:endnote>
  <w:endnote w:type="continuationSeparator" w:id="0">
    <w:p w14:paraId="10B2E103" w14:textId="77777777" w:rsidR="00203039" w:rsidRDefault="00203039" w:rsidP="001E2A25">
      <w:r>
        <w:continuationSeparator/>
      </w:r>
    </w:p>
  </w:endnote>
  <w:endnote w:type="continuationNotice" w:id="1">
    <w:p w14:paraId="6C681701" w14:textId="77777777" w:rsidR="00203039" w:rsidRDefault="00203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8D6A" w14:textId="77777777" w:rsidR="00203039" w:rsidRDefault="00203039" w:rsidP="001E2A25">
      <w:r>
        <w:separator/>
      </w:r>
    </w:p>
  </w:footnote>
  <w:footnote w:type="continuationSeparator" w:id="0">
    <w:p w14:paraId="4AD98E82" w14:textId="77777777" w:rsidR="00203039" w:rsidRDefault="00203039" w:rsidP="001E2A25">
      <w:r>
        <w:continuationSeparator/>
      </w:r>
    </w:p>
  </w:footnote>
  <w:footnote w:type="continuationNotice" w:id="1">
    <w:p w14:paraId="17E1B38A" w14:textId="77777777" w:rsidR="00203039" w:rsidRDefault="002030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 w16cid:durableId="1479225029">
    <w:abstractNumId w:val="22"/>
  </w:num>
  <w:num w:numId="2" w16cid:durableId="2124886348">
    <w:abstractNumId w:val="2"/>
  </w:num>
  <w:num w:numId="3" w16cid:durableId="809640209">
    <w:abstractNumId w:val="17"/>
  </w:num>
  <w:num w:numId="4" w16cid:durableId="1130052766">
    <w:abstractNumId w:val="3"/>
  </w:num>
  <w:num w:numId="5" w16cid:durableId="1358312714">
    <w:abstractNumId w:val="9"/>
  </w:num>
  <w:num w:numId="6" w16cid:durableId="1629508402">
    <w:abstractNumId w:val="23"/>
  </w:num>
  <w:num w:numId="7" w16cid:durableId="1877768484">
    <w:abstractNumId w:val="24"/>
  </w:num>
  <w:num w:numId="8" w16cid:durableId="1983925055">
    <w:abstractNumId w:val="18"/>
  </w:num>
  <w:num w:numId="9" w16cid:durableId="977802423">
    <w:abstractNumId w:val="1"/>
  </w:num>
  <w:num w:numId="10" w16cid:durableId="1363628010">
    <w:abstractNumId w:val="20"/>
  </w:num>
  <w:num w:numId="11" w16cid:durableId="1451128252">
    <w:abstractNumId w:val="19"/>
  </w:num>
  <w:num w:numId="12" w16cid:durableId="2080395432">
    <w:abstractNumId w:val="7"/>
  </w:num>
  <w:num w:numId="13" w16cid:durableId="1537308110">
    <w:abstractNumId w:val="21"/>
  </w:num>
  <w:num w:numId="14" w16cid:durableId="2027751410">
    <w:abstractNumId w:val="25"/>
  </w:num>
  <w:num w:numId="15" w16cid:durableId="21088876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2320056">
    <w:abstractNumId w:val="4"/>
  </w:num>
  <w:num w:numId="17" w16cid:durableId="1289972339">
    <w:abstractNumId w:val="14"/>
  </w:num>
  <w:num w:numId="18" w16cid:durableId="969432714">
    <w:abstractNumId w:val="26"/>
  </w:num>
  <w:num w:numId="19" w16cid:durableId="168182816">
    <w:abstractNumId w:val="6"/>
  </w:num>
  <w:num w:numId="20" w16cid:durableId="1756974884">
    <w:abstractNumId w:val="11"/>
  </w:num>
  <w:num w:numId="21" w16cid:durableId="364214116">
    <w:abstractNumId w:val="10"/>
  </w:num>
  <w:num w:numId="22" w16cid:durableId="208684360">
    <w:abstractNumId w:val="0"/>
  </w:num>
  <w:num w:numId="23" w16cid:durableId="992375354">
    <w:abstractNumId w:val="15"/>
  </w:num>
  <w:num w:numId="24" w16cid:durableId="678309941">
    <w:abstractNumId w:val="13"/>
  </w:num>
  <w:num w:numId="25" w16cid:durableId="1050690810">
    <w:abstractNumId w:val="27"/>
  </w:num>
  <w:num w:numId="26" w16cid:durableId="265968971">
    <w:abstractNumId w:val="8"/>
  </w:num>
  <w:num w:numId="27" w16cid:durableId="496654107">
    <w:abstractNumId w:val="5"/>
  </w:num>
  <w:num w:numId="28" w16cid:durableId="12638812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4E9C"/>
    <w:rsid w:val="0000631A"/>
    <w:rsid w:val="0000638F"/>
    <w:rsid w:val="00012D33"/>
    <w:rsid w:val="00014D86"/>
    <w:rsid w:val="000235EE"/>
    <w:rsid w:val="000B59FC"/>
    <w:rsid w:val="000C08E9"/>
    <w:rsid w:val="000C0DA0"/>
    <w:rsid w:val="000E6AE3"/>
    <w:rsid w:val="000F0A6E"/>
    <w:rsid w:val="0016056F"/>
    <w:rsid w:val="00172D95"/>
    <w:rsid w:val="00175C89"/>
    <w:rsid w:val="00180501"/>
    <w:rsid w:val="00182466"/>
    <w:rsid w:val="001A3264"/>
    <w:rsid w:val="001B7069"/>
    <w:rsid w:val="001E2A25"/>
    <w:rsid w:val="002006BC"/>
    <w:rsid w:val="00200947"/>
    <w:rsid w:val="00200C04"/>
    <w:rsid w:val="00203039"/>
    <w:rsid w:val="0020542C"/>
    <w:rsid w:val="00207486"/>
    <w:rsid w:val="0022127F"/>
    <w:rsid w:val="00223B58"/>
    <w:rsid w:val="00224AE0"/>
    <w:rsid w:val="002412F6"/>
    <w:rsid w:val="00245F5B"/>
    <w:rsid w:val="00297B4A"/>
    <w:rsid w:val="002C5E8B"/>
    <w:rsid w:val="002C6255"/>
    <w:rsid w:val="002C7699"/>
    <w:rsid w:val="002D1BD4"/>
    <w:rsid w:val="002D3EAF"/>
    <w:rsid w:val="002E63D7"/>
    <w:rsid w:val="002F583C"/>
    <w:rsid w:val="00300E00"/>
    <w:rsid w:val="00313E6A"/>
    <w:rsid w:val="003209C8"/>
    <w:rsid w:val="003239F3"/>
    <w:rsid w:val="0032554E"/>
    <w:rsid w:val="00346453"/>
    <w:rsid w:val="00346571"/>
    <w:rsid w:val="0036403B"/>
    <w:rsid w:val="00387202"/>
    <w:rsid w:val="0039082D"/>
    <w:rsid w:val="003939A9"/>
    <w:rsid w:val="003A0A0C"/>
    <w:rsid w:val="003B2987"/>
    <w:rsid w:val="003D104E"/>
    <w:rsid w:val="003D2BB9"/>
    <w:rsid w:val="003D59EA"/>
    <w:rsid w:val="003E0ADD"/>
    <w:rsid w:val="003E33DC"/>
    <w:rsid w:val="003E5ECC"/>
    <w:rsid w:val="00411B2A"/>
    <w:rsid w:val="00412316"/>
    <w:rsid w:val="004153D6"/>
    <w:rsid w:val="00443AFF"/>
    <w:rsid w:val="00445A51"/>
    <w:rsid w:val="00445D4F"/>
    <w:rsid w:val="00463261"/>
    <w:rsid w:val="004A50FB"/>
    <w:rsid w:val="004B375C"/>
    <w:rsid w:val="004C3A7B"/>
    <w:rsid w:val="004C5367"/>
    <w:rsid w:val="004D772E"/>
    <w:rsid w:val="004E1772"/>
    <w:rsid w:val="004E2687"/>
    <w:rsid w:val="00503D87"/>
    <w:rsid w:val="005214D8"/>
    <w:rsid w:val="005625D8"/>
    <w:rsid w:val="00597BC9"/>
    <w:rsid w:val="005A7027"/>
    <w:rsid w:val="005B20A1"/>
    <w:rsid w:val="005C070F"/>
    <w:rsid w:val="005C12B2"/>
    <w:rsid w:val="005D7C99"/>
    <w:rsid w:val="005E631F"/>
    <w:rsid w:val="005F44AE"/>
    <w:rsid w:val="0062671D"/>
    <w:rsid w:val="006355CE"/>
    <w:rsid w:val="0064028F"/>
    <w:rsid w:val="00652D7A"/>
    <w:rsid w:val="006721DD"/>
    <w:rsid w:val="00684F1B"/>
    <w:rsid w:val="00691B9C"/>
    <w:rsid w:val="00693EAA"/>
    <w:rsid w:val="006A41A1"/>
    <w:rsid w:val="006F38BF"/>
    <w:rsid w:val="00700515"/>
    <w:rsid w:val="0070157E"/>
    <w:rsid w:val="007150C4"/>
    <w:rsid w:val="00715C45"/>
    <w:rsid w:val="0075066F"/>
    <w:rsid w:val="007515EC"/>
    <w:rsid w:val="00790776"/>
    <w:rsid w:val="00792E60"/>
    <w:rsid w:val="007B1762"/>
    <w:rsid w:val="007B46CE"/>
    <w:rsid w:val="007E10AA"/>
    <w:rsid w:val="007F08ED"/>
    <w:rsid w:val="007F7870"/>
    <w:rsid w:val="0080647C"/>
    <w:rsid w:val="00831E33"/>
    <w:rsid w:val="00833AFB"/>
    <w:rsid w:val="00837EE3"/>
    <w:rsid w:val="008432D8"/>
    <w:rsid w:val="008616E2"/>
    <w:rsid w:val="00870173"/>
    <w:rsid w:val="008804A2"/>
    <w:rsid w:val="00880B67"/>
    <w:rsid w:val="008A042D"/>
    <w:rsid w:val="008B1BB4"/>
    <w:rsid w:val="008E6C0D"/>
    <w:rsid w:val="008F2E79"/>
    <w:rsid w:val="00912901"/>
    <w:rsid w:val="009165B6"/>
    <w:rsid w:val="00917403"/>
    <w:rsid w:val="00917E90"/>
    <w:rsid w:val="009215F2"/>
    <w:rsid w:val="00923E8E"/>
    <w:rsid w:val="0094023E"/>
    <w:rsid w:val="00943993"/>
    <w:rsid w:val="00946084"/>
    <w:rsid w:val="0097598C"/>
    <w:rsid w:val="009973F8"/>
    <w:rsid w:val="009B15FD"/>
    <w:rsid w:val="009E06D9"/>
    <w:rsid w:val="009F041F"/>
    <w:rsid w:val="00A03ADB"/>
    <w:rsid w:val="00A04C19"/>
    <w:rsid w:val="00A05600"/>
    <w:rsid w:val="00A16DF3"/>
    <w:rsid w:val="00A32EAF"/>
    <w:rsid w:val="00A76F4C"/>
    <w:rsid w:val="00AA7B99"/>
    <w:rsid w:val="00AB55B3"/>
    <w:rsid w:val="00AB6993"/>
    <w:rsid w:val="00AC4D79"/>
    <w:rsid w:val="00AE0FB1"/>
    <w:rsid w:val="00AE31C2"/>
    <w:rsid w:val="00AF67A2"/>
    <w:rsid w:val="00B50A8E"/>
    <w:rsid w:val="00B50D55"/>
    <w:rsid w:val="00B5106D"/>
    <w:rsid w:val="00B564E3"/>
    <w:rsid w:val="00B85E21"/>
    <w:rsid w:val="00BB2DEE"/>
    <w:rsid w:val="00BD6B9F"/>
    <w:rsid w:val="00BE2A9E"/>
    <w:rsid w:val="00BE654F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B603F"/>
    <w:rsid w:val="00CC2272"/>
    <w:rsid w:val="00CC6E0A"/>
    <w:rsid w:val="00CD4C51"/>
    <w:rsid w:val="00CD7032"/>
    <w:rsid w:val="00CF0A5D"/>
    <w:rsid w:val="00D6445B"/>
    <w:rsid w:val="00D924C2"/>
    <w:rsid w:val="00DE0945"/>
    <w:rsid w:val="00E0416B"/>
    <w:rsid w:val="00E17724"/>
    <w:rsid w:val="00E2312E"/>
    <w:rsid w:val="00E23F1D"/>
    <w:rsid w:val="00E4264A"/>
    <w:rsid w:val="00E9215E"/>
    <w:rsid w:val="00EC4917"/>
    <w:rsid w:val="00EE3F84"/>
    <w:rsid w:val="00EE642E"/>
    <w:rsid w:val="00EF2EE7"/>
    <w:rsid w:val="00F10322"/>
    <w:rsid w:val="00F357B1"/>
    <w:rsid w:val="00F44E78"/>
    <w:rsid w:val="00F508A7"/>
    <w:rsid w:val="00F77244"/>
    <w:rsid w:val="00F9053F"/>
    <w:rsid w:val="00F942E1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TZW5rJ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bit.ly/3oooQcz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bsloc.al/3lI1E7r" TargetMode="External"/><Relationship Id="rId20" Type="http://schemas.openxmlformats.org/officeDocument/2006/relationships/hyperlink" Target="https://www.telegraph.co.uk/news/2019/05/05/loss-aversion-theory-explains-golfers-play-better-harder-holes/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yperlink" Target="https://www.forbes.com/sites/traversmark/2020/11/07/not-even-professional-golfers-are-immune-from-this-cognitive-bias/?sh=77a65ea774e6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wsj.com/articles/what-pebble-beachs-second-hole-reveals-about-the-mind-of-a-golfer-11560600051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U2tAd1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economist.com/science-and-technology/2019/04/27/how-hard-a-golf-hole-is-does-not-depend-solely-on-how-hard-it-is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4173</Words>
  <Characters>23788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85</cp:revision>
  <cp:lastPrinted>2021-11-30T04:01:00Z</cp:lastPrinted>
  <dcterms:created xsi:type="dcterms:W3CDTF">2018-11-05T20:41:00Z</dcterms:created>
  <dcterms:modified xsi:type="dcterms:W3CDTF">2022-05-11T15:56:00Z</dcterms:modified>
</cp:coreProperties>
</file>