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85" w:lineRule="atLeast"/>
        <w:rPr>
          <w:rFonts w:ascii="Arial" w:hAnsi="Arial" w:eastAsia="Consolas" w:cs="Arial"/>
          <w:color w:val="000000" w:themeColor="text1"/>
          <w:sz w:val="144"/>
          <w:szCs w:val="14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nsolas" w:cs="Arial"/>
          <w:color w:val="000000" w:themeColor="text1"/>
          <w:sz w:val="144"/>
          <w:szCs w:val="144"/>
          <w:highlight w:val="none"/>
        </w:rPr>
        <w:t xml:space="preserve">ČÍTAČ OSOB</w:t>
      </w:r>
      <w:r>
        <w:rPr>
          <w:rFonts w:ascii="Arial" w:hAnsi="Arial" w:eastAsia="Consolas" w:cs="Arial"/>
          <w:color w:val="000000" w:themeColor="text1"/>
          <w:sz w:val="144"/>
          <w:szCs w:val="144"/>
          <w:highlight w:val="none"/>
        </w:rPr>
      </w:r>
      <w:r>
        <w:rPr>
          <w:rFonts w:ascii="Arial" w:hAnsi="Arial" w:eastAsia="Consolas" w:cs="Arial"/>
          <w:color w:val="000000" w:themeColor="text1"/>
          <w:sz w:val="40"/>
          <w:szCs w:val="40"/>
          <w:highlight w:val="none"/>
        </w:rPr>
      </w:r>
      <w:r>
        <w:rPr>
          <w:rFonts w:ascii="Arial" w:hAnsi="Arial" w:eastAsia="Consolas" w:cs="Arial"/>
          <w:color w:val="000000" w:themeColor="text1"/>
          <w:sz w:val="40"/>
          <w:szCs w:val="40"/>
          <w:highlight w:val="none"/>
        </w:rPr>
      </w:r>
      <w:r>
        <w:rPr>
          <w:rFonts w:ascii="Arial" w:hAnsi="Arial" w:eastAsia="Consolas" w:cs="Arial"/>
          <w:color w:val="000000" w:themeColor="text1"/>
          <w:sz w:val="144"/>
          <w:szCs w:val="144"/>
          <w:highlight w:val="none"/>
        </w:rPr>
      </w:r>
    </w:p>
    <w:p>
      <w:pPr>
        <w:ind w:left="0" w:right="0" w:firstLine="0"/>
        <w:jc w:val="center"/>
        <w:spacing w:before="0" w:after="0" w:line="285" w:lineRule="atLeast"/>
        <w:rPr>
          <w:rFonts w:ascii="Arial" w:hAnsi="Arial" w:eastAsia="Consolas" w:cs="Arial"/>
          <w:color w:val="000000" w:themeColor="text1"/>
          <w:sz w:val="40"/>
          <w:szCs w:val="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nsolas" w:cs="Arial"/>
          <w:color w:val="000000" w:themeColor="text1"/>
          <w:sz w:val="40"/>
          <w:szCs w:val="40"/>
          <w:highlight w:val="none"/>
        </w:rPr>
      </w:r>
      <w:r>
        <w:rPr>
          <w:rFonts w:ascii="Arial" w:hAnsi="Arial" w:eastAsia="Consolas" w:cs="Arial"/>
          <w:color w:val="000000" w:themeColor="text1"/>
          <w:sz w:val="40"/>
          <w:szCs w:val="40"/>
          <w:highlight w:val="none"/>
        </w:rPr>
      </w:r>
    </w:p>
    <w:p>
      <w:pPr>
        <w:ind w:left="0" w:right="0" w:firstLine="0"/>
        <w:jc w:val="left"/>
        <w:spacing w:before="0" w:after="0" w:line="285" w:lineRule="atLeast"/>
        <w:rPr>
          <w:rFonts w:ascii="Arial" w:hAnsi="Arial" w:cs="Arial"/>
          <w:b/>
          <w:bCs/>
          <w:i/>
          <w:color w:val="000000" w:themeColor="text1"/>
          <w:sz w:val="24"/>
          <w:szCs w:val="24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nsolas" w:cs="Arial"/>
          <w:b/>
          <w:bCs/>
          <w:i/>
          <w:iCs/>
          <w:color w:val="000000" w:themeColor="text1"/>
          <w:sz w:val="24"/>
          <w:szCs w:val="24"/>
          <w:highlight w:val="none"/>
          <w:u w:val="single"/>
        </w:rPr>
        <w:t xml:space="preserve">KÓD: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highlight w:val="none"/>
          <w:u w:val="singl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7f8c8d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none"/>
        </w:rPr>
      </w:r>
      <w:r>
        <w:rPr>
          <w:rFonts w:ascii="Consolas" w:hAnsi="Consolas" w:eastAsia="Consolas" w:cs="Consolas"/>
          <w:color w:val="7f8c8d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7f8c8d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// Definujte pin, ke kterému je připojen IR senzor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586c0"/>
          <w:sz w:val="21"/>
          <w:highlight w:val="black"/>
        </w:rPr>
        <w:t xml:space="preserve">#define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IR_SENSOR_PIN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3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// Proměnná pro uchování počtu spouštění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volatile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int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pocetSpousteni = 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0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// Proměnná pro uchování času posledního spuštění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volatile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unsigned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long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casPoslednihoSpusteni = 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0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// Minimální čas mezi spouštěními (v milisekundách)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unsigned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long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prodlevaMeziSpustenimi = 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1000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void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setup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() {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Spustit sériovou komunikaci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Serial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.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begin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9600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);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Nastavit pin IR senzoru jako vstup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pinMode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(IR_SENSOR_PIN, INPUT);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Zapnout interní pull-up rezistor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digitalWrite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(IR_SENSOR_PIN, HIGH);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Připojit přerušení k pinu IR senzoru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Spustí funkci countTrigger při vzestupné hraně (přechod z LOW na HIGH)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attachInterrupt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digitalPinToInterrupt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(IR_SENSOR_PIN), countTrigger, RISING);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}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void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loop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() {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Vytisknout počet spouštění do sériového monitoru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Serial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.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println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(pocetSpousteni);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Přidat prodlevu pro zabránění zahlcení sériového monitoru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delay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</w:t>
      </w:r>
      <w:r>
        <w:rPr>
          <w:rFonts w:ascii="Consolas" w:hAnsi="Consolas" w:eastAsia="Consolas" w:cs="Consolas"/>
          <w:color w:val="7fcbcd"/>
          <w:sz w:val="21"/>
          <w:highlight w:val="black"/>
        </w:rPr>
        <w:t xml:space="preserve">1000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);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}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// Tato funkce je volána vždy, když je přerušení spuštěno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void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countTrigger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() {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Získat aktuální čas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unsigned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</w:t>
      </w:r>
      <w:r>
        <w:rPr>
          <w:rFonts w:ascii="Consolas" w:hAnsi="Consolas" w:eastAsia="Consolas" w:cs="Consolas"/>
          <w:color w:val="0ca1a6"/>
          <w:sz w:val="21"/>
          <w:highlight w:val="black"/>
        </w:rPr>
        <w:t xml:space="preserve">long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nyni = </w:t>
      </w:r>
      <w:r>
        <w:rPr>
          <w:rFonts w:ascii="Consolas" w:hAnsi="Consolas" w:eastAsia="Consolas" w:cs="Consolas"/>
          <w:color w:val="f39c12"/>
          <w:sz w:val="21"/>
          <w:highlight w:val="black"/>
        </w:rPr>
        <w:t xml:space="preserve">millis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();</w:t>
      </w:r>
      <w:r>
        <w:rPr>
          <w:highlight w:val="black"/>
        </w:rPr>
      </w:r>
      <w:r>
        <w:rPr>
          <w:rFonts w:ascii="Consolas" w:hAnsi="Consolas" w:eastAsia="Consolas" w:cs="Consolas"/>
          <w:sz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f8c8d"/>
          <w:sz w:val="21"/>
          <w:highlight w:val="black"/>
        </w:rPr>
        <w:t xml:space="preserve">  // Pokud uplynula dostatečná doba od posledního spuštění, zvýšit počet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</w:t>
      </w:r>
      <w:r>
        <w:rPr>
          <w:rFonts w:ascii="Consolas" w:hAnsi="Consolas" w:eastAsia="Consolas" w:cs="Consolas"/>
          <w:color w:val="c586c0"/>
          <w:sz w:val="21"/>
          <w:highlight w:val="black"/>
        </w:rPr>
        <w:t xml:space="preserve">if</w:t>
      </w: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 (nyni - casPoslednihoSpusteni &gt; prodlevaMeziSpustenimi) {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  pocetSpousteni++;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  casPoslednihoSpusteni = nyni;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  }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dae3e3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black"/>
        </w:rPr>
        <w:t xml:space="preserve">}</w:t>
      </w:r>
      <w:r>
        <w:rPr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  <w:highlight w:val="black"/>
        </w:rPr>
      </w:r>
      <w:r>
        <w:rPr>
          <w:rFonts w:ascii="Consolas" w:hAnsi="Consolas" w:eastAsia="Consolas" w:cs="Consolas"/>
          <w:sz w:val="21"/>
          <w:szCs w:val="21"/>
          <w:highlight w:val="black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  <w:highlight w:val="blac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ae3e3"/>
          <w:sz w:val="21"/>
          <w:highlight w:val="none"/>
        </w:rPr>
      </w:r>
      <w:r>
        <w:rPr>
          <w:rFonts w:ascii="Consolas" w:hAnsi="Consolas" w:eastAsia="Consolas" w:cs="Consolas"/>
          <w:color w:val="dae3e3"/>
          <w:sz w:val="21"/>
          <w:highlight w:val="none"/>
        </w:rPr>
      </w:r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Dokumentace kódu</w:t>
      </w:r>
      <w:r>
        <w:rPr>
          <w:rFonts w:ascii="Arial" w:hAnsi="Arial" w:eastAsia="Arial" w:cs="Arial"/>
          <w:color w:val="000000"/>
        </w:rPr>
        <w:t xml:space="preserve"> Tento kód implementuje jednoduchý program pro monitorování spouštění infračerveného (IR) senzoru. Kód je napsán v jazyce Arduino. </w:t>
      </w:r>
      <w:r>
        <w:rPr>
          <w:rFonts w:ascii="Arial" w:hAnsi="Arial" w:eastAsia="Arial" w:cs="Arial"/>
          <w:b/>
          <w:color w:val="000000"/>
          <w:sz w:val="24"/>
        </w:rPr>
        <w:t xml:space="preserve">Přehled funkcionality:</w:t>
      </w:r>
      <w:r/>
    </w:p>
    <w:p>
      <w:pPr>
        <w:pStyle w:val="602"/>
        <w:numPr>
          <w:ilvl w:val="0"/>
          <w:numId w:val="2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 sleduje počet spouštění IR senzoru a vypisuje ho do sériového monitoru.</w:t>
      </w:r>
      <w:r/>
    </w:p>
    <w:p>
      <w:pPr>
        <w:pStyle w:val="602"/>
        <w:numPr>
          <w:ilvl w:val="0"/>
          <w:numId w:val="3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Při každém spuštění IR senzoru je zaznamenán čas spuštění.</w:t>
      </w:r>
      <w:r/>
    </w:p>
    <w:p>
      <w:pPr>
        <w:pStyle w:val="602"/>
        <w:numPr>
          <w:ilvl w:val="0"/>
          <w:numId w:val="4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Mezi spouštěními je nastavena minimální prodleva, aby se zabránilo opakovaným spouštěním způsobeným šumem nebo opakovaným signálem.</w:t>
      </w:r>
      <w:r/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Použité piny:</w:t>
      </w:r>
      <w:r/>
    </w:p>
    <w:p>
      <w:pPr>
        <w:pStyle w:val="602"/>
        <w:numPr>
          <w:ilvl w:val="0"/>
          <w:numId w:val="6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IR senzor je připojen k pinu číslo 3 na Arduino desce.</w:t>
      </w:r>
      <w:r/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Proměnné a konstanty:</w:t>
      </w:r>
      <w:r/>
    </w:p>
    <w:p>
      <w:pPr>
        <w:pStyle w:val="602"/>
        <w:numPr>
          <w:ilvl w:val="0"/>
          <w:numId w:val="8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IR_SENSOR_PIN</w:t>
      </w:r>
      <w:r>
        <w:rPr>
          <w:rFonts w:ascii="Arial" w:hAnsi="Arial" w:eastAsia="Arial" w:cs="Arial"/>
          <w:color w:val="000000"/>
          <w:sz w:val="24"/>
        </w:rPr>
        <w:t xml:space="preserve">: Konstanta definující číslo pinu, ke kterému je připojen IR senzor.</w:t>
      </w:r>
      <w:r/>
    </w:p>
    <w:p>
      <w:pPr>
        <w:pStyle w:val="602"/>
        <w:numPr>
          <w:ilvl w:val="0"/>
          <w:numId w:val="9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pocetSpousteni</w:t>
      </w:r>
      <w:r>
        <w:rPr>
          <w:rFonts w:ascii="Arial" w:hAnsi="Arial" w:eastAsia="Arial" w:cs="Arial"/>
          <w:color w:val="000000"/>
          <w:sz w:val="24"/>
        </w:rPr>
        <w:t xml:space="preserve">: Proměnná pro uchování počtu spouštění IR senzoru.</w:t>
      </w:r>
      <w:r/>
    </w:p>
    <w:p>
      <w:pPr>
        <w:pStyle w:val="602"/>
        <w:numPr>
          <w:ilvl w:val="0"/>
          <w:numId w:val="10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casPoslednihoSpusteni</w:t>
      </w:r>
      <w:r>
        <w:rPr>
          <w:rFonts w:ascii="Arial" w:hAnsi="Arial" w:eastAsia="Arial" w:cs="Arial"/>
          <w:color w:val="000000"/>
          <w:sz w:val="24"/>
        </w:rPr>
        <w:t xml:space="preserve">: Proměnná pro uchování času posledního spuštění IR senzoru.</w:t>
      </w:r>
      <w:r/>
    </w:p>
    <w:p>
      <w:pPr>
        <w:pStyle w:val="602"/>
        <w:numPr>
          <w:ilvl w:val="0"/>
          <w:numId w:val="11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prodlevaMeziSpustenimi</w:t>
      </w:r>
      <w:r>
        <w:rPr>
          <w:rFonts w:ascii="Arial" w:hAnsi="Arial" w:eastAsia="Arial" w:cs="Arial"/>
          <w:color w:val="000000"/>
          <w:sz w:val="24"/>
        </w:rPr>
        <w:t xml:space="preserve">: Proměnná určující minimální čas mezi spouštěními.</w:t>
      </w:r>
      <w:r/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Funkce:</w:t>
      </w:r>
      <w:r/>
    </w:p>
    <w:p>
      <w:pPr>
        <w:pStyle w:val="602"/>
        <w:numPr>
          <w:ilvl w:val="0"/>
          <w:numId w:val="13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setup()</w:t>
      </w:r>
      <w:r>
        <w:rPr>
          <w:rFonts w:ascii="Arial" w:hAnsi="Arial" w:eastAsia="Arial" w:cs="Arial"/>
          <w:color w:val="000000"/>
          <w:sz w:val="24"/>
        </w:rPr>
        <w:t xml:space="preserve">: Funkce, která se spustí při inicializaci programu. Nastavuje sériovou komunikaci, konfiguruje pin IR senzoru, zapíná interní pull-up rezistor a připojuje přerušení k pinu IR senzoru.</w:t>
      </w:r>
      <w:r/>
    </w:p>
    <w:p>
      <w:pPr>
        <w:pStyle w:val="602"/>
        <w:numPr>
          <w:ilvl w:val="0"/>
          <w:numId w:val="14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loop()</w:t>
      </w:r>
      <w:r>
        <w:rPr>
          <w:rFonts w:ascii="Arial" w:hAnsi="Arial" w:eastAsia="Arial" w:cs="Arial"/>
          <w:color w:val="000000"/>
          <w:sz w:val="24"/>
        </w:rPr>
        <w:t xml:space="preserve">: Hlavní smyčka programu, která se opakuje neustále. Vypisuje počet spouštění do sériového monitoru a má prodlevu 1 sekundu.</w:t>
      </w:r>
      <w:r/>
    </w:p>
    <w:p>
      <w:pPr>
        <w:pStyle w:val="602"/>
        <w:numPr>
          <w:ilvl w:val="0"/>
          <w:numId w:val="15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countTrigger()</w:t>
      </w:r>
      <w:r>
        <w:rPr>
          <w:rFonts w:ascii="Arial" w:hAnsi="Arial" w:eastAsia="Arial" w:cs="Arial"/>
          <w:color w:val="000000"/>
          <w:sz w:val="24"/>
        </w:rPr>
        <w:t xml:space="preserve">: Funkce volaná při spuštění přerušení. Zaznamenává čas spuštění a zvyšuje počet spouštění, pokud uplynula dostatečná prodleva od posledního spuštění.</w:t>
      </w:r>
      <w:r/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Postup:</w:t>
      </w:r>
      <w:r/>
    </w:p>
    <w:p>
      <w:pPr>
        <w:pStyle w:val="602"/>
        <w:numPr>
          <w:ilvl w:val="0"/>
          <w:numId w:val="22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Připojte IR senzor k pinu číslo 3 na Arduino desce.</w:t>
      </w:r>
      <w:r/>
    </w:p>
    <w:p>
      <w:pPr>
        <w:pStyle w:val="602"/>
        <w:numPr>
          <w:ilvl w:val="0"/>
          <w:numId w:val="22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Nahrajte kód do Arduino desky.</w:t>
      </w:r>
      <w:r/>
    </w:p>
    <w:p>
      <w:pPr>
        <w:pStyle w:val="602"/>
        <w:numPr>
          <w:ilvl w:val="0"/>
          <w:numId w:val="22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Otevřete sériový monitor v Arduino IDE.</w:t>
      </w:r>
      <w:r/>
    </w:p>
    <w:p>
      <w:pPr>
        <w:pStyle w:val="602"/>
        <w:numPr>
          <w:ilvl w:val="0"/>
          <w:numId w:val="22"/>
        </w:numPr>
        <w:ind w:right="0"/>
        <w:spacing w:before="0" w:after="6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Budete vidět počet spouštění IR senzoru, který se bude aktualizovat s každým spuštěním.</w:t>
      </w:r>
      <w:r/>
    </w:p>
    <w:p>
      <w:pPr>
        <w:ind w:left="-371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Poznámka: Ujistěte se, že používáte správnou rychlost sériové komunikace (baud rate), která je nastavena na 9600 v kódu (</w:t>
      </w:r>
      <w:r>
        <w:rPr>
          <w:rFonts w:ascii="Arial" w:hAnsi="Arial" w:eastAsia="Arial" w:cs="Arial"/>
          <w:color w:val="000000"/>
          <w:sz w:val="20"/>
        </w:rPr>
        <w:t xml:space="preserve">Serial.begin(9600)</w:t>
      </w:r>
      <w:r>
        <w:rPr>
          <w:rFonts w:ascii="Arial" w:hAnsi="Arial" w:eastAsia="Arial" w:cs="Arial"/>
          <w:color w:val="000000"/>
        </w:rPr>
        <w:t xml:space="preserve">).</w:t>
      </w:r>
      <w:r/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black"/>
        </w:rPr>
      </w:r>
      <w:r>
        <w:rPr>
          <w:highlight w:val="black"/>
        </w:rPr>
      </w:r>
    </w:p>
    <w:p>
      <w:pPr>
        <w:rPr>
          <w:highlight w:val="none"/>
        </w:rPr>
      </w:pPr>
      <w:r>
        <w:rPr>
          <w:b/>
          <w:bCs/>
          <w:i/>
          <w:iCs/>
          <w:highlight w:val="none"/>
          <w:u w:val="single"/>
        </w:rPr>
        <w:t xml:space="preserve">OBRÁ</w:t>
      </w:r>
      <w:r>
        <w:rPr>
          <w:b/>
          <w:bCs/>
          <w:i/>
          <w:i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268462</wp:posOffset>
                </wp:positionV>
                <wp:extent cx="3316077" cy="367434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349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16077" cy="3674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27.8pt;mso-position-horizontal:absolute;mso-position-vertical-relative:text;margin-top:21.1pt;mso-position-vertical:absolute;width:261.1pt;height:289.3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:b/>
          <w:bCs/>
          <w:i/>
          <w:iCs/>
          <w:highlight w:val="none"/>
          <w:u w:val="single"/>
        </w:rPr>
        <w:t xml:space="preserve">Z</w:t>
      </w:r>
      <w:r>
        <w:rPr>
          <w:b/>
          <w:bCs/>
          <w:i/>
          <w:iCs/>
          <w:highlight w:val="none"/>
          <w:u w:val="single"/>
        </w:rPr>
        <w:t xml:space="preserve">KY:</w:t>
      </w:r>
      <w:r>
        <w:rPr>
          <w:highlight w:val="black"/>
        </w:rPr>
      </w:r>
      <w:r>
        <w:rPr>
          <w:highlight w:val="black"/>
        </w:rPr>
      </w:r>
    </w:p>
    <w:p>
      <w:pPr>
        <w:rPr>
          <w:highlight w:val="black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62932" cy="5066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523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62932" cy="5066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3pt;height:399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2023-06-16T07:23:33Z</dcterms:modified>
</cp:coreProperties>
</file>