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7D" w:rsidRPr="00250A7D" w:rsidRDefault="00250A7D" w:rsidP="00250A7D">
      <w:pPr>
        <w:pBdr>
          <w:bottom w:val="single" w:sz="36" w:space="0" w:color="DDDDDD"/>
        </w:pBdr>
        <w:shd w:val="clear" w:color="auto" w:fill="FFFFFF"/>
        <w:spacing w:after="375" w:line="300" w:lineRule="atLeast"/>
        <w:outlineLvl w:val="1"/>
        <w:rPr>
          <w:rFonts w:ascii="Helvetica" w:eastAsia="Times New Roman" w:hAnsi="Helvetica" w:cs="Helvetica"/>
          <w:b/>
          <w:bCs/>
          <w:color w:val="333333"/>
          <w:spacing w:val="-12"/>
          <w:sz w:val="48"/>
          <w:szCs w:val="48"/>
          <w:lang w:eastAsia="en-AU"/>
        </w:rPr>
      </w:pPr>
      <w:r w:rsidRPr="00250A7D">
        <w:rPr>
          <w:rFonts w:ascii="Helvetica" w:eastAsia="Times New Roman" w:hAnsi="Helvetica" w:cs="Helvetica"/>
          <w:b/>
          <w:bCs/>
          <w:color w:val="333333"/>
          <w:spacing w:val="-12"/>
          <w:sz w:val="48"/>
          <w:szCs w:val="48"/>
          <w:lang w:eastAsia="en-AU"/>
        </w:rPr>
        <w:t>What rate will I have to pay?</w:t>
      </w:r>
    </w:p>
    <w:p w:rsidR="00250A7D" w:rsidRPr="00250A7D" w:rsidRDefault="00250A7D" w:rsidP="00250A7D">
      <w:pPr>
        <w:shd w:val="clear" w:color="auto" w:fill="FFFFFF"/>
        <w:spacing w:after="375" w:line="375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250A7D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As the price you pay for a new property increases, so do the rates of stamp duty. You pay a percentage of the cost, and the rate payable leaps up at a set of thresholds.</w:t>
      </w:r>
    </w:p>
    <w:p w:rsidR="00250A7D" w:rsidRPr="00250A7D" w:rsidRDefault="00250A7D" w:rsidP="00250A7D">
      <w:pPr>
        <w:shd w:val="clear" w:color="auto" w:fill="FFFFFF"/>
        <w:spacing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pacing w:val="-12"/>
          <w:sz w:val="27"/>
          <w:szCs w:val="27"/>
          <w:lang w:eastAsia="en-AU"/>
        </w:rPr>
      </w:pPr>
      <w:r w:rsidRPr="00250A7D">
        <w:rPr>
          <w:rFonts w:ascii="Helvetica" w:eastAsia="Times New Roman" w:hAnsi="Helvetica" w:cs="Helvetica"/>
          <w:b/>
          <w:bCs/>
          <w:color w:val="333333"/>
          <w:spacing w:val="-12"/>
          <w:sz w:val="27"/>
          <w:szCs w:val="27"/>
          <w:lang w:eastAsia="en-AU"/>
        </w:rPr>
        <w:t>What stamp duty rate will I pay?</w:t>
      </w:r>
    </w:p>
    <w:tbl>
      <w:tblPr>
        <w:tblW w:w="988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3"/>
        <w:gridCol w:w="4522"/>
      </w:tblGrid>
      <w:tr w:rsidR="00250A7D" w:rsidRPr="00250A7D" w:rsidTr="00250A7D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sz w:val="17"/>
                <w:szCs w:val="17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caps/>
                <w:sz w:val="17"/>
                <w:szCs w:val="17"/>
                <w:bdr w:val="none" w:sz="0" w:space="0" w:color="auto" w:frame="1"/>
                <w:lang w:eastAsia="en-AU"/>
              </w:rPr>
              <w:t>PURCHASE PRICE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b/>
                <w:bCs/>
                <w:caps/>
                <w:sz w:val="17"/>
                <w:szCs w:val="17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caps/>
                <w:sz w:val="17"/>
                <w:szCs w:val="17"/>
                <w:bdr w:val="none" w:sz="0" w:space="0" w:color="auto" w:frame="1"/>
                <w:lang w:eastAsia="en-AU"/>
              </w:rPr>
              <w:t>STAMP DUTY RATE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Up to £125,000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0%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£125,000.01 - £250,000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1%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£250,000.01 - £500,000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3%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£500,000.01 - £1,000,000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4%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£1,000,000.01 - £2,000,000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5%</w:t>
            </w:r>
          </w:p>
        </w:tc>
      </w:tr>
      <w:tr w:rsidR="00250A7D" w:rsidRPr="00250A7D" w:rsidTr="00250A7D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en-AU"/>
              </w:rPr>
              <w:t>£2,000,000.01 +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sz w:val="18"/>
                <w:szCs w:val="18"/>
                <w:lang w:eastAsia="en-AU"/>
              </w:rPr>
              <w:t>7%</w:t>
            </w:r>
          </w:p>
        </w:tc>
      </w:tr>
      <w:tr w:rsidR="00250A7D" w:rsidRPr="00250A7D" w:rsidTr="00250A7D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50A7D" w:rsidRPr="00250A7D" w:rsidRDefault="00250A7D" w:rsidP="00250A7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250A7D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bdr w:val="none" w:sz="0" w:space="0" w:color="auto" w:frame="1"/>
                <w:lang w:eastAsia="en-AU"/>
              </w:rPr>
              <w:t>Correct at June 2014</w:t>
            </w:r>
          </w:p>
        </w:tc>
      </w:tr>
    </w:tbl>
    <w:p w:rsidR="000800DF" w:rsidRDefault="000800DF"/>
    <w:p w:rsidR="00BB6E8D" w:rsidRDefault="00BB6E8D"/>
    <w:p w:rsidR="00BB6E8D" w:rsidRDefault="00BB6E8D"/>
    <w:p w:rsidR="00BB6E8D" w:rsidRDefault="00BB6E8D" w:rsidP="00BB6E8D">
      <w:r>
        <w:t>Stamp duty is charged on the entire purchase price of a property.</w:t>
      </w:r>
    </w:p>
    <w:p w:rsidR="00BB6E8D" w:rsidRDefault="00BB6E8D" w:rsidP="00BB6E8D">
      <w:r>
        <w:t>Before Gordon Brown's time in charge of the nation's finances stamp duty was a flat rate of one per cent above £60,000.</w:t>
      </w:r>
    </w:p>
    <w:p w:rsidR="00BB6E8D" w:rsidRDefault="00BB6E8D" w:rsidP="00BB6E8D">
      <w:r>
        <w:t>Additional levels were added of 1.5 per cent above £250,000 in 1997 and two per cent above £500,000.</w:t>
      </w:r>
    </w:p>
    <w:p w:rsidR="00BB6E8D" w:rsidRDefault="00BB6E8D" w:rsidP="00BB6E8D">
      <w:r>
        <w:t xml:space="preserve">As house price inflation took off, Mr Brown decided to cash in further by raising the tax again to three per cent above £250,000 and four per cent above £500,000 in 2000. </w:t>
      </w:r>
    </w:p>
    <w:p w:rsidR="00BB6E8D" w:rsidRDefault="00BB6E8D" w:rsidP="00BB6E8D">
      <w:r>
        <w:t>The 1 per cent initial level was raised to its current threshold at £125,000 in March 2006.</w:t>
      </w:r>
    </w:p>
    <w:p w:rsidR="00BB6E8D" w:rsidRDefault="00BB6E8D" w:rsidP="00BB6E8D">
      <w:r>
        <w:t>George Osborne raised stamp duty to five per cent above £1million in 2011 and seven per cent above £2million in 2012.</w:t>
      </w:r>
    </w:p>
    <w:p w:rsidR="00BB6E8D" w:rsidRDefault="00BB6E8D" w:rsidP="00BB6E8D">
      <w:r>
        <w:t>Despite the punitive nature of the higher bands, they have never risen with the huge house price inflation seen since their introduction.</w:t>
      </w:r>
    </w:p>
    <w:p w:rsidR="00BB6E8D" w:rsidRDefault="00BB6E8D" w:rsidP="00BB6E8D">
      <w:r>
        <w:lastRenderedPageBreak/>
        <w:t>If stamp duty thresholds had risen in line with average property inflation since 1997, as measured by the Land Registry's quarterly house price figures, they would be:</w:t>
      </w:r>
    </w:p>
    <w:p w:rsidR="00BB6E8D" w:rsidRDefault="00BB6E8D" w:rsidP="00BB6E8D">
      <w:r>
        <w:t>1% - £382,000</w:t>
      </w:r>
    </w:p>
    <w:p w:rsidR="00BB6E8D" w:rsidRDefault="00BB6E8D" w:rsidP="00BB6E8D">
      <w:r>
        <w:t>3% - £765,000</w:t>
      </w:r>
    </w:p>
    <w:p w:rsidR="00BB6E8D" w:rsidRDefault="00BB6E8D" w:rsidP="00BB6E8D">
      <w:r>
        <w:t>4% - £1,530,000</w:t>
      </w:r>
    </w:p>
    <w:p w:rsidR="00BB6E8D" w:rsidRDefault="00BB6E8D" w:rsidP="00BB6E8D"/>
    <w:p w:rsidR="00BB6E8D" w:rsidRDefault="00BB6E8D" w:rsidP="00BB6E8D"/>
    <w:p w:rsidR="00BB6E8D" w:rsidRDefault="00BB6E8D" w:rsidP="00BB6E8D">
      <w:r>
        <w:t xml:space="preserve">Read more: http://www.thisismoney.co.uk/money/mortgageshome/article-1633417/Stamp-duty-calculator-How-pay-property.html#ixzz3JH3TsqZT </w:t>
      </w:r>
    </w:p>
    <w:p w:rsidR="00BB6E8D" w:rsidRDefault="00BB6E8D" w:rsidP="00BB6E8D">
      <w:r>
        <w:t>Follow us: @</w:t>
      </w:r>
      <w:proofErr w:type="spellStart"/>
      <w:r>
        <w:t>MailOnline</w:t>
      </w:r>
      <w:proofErr w:type="spellEnd"/>
      <w:r>
        <w:t xml:space="preserve"> on Twitter | </w:t>
      </w:r>
      <w:proofErr w:type="spellStart"/>
      <w:r>
        <w:t>DailyMail</w:t>
      </w:r>
      <w:proofErr w:type="spellEnd"/>
      <w:r>
        <w:t xml:space="preserve"> on Facebook</w:t>
      </w:r>
      <w:bookmarkStart w:id="0" w:name="_GoBack"/>
      <w:bookmarkEnd w:id="0"/>
    </w:p>
    <w:sectPr w:rsidR="00BB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7D"/>
    <w:rsid w:val="000800DF"/>
    <w:rsid w:val="00250A7D"/>
    <w:rsid w:val="00B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250A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A7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250A7D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5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50A7D"/>
    <w:rPr>
      <w:b/>
      <w:bCs/>
    </w:rPr>
  </w:style>
  <w:style w:type="character" w:styleId="Emphasis">
    <w:name w:val="Emphasis"/>
    <w:basedOn w:val="DefaultParagraphFont"/>
    <w:uiPriority w:val="20"/>
    <w:qFormat/>
    <w:rsid w:val="00250A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250A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A7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250A7D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5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50A7D"/>
    <w:rPr>
      <w:b/>
      <w:bCs/>
    </w:rPr>
  </w:style>
  <w:style w:type="character" w:styleId="Emphasis">
    <w:name w:val="Emphasis"/>
    <w:basedOn w:val="DefaultParagraphFont"/>
    <w:uiPriority w:val="20"/>
    <w:qFormat/>
    <w:rsid w:val="00250A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3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>Hewlett-Packard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Tessler</dc:creator>
  <cp:lastModifiedBy>Robert Tessler</cp:lastModifiedBy>
  <cp:revision>2</cp:revision>
  <dcterms:created xsi:type="dcterms:W3CDTF">2014-11-16T22:42:00Z</dcterms:created>
  <dcterms:modified xsi:type="dcterms:W3CDTF">2014-12-16T20:50:00Z</dcterms:modified>
</cp:coreProperties>
</file>