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ELECTRICAL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ELECTRICAL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ELECTRICAL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electrical outlets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electricity for periods during their TENANCY due to the constant issues with the electrical panel.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fan(s)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wall switch(s)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HVAC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HVAC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HVAC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heater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air conditioner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venitlation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4">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