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LOIS LANE, GUARDIAN; BRUCE WAYNE,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TONY STARK, MANAGER; STEVE ROGERS, OWNER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LOIS LANE‘S REQUEST FOR PRODUCTION OF DOCUMENTS AND/OR THINGS FOR INSPECTION TO DEFENDANT TONY STARK,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Lois Lane</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Tony Stark</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TONY STARK,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Lois Lane requests that Defendant, Tony Stark,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Lois Lane</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Tony Stark.</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2,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flies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flies)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flies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hornets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hornets)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hornets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termites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termites)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termites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alll DOCUMENTS relating to Plaintiff’s complaints about trash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trash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trash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trash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trash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inadequate number of receptacles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inadequate number of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inadequate number of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inadequate number of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inadequate number of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the improperly servicing emptying receptacles issues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regarding improperly servicing emptying receptacles issues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improperly servicing emptying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improperly servicing emptying receptacles issues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address the improperly servicing emptying receptacles issues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LOIS LANE‘S REQUEST FOR PRODUCTION OF DOCUMENTS AND/OR THINGS FOR INSPECTION TO DEFENDANT TONY STARK‘S,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8">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8">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33">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