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COUNTY OF 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LOIS LANE, a Guardian; BRUCE WAYNE,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TONY STARK, a Manager; STEVE ROGERS, an Owner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STEVE ROGERS, </w:t>
            </w:r>
            <w:r>
              <w:rPr>
                <w:rFonts w:ascii="Times New Roman" w:hAnsi="Times New Roman"/>
                <w:b/>
                <w:bCs/>
                <w:sz w:val="24"/>
                <w:szCs w:val="24"/>
              </w:rPr>
              <w:t>SET No. (7) Seven</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Steve Rogers</w:t>
      </w:r>
    </w:p>
    <w:p>
      <w:pPr>
        <w:pStyle w:val="Normal"/>
        <w:ind w:left="0" w:right="0" w:hanging="0"/>
        <w:rPr>
          <w:rFonts w:ascii="Times New Roman" w:hAnsi="Times New Roman"/>
          <w:b/>
          <w:sz w:val="24"/>
        </w:rPr>
      </w:pPr>
      <w:r>
        <w:rPr>
          <w:rFonts w:ascii="Times New Roman" w:hAnsi="Times New Roman"/>
          <w:b/>
          <w:sz w:val="24"/>
        </w:rPr>
        <w:t xml:space="preserve">Set No.: </w:t>
        <w:tab/>
        <w:tab/>
        <w:t>Seven (7)</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STEVE ROGERS,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Steve Rogers,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Steve Rogers.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 FINAL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directed to YOU by any government agency which pertain to the physical condition of the PROPERTY from the date that YOU purchased the PROPERTY through the date of YOUR response to this document request.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mailed or provided to YOU by the city or county the PROPERTY is located in at any time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and COMMUNICATIONS between YOU and any GOVERNMENTAL AGENCY, including any employee of such agency, regarding the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the PROPERTY originating from the Department of Environmental Health from the city or county that the PROPERTY is located in during that time that YOU owned the PROPERTY, including but not limited to citations, notices of inspection, notices and orders to comply, notices of violations, twoday work orders, work orders and notices of enforcement.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the PROPERTY originating from the Department of Public Health from the city or county that the PROPERTY is located in during that time that YOU owned the PROPERTY, including but not limited to citations, notices of inspection, notices and orders to comply, notices of violations, twoday work orders, work orders and notices of enforcement.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the PROPERTY originating from the Department of Public Health from the city or county that the PROPERTY is located in during that time that YOU owned the PROPERTY, including but not limited to citations, notices of inspection, notices and orders to comply, notices of violations, twoday work orders, work orders and notices of enforcement.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the PROPERTY originating from the fire department from the city or county that the PROPERTY is located in during that time that YOU owned the PROPERTY, including but not limited to fire reports, notices of inspection, notices and orders to comply, notices of violations, citations, orders, work orders and notices of enforcement.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the PROPERTY originating from the police department from the city or county that the PROPERTY is located in during that time that YOU owned the PROPERTY, including but not limited to fire reports, notices of inspection, notices and orders to comply, notices of violations, citations, orders, work orders and notices of enforcement.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the PROPERTY originating from Code Enforcement from the city or county that the PROPERTY is located in during that time that YOU owned the PROPERTY, including but not limited to fire reports, notices of inspection, notices and orders to comply, notices of violations, citations, work orders and notices of enforcement.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gangs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gangs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gangs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issues with gangs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mold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MOLD)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MOLD)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MOLD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mildew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mildew)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mildew)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mildew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mushrooms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mushrooms)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mushrooms)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mushrooms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raw sewage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raw sewage)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raw sewage)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raw sewage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noxious fumes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noxious fumes)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noxious fumes)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noxious fumes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chemical paint contamination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chemical paint contamination)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chemical paint contamination)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chemical paint contamination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DOCUMENTS relating to an unlawful detainer that YOU filed against PLAINTIFF(S) during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DOCUMENTS relating to an unlawful detainer that YOU filed against any PLAINTIFF(S) during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DEFENDANT making eviction threats against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DEFENDANTS' investigation regarding PLAINTIFF's complaints about DEFENDANT making eviction threats against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DEFENDANTS' efforts to address the issues regarding PLAINTIFF'S complaints about DEFENDANT making eviction threats against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DEFENDANT harassing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DEFENDANTS' investigation regarding PLAINTIFF'S complaints about DEFENDANT(S) harssing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DEFENDANTS  efforts to addrerss the issues regarding PLAINTIFF'S complaints about DEFENDANT(S) harassing the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notices provided by YOU to any of the PLAINTIFF(S)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24hour notices provided by YOU to any of the PLAINTIFF(S)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3DAY notices provided by YOU to any of the PLAINTIFF(S)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30DAY notices provided by YOU to any of the PLAINTIFF(S)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60DAY notices provided by YOU to any of the PLAINTIFF(S)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NOTICES TO QUIT provided by YOU to any of the PLAINTIFF(S)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an injury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regarding an injury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 injury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 injury at the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STEVE ROGERS‘S, SET No. (7) Seven</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28">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43">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57">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71">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8">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