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COUNTY OF 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A A, a Manager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A A, </w:t>
            </w:r>
            <w:r>
              <w:rPr>
                <w:rFonts w:ascii="Times New Roman" w:hAnsi="Times New Roman"/>
                <w:b/>
                <w:bCs/>
                <w:sz w:val="24"/>
                <w:szCs w:val="24"/>
              </w:rPr>
              <w:t>SET No. (1) One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a a</w:t>
      </w:r>
    </w:p>
    <w:p>
      <w:pPr>
        <w:pStyle w:val="Normal"/>
        <w:ind w:left="0" w:right="0" w:hanging="0"/>
        <w:rPr>
          <w:rFonts w:ascii="Times New Roman" w:hAnsi="Times New Roman"/>
          <w:b/>
          <w:sz w:val="24"/>
        </w:rPr>
      </w:pPr>
      <w:r>
        <w:rPr>
          <w:rFonts w:ascii="Times New Roman" w:hAnsi="Times New Roman"/>
          <w:b/>
          <w:sz w:val="24"/>
        </w:rPr>
        <w:t xml:space="preserve">Set No.: </w:t>
        <w:tab/>
        <w:tab/>
        <w:t>One (1)</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A A,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 a,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a a.</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FINAL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including business or umbrella insurance, which may provide coverage for this action.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 license to rent PROPERTY in the County of Los Angeles.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Declaration pages relative to insurance policies that may provide coverage for the PLAINTIFFS’ PROPERTY and or UNIT.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that time that YOU owned and or managed the PROPERTY relating to repair and maintenance work at the PROPERTY, including but not limited to receipts, invoices and work orders.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during the TENANCY informing PLAINTIFFS that YOU would be entering the PROPERTY for any reason.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RELATED TO the PROPERTY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Each and every notice and written COMMUNICATION between PLAINTIFFS and YOU, including YOUR partners, officers, directors, agents, contractors, PROPERTY managers, employees and or any of their successors, assignees, and or predecessors in interest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COMMUNICATIONS between PLAINTIFFS and YOU, including but not limited to complaints about conditions, work orders, requests for repairs, notices from utility companies, and notice of repairs during the time that YOU owned or managed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NOTICES served by YOU on PLAINTIFFS (including, but not limited to, Notices to Pay Rent or Quit, Notices to Quit, Notices to Perform Covenants, Notices of entry, Notices of violation of rental agreement, and Notices purporting to terminate PLAINTIFFS’ TENANCY or change any terms thereof), during the time that YOU owned or managefd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PLAINTIFFS sent you during the TENANCY in regard to repair requests.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DOCUMENTS which YOU have received from PLAINTIFFS, including copies of checks or money orders, during the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records of payments for any reason (including, but not limited to, rent, security deposits, late fees, or NSF fees) from the PLAINTIFFS to YOU.  Such records include, but are not limited to, receipts, rent rolls, and ledgers.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contained in a PLAINTIFF(S) file for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terminated PLAINTIFFS’ tenancy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inspection(s) of the PROPERTY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evidencing any PROPERTY management agreement regarding the PROPERTY during that time that YOU owned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Form Interrogatories—General,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YOU IDENTIFIED in YOUR responses to Plaintiffs’ Special Interrogatories, Set One.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insurance policies that may cover the claims of any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log or other DOCUMENTS whereby YOU organize and track REPAIR REQUESTS made by any PLAINTIFF(S)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management agreements between YOU and any individual conducting repairs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 between YOU and any third party (including contractor, subcontractor, agent or employee) regarding the physical condition of the PROPERTY and or the SUBJECT PROPERTY in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 ROLLS pertaining to the PROPERTY for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written reports and REPAIR REQUESTS) which reference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describe the terms of PLAINTIFFS' tenancy at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rental agreements, including but not limited to, contracts and leases, which pertain to PLAINTIFFS' occupancy of the SUBJECT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PLAINTIFF(S) guidelines, regulations, policies, procedures or rules provided to PLAINTIFFS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any PROPERTY owned or managed by YOU is to be managed.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operation manuals) which describe how REPAIR REQUESTS are to be responded to by YOU.</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repair and or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(including supervisor log books, handbooks, or other manuals) which provide instructions or guidance to YOUR employees or vendors regarding the operation management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pertain to the repair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invoices or other DOCUMENTS which reference repairs to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the employees or agents of DEFENDANTS regarding the physical condition of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DEFENDANTS regarding the physical condition of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interior of the PLAINTIFFS’ UNIT and or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PHOTOGRAPHS of the exterior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and   or PLAINTIFFS’ UNITS by DEFENDANTS.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any past inspection of the SUBJECT PROPERTY by any third party 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reflect communications between any of PLAINTIFFS and DEFENDANT within the last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vermin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vermin)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vermin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rats mice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rats mice)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rats mice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pigeons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pigeons)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pigeons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bats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bats)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bats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racoons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physical defects and racoons)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eradicate any racoons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A A‘S,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28">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43">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57">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71">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8">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