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footnotes.xml.rels" ContentType="application/vnd.openxmlformats-package.relationships+xml"/>
  <Override PartName="/word/_rels/header3.xml.rels" ContentType="application/vnd.openxmlformats-package.relationships+xml"/>
  <Override PartName="/word/_rels/comments.xml.rels" ContentType="application/vnd.openxmlformats-package.relationships+xml"/>
  <Override PartName="/word/comments.xml" ContentType="application/vnd.openxmlformats-officedocument.wordprocessingml.comments+xml"/>
  <Override PartName="/word/footnotes.xml" ContentType="application/vnd.openxmlformats-officedocument.wordprocessingml.footnotes+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Bacenr: pacote em R para download e tratamento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rFonts w:eastAsia="Calibri" w:eastAsiaTheme="minorHAnsi"/>
          <w:sz w:val="18"/>
          <w:szCs w:val="18"/>
          <w:shd w:fill="auto" w:val="clear"/>
          <w:vertAlign w:val="superscript"/>
        </w:rPr>
        <w:t xml:space="preserve">2 </w:t>
      </w:r>
      <w:r>
        <w:rPr>
          <w:rFonts w:ascii="Arial;sans-serif" w:hAnsi="Arial;sans-serif"/>
          <w:sz w:val="18"/>
          <w:szCs w:val="18"/>
          <w:shd w:fill="auto" w:val="clear"/>
        </w:rPr>
        <w:t xml:space="preserve">Pecege. </w:t>
      </w:r>
      <w:r>
        <w:rPr>
          <w:rFonts w:ascii="Arial;sans-serif" w:hAnsi="Arial;sans-serif"/>
          <w:sz w:val="18"/>
          <w:shd w:fill="auto" w:val="clear"/>
        </w:rPr>
        <w:t>P</w:t>
      </w:r>
      <w:r>
        <w:rPr>
          <w:rFonts w:ascii="Arial;sans-serif" w:hAnsi="Arial;sans-serif"/>
          <w:sz w:val="18"/>
        </w:rPr>
        <w:t>rofessor Orientador. Parque Tecnológico, Rua Cezira Giovanoni Moretti, 600 – Santa Rosa; 13418-Piracicaba, São Paulo, Brasil</w:t>
      </w:r>
    </w:p>
    <w:p>
      <w:pPr>
        <w:pStyle w:val="Normal"/>
        <w:spacing w:lineRule="auto" w:line="240"/>
        <w:jc w:val="left"/>
        <w:rPr>
          <w:highlight w:val="none"/>
          <w:shd w:fill="FFFF00" w:val="clear"/>
        </w:rPr>
      </w:pPr>
      <w:r>
        <w:rPr>
          <w:shd w:fill="FFFF00" w:val="clear"/>
        </w:rPr>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Bacenr: pacote em R para download e tratamento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spacing w:lineRule="auto" w:line="240"/>
        <w:rPr>
          <w:b/>
          <w:u w:val="double"/>
        </w:rPr>
      </w:pPr>
      <w:r>
        <w:rPr>
          <w:b/>
          <w:u w:val="double"/>
        </w:rPr>
      </w:r>
    </w:p>
    <w:p>
      <w:pPr>
        <w:pStyle w:val="Normal"/>
        <w:spacing w:lineRule="auto" w:line="240"/>
        <w:rPr>
          <w:color w:val="000000"/>
        </w:rPr>
      </w:pPr>
      <w:r>
        <w:rPr>
          <w:color w:val="000000"/>
        </w:rPr>
      </w:r>
    </w:p>
    <w:p>
      <w:pPr>
        <w:pStyle w:val="Normal"/>
        <w:spacing w:lineRule="auto" w:line="360"/>
        <w:rPr>
          <w:b/>
        </w:rPr>
      </w:pPr>
      <w:r>
        <w:rPr>
          <w:b/>
        </w:rPr>
      </w:r>
    </w:p>
    <w:p>
      <w:pPr>
        <w:pStyle w:val="ListParagraph"/>
        <w:spacing w:lineRule="auto" w:line="360"/>
        <w:ind w:left="0"/>
        <w:jc w:val="left"/>
        <w:rPr>
          <w:b/>
        </w:rPr>
      </w:pPr>
      <w:commentRangeStart w:id="0"/>
      <w:r>
        <w:rPr>
          <w:b/>
        </w:rPr>
        <w:t>Introdução</w:t>
      </w:r>
      <w:commentRangeEnd w:id="0"/>
      <w:r>
        <w:commentReference w:id="0"/>
      </w:r>
      <w:r>
        <w:rPr>
          <w:b/>
        </w:rPr>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[Bacen],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Isso faz com que o pesquisador possa despender mais tempo analisando os dados do que coletando. Pacotes já existentes como o BacenAPI</w:t>
      </w:r>
      <w:r>
        <w:rPr>
          <w:rStyle w:val="FootnoteReference"/>
        </w:rPr>
        <w:footnoteReference w:id="2"/>
      </w:r>
      <w:r>
        <w:rPr/>
        <w:t>, rbcb</w:t>
      </w:r>
      <w:r>
        <w:rPr>
          <w:rStyle w:val="FootnoteReference"/>
        </w:rPr>
        <w:footnoteReference w:id="3"/>
      </w:r>
      <w:r>
        <w:rPr/>
        <w:t xml:space="preserve"> e o BETS</w:t>
      </w:r>
      <w:r>
        <w:rPr>
          <w:rStyle w:val="FootnoteReference"/>
        </w:rPr>
        <w:footnoteReference w:id="4"/>
      </w:r>
      <w:r>
        <w:rPr/>
        <w:t xml:space="preserve"> já demonstram que existe uma necessidade de soluções “open source” para a pesquisa econômica e financeira nacional. O acesso facilitado aos dados permite que mais pessoas investiguem problemas importantes, contribuam para o avanço do conhecimento e geram resultados com potenciais de pautar políticas públicas, mesmo sem profundo conhecimento em programação.</w:t>
      </w:r>
    </w:p>
    <w:p>
      <w:pPr>
        <w:pStyle w:val="BodyText"/>
        <w:widowControl/>
        <w:bidi w:val="0"/>
        <w:spacing w:lineRule="auto" w:line="360" w:before="0" w:after="140"/>
        <w:ind w:firstLine="737" w:left="0" w:right="0"/>
        <w:jc w:val="both"/>
        <w:rPr/>
      </w:pPr>
      <w:r>
        <w:rPr/>
        <w:t xml:space="preserve">Tendo em vista os pontos apresentados, o objetivo deste trabalho foi criar um pacote em R, nomeado de bacenR, para baixar informações sobre Instruções Normativas que regem a regulação e fiscalização das instituições financeiras e os Balanços e Balancetes das mesmas, de forma que os dados baixados sejam facilmente tratados e organizados. </w:t>
      </w:r>
    </w:p>
    <w:p>
      <w:pPr>
        <w:pStyle w:val="BodyText"/>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BodyText"/>
        <w:shd w:val="clear" w:color="auto" w:fill="FFFFFF"/>
        <w:spacing w:lineRule="auto" w:line="360"/>
        <w:ind w:firstLine="709"/>
        <w:rPr/>
      </w:pPr>
      <w:r>
        <w:rPr>
          <w:rFonts w:eastAsia="Times New Roman"/>
          <w:b w:val="false"/>
          <w:bCs w:val="false"/>
          <w:lang w:eastAsia="pt-BR"/>
        </w:rPr>
        <w:t>A metodologia adotada fundamentou-se nas orientações de Wickham e Bryan (2023), que descrevem de forma sistemática o processo de concepção e desenvolvimento de pacotes no ambiente R. Complementarmente, utilizaram-se como referência as obras de Grolemund (2014), Marwick et al. (2018a; 2018b), Silge (2018), Wickham (2021) e Wickham et al. (2023). Esses materiais foram essenciais por abordarem diferentes perspectivas de programação em R, enfatizando princípios de boas práticas, reprodutibilidade, testabilidade e legibilidade do código.</w:t>
      </w:r>
    </w:p>
    <w:p>
      <w:pPr>
        <w:pStyle w:val="BodyText"/>
        <w:widowControl/>
        <w:suppressAutoHyphens w:val="true"/>
        <w:bidi w:val="0"/>
        <w:spacing w:lineRule="auto" w:line="360" w:before="0" w:after="140"/>
        <w:ind w:firstLine="680" w:left="0" w:right="0"/>
        <w:jc w:val="both"/>
        <w:rPr/>
      </w:pPr>
      <w:r>
        <w:rPr/>
        <w:t>O desenvolvimento do pacote ocorreu em etapas. Inicialmente, definiu-se o escopo do projeto, contemplando o idioma a ser utilizado, as principais funcionalidades a serem implementadas e o cronograma de execução. Em seguida, criou-se um “</w:t>
      </w:r>
      <w:r>
        <w:rPr>
          <w:rStyle w:val="Emphasis"/>
          <w:i w:val="false"/>
          <w:iCs w:val="false"/>
        </w:rPr>
        <w:t>GitHub Project”</w:t>
      </w:r>
      <w:r>
        <w:rPr>
          <w:rStyle w:val="FootnoteReference"/>
          <w:i w:val="false"/>
          <w:iCs w:val="false"/>
        </w:rPr>
        <w:footnoteReference w:id="5"/>
      </w:r>
      <w:r>
        <w:rPr/>
        <w:t xml:space="preserve"> com o propósito de aprimorar a gestão do desenvolvimento, distribuir as tarefas, acompanhar o progresso das implementações e planejar as próximas etapas.</w:t>
      </w:r>
    </w:p>
    <w:p>
      <w:pPr>
        <w:pStyle w:val="BodyText"/>
        <w:widowControl/>
        <w:suppressAutoHyphens w:val="true"/>
        <w:bidi w:val="0"/>
        <w:spacing w:lineRule="auto" w:line="360" w:before="0" w:after="140"/>
        <w:ind w:firstLine="680" w:left="0" w:right="0"/>
        <w:jc w:val="both"/>
        <w:rPr/>
      </w:pPr>
      <w:r>
        <w:rPr/>
        <w:t>Com a estrutura organizacional estabelecida, iniciou-se a fase de codificação do pacote. As funções previstas tinham como finalidades: (1) realizar o “download” das normas publicadas pelo Banco Central do Brasil e de suas respectivas alterações; (2) extrair o texto integral dessas normas; (3) obter os balanços e balancetes das instituições financeiras; e (4) processar esses dados, preparando-os para posterior análise.</w:t>
      </w:r>
    </w:p>
    <w:p>
      <w:pPr>
        <w:pStyle w:val="BodyText"/>
        <w:widowControl/>
        <w:suppressAutoHyphens w:val="true"/>
        <w:bidi w:val="0"/>
        <w:spacing w:lineRule="auto" w:line="360" w:before="0" w:after="140"/>
        <w:ind w:firstLine="680" w:left="0" w:right="0"/>
        <w:jc w:val="both"/>
        <w:rPr/>
      </w:pPr>
      <w:r>
        <w:rPr/>
        <w:t>Na sequência, procedeu-se à análise dos componentes estruturais do pacote, que são compostos pelo código-fonte, pela bases de dados, pelos diretórios e pelas referências bibliográficas, a fim de assegurar sua consistência e coerência interna. Concluída essa verificação, elaboraram-se os metadados, que contemplaram a descrição detalhada do pacote, suas dependências, a estrutura organizacional do projeto conforme as boas práticas de desenvolvimento e a definição da licença de uso. Como, por exemplo, os pacotes que o usuário precisa ter instalado para que o bacenR funcione, são: `dplyr`, `fs`, `glue`, `httr`, `janitor`,  `jsonlite`, `lifecycle`, `purrr`, `readr`, `rlang`, `stringr`, `tibble`, `tidyr`, `tools`, `utils` e `xml2`. Além disso, o R precisa estar na versão 4.1 ou superior.</w:t>
      </w:r>
    </w:p>
    <w:p>
      <w:pPr>
        <w:pStyle w:val="BodyText"/>
        <w:widowControl/>
        <w:suppressAutoHyphens w:val="true"/>
        <w:bidi w:val="0"/>
        <w:spacing w:lineRule="auto" w:line="360" w:before="0" w:after="140"/>
        <w:ind w:firstLine="680" w:left="0" w:right="0"/>
        <w:jc w:val="both"/>
        <w:rPr/>
      </w:pPr>
      <w:r>
        <w:rPr/>
        <w:t>Com a estrutura final consolidada, iniciou-se a fase de testes. Cada função foi submetida a testes individuais com a utilização dos pacotes `testethat` e `devtools`, utilizando diferentes parâmetros com o objetivo de verificar a robustez e o comportamento do código. Os erros identificados foram corrigidos iterativamente, implicando ajustes tanto na codificação quanto na documentação e nas dependências declaradas. Após a aprovação em todos os testes, incluindo o “</w:t>
      </w:r>
      <w:r>
        <w:rPr>
          <w:rStyle w:val="Emphasis"/>
          <w:i w:val="false"/>
          <w:iCs w:val="false"/>
        </w:rPr>
        <w:t>R CMD CHECK”</w:t>
      </w:r>
      <w:r>
        <w:rPr/>
        <w:t xml:space="preserve"> executado por meio da integração com o “GitHub”, iniciou-se o processo de documentação formal, com a ajuda do pacote `usethis`. Todas as funções foram descritas detalhadamente, com a exposição de seus objetivos, parâmetros, resultados esperados e respectivas fontes de dados, de modo a garantir total transparência e compreensibilidade ao usuário final.</w:t>
      </w:r>
    </w:p>
    <w:p>
      <w:pPr>
        <w:pStyle w:val="BodyText"/>
        <w:widowControl/>
        <w:suppressAutoHyphens w:val="true"/>
        <w:bidi w:val="0"/>
        <w:spacing w:lineRule="auto" w:line="360" w:before="0" w:after="140"/>
        <w:ind w:firstLine="680" w:left="0" w:right="0"/>
        <w:jc w:val="both"/>
        <w:rPr/>
      </w:pPr>
      <w:r>
        <w:rPr/>
        <w:t>Com o pacote finalizado, procedeu-se à sua disponibilização no “</w:t>
      </w:r>
      <w:r>
        <w:rPr>
          <w:rStyle w:val="Emphasis"/>
          <w:i w:val="false"/>
          <w:iCs w:val="false"/>
        </w:rPr>
        <w:t>GitHub”</w:t>
      </w:r>
      <w:r>
        <w:rPr>
          <w:rStyle w:val="FootnoteReference"/>
          <w:i w:val="false"/>
          <w:iCs w:val="false"/>
        </w:rPr>
        <w:footnoteReference w:id="6"/>
      </w:r>
      <w:r>
        <w:rPr/>
        <w:t xml:space="preserve">, acompanhada de um arquivo </w:t>
      </w:r>
      <w:r>
        <w:rPr>
          <w:rStyle w:val="Emphasis"/>
          <w:i w:val="false"/>
          <w:iCs w:val="false"/>
        </w:rPr>
        <w:t>README.md</w:t>
      </w:r>
      <w:r>
        <w:rPr/>
        <w:t xml:space="preserve"> contendo instruções para instalação, explicação sobre o funcionamento e exemplos de uso das funções implementadas. A versão lançada, denominada </w:t>
      </w:r>
      <w:r>
        <w:rPr>
          <w:rStyle w:val="Strong"/>
          <w:b w:val="false"/>
          <w:bCs w:val="false"/>
        </w:rPr>
        <w:t>bacenR v0.1.0 – Beta Test</w:t>
      </w:r>
      <w:r>
        <w:rPr/>
        <w:t>, foi classificada como versão beta, uma vez que, apesar dos testes realizados, ainda poderiam ser identificados erros residuais. Para ampliar a fase de validação, o pacote foi também divulgado em redes sociais (WhatsApp, Twitter/X e LinkedIn), juntamente com um formulário destinado à coleta das primeiras impressões dos usuários. As informações obtidas por meio desse instrumento servirão de subsídio para a identificação de falhas, proposição de melhorias e definição de novas funcionalidades a serem incorporadas. O usuário também pode dar sua opinião, tirar dúvidas e sugerir melhorias através das “issues” do “Github”</w:t>
      </w:r>
      <w:r>
        <w:rPr>
          <w:rStyle w:val="FootnoteReference"/>
        </w:rPr>
        <w:footnoteReference w:id="7"/>
      </w:r>
      <w:r>
        <w:rPr/>
        <w:t>.</w:t>
      </w:r>
    </w:p>
    <w:p>
      <w:pPr>
        <w:pStyle w:val="BodyText"/>
        <w:widowControl/>
        <w:suppressAutoHyphens w:val="true"/>
        <w:bidi w:val="0"/>
        <w:spacing w:lineRule="auto" w:line="360" w:before="0" w:after="140"/>
        <w:ind w:firstLine="680" w:left="0" w:right="0"/>
        <w:jc w:val="both"/>
        <w:rPr/>
      </w:pPr>
      <w:r>
        <w:rPr/>
        <w:t>Mesmo em fase beta, o pacote foi submetido à avaliação do “</w:t>
      </w:r>
      <w:r>
        <w:rPr>
          <w:rStyle w:val="Strong"/>
          <w:b w:val="false"/>
          <w:bCs w:val="false"/>
        </w:rPr>
        <w:t>Comprehensive R Archive Network” [CRAN]</w:t>
      </w:r>
      <w:r>
        <w:rPr/>
        <w:t>, repositório oficial da linguagem R, utilizando o pacote `rhub`, com vistas à sua futura publicação e disseminação formal junto à comunidade científica e técnica.</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rStyle w:val="normaltextrun"/>
          <w:color w:val="000000"/>
          <w:shd w:fill="FFFFFF" w:val="clear"/>
        </w:rPr>
        <w:t>Como o primeiro passo foi a criação de um “Github Projects”, a Figura 1 apresenta algumas “issues” criadas para auxiliar na organização e desenvolvimento do pacote. Desta forma o usuário poderá ver se a função que ele precisa já está em desenvolvimento ou se é necessário solicitar. Também é possível que o próprio usuário contribua com a criação do pacote.</w:t>
      </w:r>
    </w:p>
    <w:p>
      <w:pPr>
        <w:pStyle w:val="ListParagraph"/>
        <w:spacing w:lineRule="auto" w:line="360"/>
        <w:ind w:firstLine="709" w:left="0"/>
        <w:rPr>
          <w:rStyle w:val="normaltextrun"/>
          <w:color w:val="000000"/>
          <w:shd w:fill="FFFFFF" w:val="clear"/>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59450" cy="28670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59450" cy="2867025"/>
                    </a:xfrm>
                    <a:prstGeom prst="rect">
                      <a:avLst/>
                    </a:prstGeom>
                  </pic:spPr>
                </pic:pic>
              </a:graphicData>
            </a:graphic>
          </wp:anchor>
        </w:drawing>
      </w:r>
      <w:r>
        <w:rPr>
          <w:rStyle w:val="normaltextrun"/>
          <w:color w:val="000000"/>
          <w:shd w:fill="FFFFFF" w:val="clear"/>
        </w:rPr>
        <w:t>Figura 1. Tabela de atividades do projeto no “Github Projects”</w:t>
      </w:r>
      <w:r>
        <w:rPr>
          <w:rStyle w:val="FootnoteReference"/>
          <w:color w:val="000000"/>
          <w:shd w:fill="FFFFFF" w:val="clear"/>
        </w:rPr>
        <w:footnoteReference w:id="8"/>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todas as tarefas já foram classificadas com os “Status” de “Todo” (a fazer), “In Progress” (em progresso) e “Done” (feito). Também foram adicionadas características utilizadas para gerenciar uma equipe, como “Priority” (prioridade), “Size” (tamanho), “Estimate” (tempo estimado), “Start date” (data de início) e “End date” (data final). Essas informações, além de auxiliar ao mantedor em qual etapa do desenvolvimento está, também serão utilizadas para auxiliar caso tenha uma equipe de contribuidores.</w:t>
      </w:r>
    </w:p>
    <w:p>
      <w:pPr>
        <w:pStyle w:val="ListParagraph"/>
        <w:spacing w:lineRule="auto" w:line="360"/>
        <w:ind w:firstLine="709" w:left="0"/>
        <w:rPr>
          <w:rStyle w:val="normaltextrun"/>
          <w:color w:val="000000"/>
          <w:shd w:fill="FFFFFF" w:val="clear"/>
        </w:rPr>
      </w:pPr>
      <w:r>
        <w:rPr>
          <w:rStyle w:val="normaltextrun"/>
          <w:color w:val="000000"/>
          <w:shd w:fill="FFFFFF" w:val="clear"/>
        </w:rPr>
        <w:t>Como pode ser observado, idioma escolhido para o pacote foi o inglês, pois foi considerado que através dele seria possível alcançar um maior número de pessoas. Entretanto, as mensagens de erro, e algumas instruções também foram adicionadas em português para facilitar o uso de brasileiros.</w:t>
      </w:r>
    </w:p>
    <w:p>
      <w:pPr>
        <w:pStyle w:val="ListParagraph"/>
        <w:bidi w:val="0"/>
        <w:spacing w:lineRule="auto" w:line="360"/>
        <w:ind w:firstLine="709" w:left="0"/>
        <w:jc w:val="both"/>
        <w:rPr/>
      </w:pPr>
      <w:r>
        <w:rPr>
          <w:rStyle w:val="normaltextrun"/>
          <w:color w:val="000000"/>
          <w:shd w:fill="FFFFFF" w:val="clear"/>
        </w:rPr>
        <w:t>Seguindo o que foi estipulado pelo cronograma das tarefas, as primeiras funções desenvolvidas foram: `download_normative_data()`, `download_normative_txt()`, `</w:t>
      </w:r>
      <w:r>
        <w:rPr>
          <w:rStyle w:val="normaltextrun"/>
        </w:rPr>
        <w:t>download_balance_sheets()` e</w:t>
      </w:r>
      <w:r>
        <w:rPr>
          <w:rStyle w:val="normaltextrun"/>
          <w:color w:val="000000"/>
          <w:shd w:fill="FFFFFF" w:val="clear"/>
        </w:rPr>
        <w:t xml:space="preserve"> `treatment_balance_sheets()`. Após o pacote ser instalado, a documentação de cada função poderá ser dentro do próprio R, conforme exemplo da Figura 2.</w:t>
      </w:r>
    </w:p>
    <w:p>
      <w:pPr>
        <w:pStyle w:val="ListParagraph"/>
        <w:spacing w:lineRule="auto" w:line="360"/>
        <w:ind w:firstLine="709" w:left="0"/>
        <w:jc w:val="both"/>
        <w:rPr/>
      </w:pPr>
      <w:r>
        <w:rPr/>
        <w:drawing>
          <wp:anchor behindDoc="0" distT="0" distB="0" distL="0" distR="0" simplePos="0" locked="0" layoutInCell="0" allowOverlap="1" relativeHeight="22">
            <wp:simplePos x="0" y="0"/>
            <wp:positionH relativeFrom="column">
              <wp:posOffset>1316990</wp:posOffset>
            </wp:positionH>
            <wp:positionV relativeFrom="paragraph">
              <wp:posOffset>147955</wp:posOffset>
            </wp:positionV>
            <wp:extent cx="3684905" cy="4376420"/>
            <wp:effectExtent l="0" t="0" r="0" b="0"/>
            <wp:wrapSquare wrapText="largest"/>
            <wp:docPr id="2"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3" descr=""/>
                    <pic:cNvPicPr>
                      <a:picLocks noChangeAspect="1" noChangeArrowheads="1"/>
                    </pic:cNvPicPr>
                  </pic:nvPicPr>
                  <pic:blipFill>
                    <a:blip r:embed="rId3"/>
                    <a:srcRect l="0" t="9436" r="0" b="0"/>
                    <a:stretch>
                      <a:fillRect/>
                    </a:stretch>
                  </pic:blipFill>
                  <pic:spPr bwMode="auto">
                    <a:xfrm>
                      <a:off x="0" y="0"/>
                      <a:ext cx="3684905" cy="4376420"/>
                    </a:xfrm>
                    <a:prstGeom prst="rect">
                      <a:avLst/>
                    </a:prstGeom>
                  </pic:spPr>
                </pic:pic>
              </a:graphicData>
            </a:graphic>
          </wp:anchor>
        </w:drawing>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Figura 2. Exemplo da documentação da função `download_normative_data()`</w:t>
      </w:r>
    </w:p>
    <w:p>
      <w:pPr>
        <w:pStyle w:val="ListParagraph"/>
        <w:spacing w:lineRule="auto" w:line="360"/>
        <w:ind w:firstLine="709" w:left="0"/>
        <w:rPr>
          <w:rStyle w:val="normaltextrun"/>
          <w:color w:val="000000"/>
          <w:shd w:fill="FFFFFF" w:val="clear"/>
        </w:rPr>
      </w:pPr>
      <w:r>
        <w:rPr>
          <w:rStyle w:val="normaltextrun"/>
          <w:color w:val="000000"/>
          <w:shd w:fill="FFFFFF" w:val="clear"/>
        </w:rPr>
        <w:t>Fonte: Resultados originais da pesquisa</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firstLine="709" w:left="0"/>
        <w:rPr>
          <w:rStyle w:val="normaltextrun"/>
          <w:color w:val="000000"/>
          <w:shd w:fill="FFFFFF" w:val="clear"/>
        </w:rPr>
      </w:pPr>
      <w:r>
        <w:rPr>
          <w:rStyle w:val="normaltextrun"/>
          <w:color w:val="000000"/>
          <w:shd w:fill="FFFFFF" w:val="clear"/>
        </w:rPr>
        <w:t>Desta forma é possível que o usuário visualize o objetivo da função, a fonte de coleta de dados, quais os parâmetros necessários e um exemplo de utilização. Esta mesma documentação foi utilizada para as outras 3 funções.</w:t>
      </w:r>
    </w:p>
    <w:p>
      <w:pPr>
        <w:pStyle w:val="ListParagraph"/>
        <w:spacing w:lineRule="auto" w:line="360"/>
        <w:ind w:firstLine="709" w:left="0"/>
        <w:rPr>
          <w:rStyle w:val="normaltextrun"/>
          <w:color w:val="000000"/>
          <w:shd w:fill="FFFFFF" w:val="clear"/>
        </w:rPr>
      </w:pPr>
      <w:r>
        <w:rPr>
          <w:rStyle w:val="normaltextrun"/>
          <w:color w:val="000000"/>
          <w:shd w:fill="FFFFFF" w:val="clear"/>
        </w:rPr>
        <w:t>O nome da cada função, já descreve o que ela faz, entretanto nas documentações foram descritos como:</w:t>
      </w:r>
    </w:p>
    <w:p>
      <w:pPr>
        <w:pStyle w:val="ListParagraph"/>
        <w:numPr>
          <w:ilvl w:val="0"/>
          <w:numId w:val="1"/>
        </w:numPr>
        <w:bidi w:val="0"/>
        <w:spacing w:lineRule="auto" w:line="360"/>
        <w:jc w:val="both"/>
        <w:rPr/>
      </w:pPr>
      <w:r>
        <w:rPr>
          <w:rStyle w:val="normaltextrun"/>
        </w:rPr>
        <w:t>`download_normative_data()`:  Baixa os atos normativos do Bacen por termos e janela de datas.</w:t>
      </w:r>
    </w:p>
    <w:p>
      <w:pPr>
        <w:pStyle w:val="ListParagraph"/>
        <w:numPr>
          <w:ilvl w:val="0"/>
          <w:numId w:val="1"/>
        </w:numPr>
        <w:bidi w:val="0"/>
        <w:spacing w:lineRule="auto" w:line="360"/>
        <w:jc w:val="both"/>
        <w:rPr/>
      </w:pPr>
      <w:r>
        <w:rPr>
          <w:rStyle w:val="normaltextrun"/>
        </w:rPr>
        <w:t>`download_normative_txt()`: Baixa o texto dos atos normativos do Bacen, de acordo o data.frame gerado pela função [download_normative_data()]</w:t>
      </w:r>
    </w:p>
    <w:p>
      <w:pPr>
        <w:pStyle w:val="ListParagraph"/>
        <w:numPr>
          <w:ilvl w:val="0"/>
          <w:numId w:val="1"/>
        </w:numPr>
        <w:bidi w:val="0"/>
        <w:spacing w:lineRule="auto" w:line="360"/>
        <w:jc w:val="both"/>
        <w:rPr/>
      </w:pPr>
      <w:r>
        <w:rPr>
          <w:rStyle w:val="normaltextrun"/>
        </w:rPr>
        <w:t>`download_balance_sheets()`: Baixa os balanços e balancetes das instituições financeiras, por ano e mês e tipo do documento, presentes no Bacen</w:t>
      </w:r>
    </w:p>
    <w:p>
      <w:pPr>
        <w:pStyle w:val="ListParagraph"/>
        <w:numPr>
          <w:ilvl w:val="0"/>
          <w:numId w:val="1"/>
        </w:numPr>
        <w:bidi w:val="0"/>
        <w:spacing w:lineRule="auto" w:line="360"/>
        <w:jc w:val="both"/>
        <w:rPr/>
      </w:pPr>
      <w:r>
        <w:rPr>
          <w:rStyle w:val="normaltextrun"/>
        </w:rPr>
        <w:t>`treatment_balance_sheets()`: Processa e organiza os balanços baixados do Bacen pela função [download_balance_sheets()]</w:t>
      </w:r>
    </w:p>
    <w:p>
      <w:pPr>
        <w:pStyle w:val="ListParagraph"/>
        <w:bidi w:val="0"/>
        <w:spacing w:lineRule="auto" w:line="360"/>
        <w:jc w:val="both"/>
        <w:rPr>
          <w:rStyle w:val="normaltextrun"/>
        </w:rPr>
      </w:pPr>
      <w:r>
        <w:rPr/>
      </w:r>
    </w:p>
    <w:p>
      <w:pPr>
        <w:pStyle w:val="ListParagraph"/>
        <w:widowControl/>
        <w:suppressAutoHyphens w:val="true"/>
        <w:bidi w:val="0"/>
        <w:spacing w:lineRule="auto" w:line="360" w:before="0" w:after="0"/>
        <w:ind w:firstLine="680" w:left="0" w:right="0"/>
        <w:contextualSpacing/>
        <w:jc w:val="both"/>
        <w:rPr/>
      </w:pPr>
      <w:r>
        <w:rPr>
          <w:rStyle w:val="normaltextrun"/>
        </w:rPr>
        <w:t>A licença escolhida para o pacote, foi a “General Public License” 3 [GPL-3.0]</w:t>
      </w:r>
      <w:r>
        <w:rPr>
          <w:rStyle w:val="FootnoteReference"/>
        </w:rPr>
        <w:footnoteReference w:id="9"/>
      </w:r>
      <w:r>
        <w:rPr>
          <w:rStyle w:val="normaltextrun"/>
        </w:rPr>
        <w:t>, que permite que o pacote e suas funções sejam utilizados em outros pacotes e programas, desde que a distribuição destes também seja livre. Então, os testes das funções foram realizados, elas passaram, e foi realizado o “upload” do pacote para o “Github”, com a  criação de um README.md com um texto de apresentação, conforme Figura 3.</w:t>
      </w:r>
    </w:p>
    <w:p>
      <w:pPr>
        <w:pStyle w:val="ListParagraph"/>
        <w:bidi w:val="0"/>
        <w:spacing w:lineRule="auto" w:line="360"/>
        <w:jc w:val="both"/>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128770" cy="4225290"/>
            <wp:effectExtent l="0" t="0" r="0" b="0"/>
            <wp:wrapSquare wrapText="largest"/>
            <wp:docPr id="3"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4" descr=""/>
                    <pic:cNvPicPr>
                      <a:picLocks noChangeAspect="1" noChangeArrowheads="1"/>
                    </pic:cNvPicPr>
                  </pic:nvPicPr>
                  <pic:blipFill>
                    <a:blip r:embed="rId4"/>
                    <a:stretch>
                      <a:fillRect/>
                    </a:stretch>
                  </pic:blipFill>
                  <pic:spPr bwMode="auto">
                    <a:xfrm>
                      <a:off x="0" y="0"/>
                      <a:ext cx="4128770" cy="4225290"/>
                    </a:xfrm>
                    <a:prstGeom prst="rect">
                      <a:avLst/>
                    </a:prstGeom>
                  </pic:spPr>
                </pic:pic>
              </a:graphicData>
            </a:graphic>
          </wp:anchor>
        </w:drawing>
      </w:r>
      <w:r>
        <w:rPr>
          <w:rStyle w:val="normaltextrun"/>
        </w:rPr>
        <w:t>Figura 3. README.md do pacote bacenR, com descrição e instruções de instalação e uso</w:t>
      </w:r>
    </w:p>
    <w:p>
      <w:pPr>
        <w:pStyle w:val="ListParagraph"/>
        <w:bidi w:val="0"/>
        <w:spacing w:lineRule="auto" w:line="360"/>
        <w:jc w:val="both"/>
        <w:rPr/>
      </w:pPr>
      <w:r>
        <w:rPr>
          <w:rStyle w:val="normaltextrun"/>
        </w:rPr>
        <w:t>Fonte: Resultados originais da pesquisa</w:t>
      </w:r>
    </w:p>
    <w:p>
      <w:pPr>
        <w:pStyle w:val="ListParagraph"/>
        <w:bidi w:val="0"/>
        <w:spacing w:lineRule="auto" w:line="360"/>
        <w:jc w:val="both"/>
        <w:rPr>
          <w:rStyle w:val="normaltextrun"/>
        </w:rPr>
      </w:pPr>
      <w:r>
        <w:rPr/>
      </w:r>
    </w:p>
    <w:p>
      <w:pPr>
        <w:pStyle w:val="ListParagraph"/>
        <w:spacing w:lineRule="auto" w:line="360"/>
        <w:ind w:firstLine="709" w:left="0"/>
        <w:jc w:val="both"/>
        <w:rPr>
          <w:rStyle w:val="normaltextrun"/>
          <w:color w:val="000000"/>
          <w:shd w:fill="FFFFFF" w:val="clear"/>
        </w:rPr>
      </w:pPr>
      <w:r>
        <w:rPr>
          <w:rStyle w:val="normaltextrun"/>
          <w:color w:val="000000"/>
          <w:shd w:fill="FFFFFF" w:val="clear"/>
        </w:rPr>
        <w:t>Caso o pacote seja utilizado para elaboração de algum artigo, trabalho ou livro, ele deverá ser referenciado de conforme .bib abaixo:</w:t>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firstLine="709" w:left="0"/>
        <w:jc w:val="both"/>
        <w:rPr>
          <w:rStyle w:val="normaltextrun"/>
          <w:color w:val="000000"/>
          <w:shd w:fill="FFFFFF" w:val="clear"/>
        </w:rPr>
      </w:pPr>
      <w:r>
        <w:rPr>
          <w:color w:val="000000"/>
          <w:shd w:fill="FFFFFF" w:val="clear"/>
        </w:rPr>
      </w:r>
    </w:p>
    <w:p>
      <w:pPr>
        <w:pStyle w:val="ListParagraph"/>
        <w:spacing w:lineRule="auto" w:line="360"/>
        <w:ind w:hanging="0" w:left="0"/>
        <w:rPr>
          <w:color w:val="000000"/>
          <w:shd w:fill="FFFFFF" w:val="clear"/>
        </w:rPr>
      </w:pPr>
      <w:r>
        <w:rPr>
          <w:color w:val="000000"/>
          <w:shd w:fill="FFFFFF" w:val="clear"/>
        </w:rPr>
      </w:r>
    </w:p>
    <w:p>
      <w:pPr>
        <w:pStyle w:val="ListParagraph"/>
        <w:spacing w:lineRule="auto" w:line="360"/>
        <w:ind w:hanging="0" w:left="0"/>
        <w:rPr>
          <w:color w:val="000000"/>
          <w:shd w:fill="FFFFFF" w:val="clear"/>
        </w:rPr>
      </w:pPr>
      <w:r>
        <w:rPr>
          <w:color w:val="000000"/>
          <w:shd w:fill="FFFFFF" w:val="clear"/>
        </w:rPr>
        <w:t>Agora serão apresentados alguns exemplos de uso do pacote.</w:t>
      </w:r>
    </w:p>
    <w:p>
      <w:pPr>
        <w:pStyle w:val="ListParagraph"/>
        <w:spacing w:lineRule="auto" w:line="360"/>
        <w:ind w:firstLine="709" w:left="0"/>
        <w:rPr>
          <w:rStyle w:val="normaltextrun"/>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spacing w:lineRule="auto" w:line="360"/>
        <w:ind w:left="0"/>
        <w:jc w:val="left"/>
        <w:rPr/>
      </w:pPr>
      <w:r>
        <w:rPr/>
      </w:r>
    </w:p>
    <w:p>
      <w:pPr>
        <w:pStyle w:val="Normal"/>
        <w:spacing w:lineRule="auto" w:line="360"/>
        <w:ind w:firstLine="708"/>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C., and Mullen, L. (2018a). “Packaging Data Analytical Work Reproducibly Using r (and Friends).” </w:t>
      </w:r>
      <w:r>
        <w:rPr>
          <w:rStyle w:val="Emphasis"/>
          <w:b w:val="false"/>
          <w:bCs w:val="false"/>
        </w:rPr>
        <w:t>The American Statistician</w:t>
      </w:r>
      <w:r>
        <w:rPr>
          <w:b w:val="false"/>
          <w:bCs w:val="false"/>
        </w:rPr>
        <w:t xml:space="preserve"> 72 (1): 80–88. </w:t>
      </w:r>
      <w:hyperlink r:id="rId5">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 xml:space="preserve">.(2018b). “Packaging Data Analytical Work Reproducibly Using r (and Friends).” </w:t>
      </w:r>
      <w:r>
        <w:rPr>
          <w:rStyle w:val="Emphasis"/>
          <w:b w:val="false"/>
          <w:bCs w:val="false"/>
        </w:rPr>
        <w:t>PeerJ Preprints</w:t>
      </w:r>
      <w:r>
        <w:rPr>
          <w:b w:val="false"/>
          <w:bCs w:val="false"/>
        </w:rPr>
        <w:t xml:space="preserve"> 6 (March): e3192v2. </w:t>
      </w:r>
      <w:hyperlink r:id="rId6">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J. C. and Graves, S. (2018). “Navigating the R Package Universe.” </w:t>
      </w:r>
      <w:r>
        <w:rPr>
          <w:rStyle w:val="Emphasis"/>
          <w:b w:val="false"/>
          <w:bCs w:val="false"/>
        </w:rPr>
        <w:t>The R Journal</w:t>
      </w:r>
      <w:r>
        <w:rPr>
          <w:b w:val="false"/>
          <w:bCs w:val="false"/>
        </w:rPr>
        <w:t xml:space="preserve"> 10 (2): 558–63. </w:t>
      </w:r>
      <w:hyperlink r:id="rId7">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spacing w:lineRule="auto" w:line="360"/>
        <w:rPr>
          <w:b/>
        </w:rPr>
      </w:pPr>
      <w:r>
        <w:rPr>
          <w:b/>
        </w:rPr>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r>
    </w:p>
    <w:sectPr>
      <w:headerReference w:type="even" r:id="rId8"/>
      <w:headerReference w:type="default" r:id="rId9"/>
      <w:headerReference w:type="first" r:id="rId10"/>
      <w:footerReference w:type="even" r:id="rId11"/>
      <w:footerReference w:type="default" r:id="rId12"/>
      <w:footerReference w:type="first" r:id="rId13"/>
      <w:footnotePr>
        <w:numFmt w:val="decimal"/>
      </w:footnotePr>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6-01-12T10:37:59Z" w:initials="">
    <w:p>
      <w:pPr>
        <w:overflowPunct w:val="false"/>
        <w:spacing w:lineRule="auto" w:line="240"/>
        <w:jc w:val="left"/>
        <w:rPr/>
      </w:pPr>
      <w:r>
        <w:rPr>
          <w:rFonts w:ascii="Liberation Serif" w:hAnsi="Liberation Serif" w:eastAsia="DejaVu Sans" w:cs="Noto Sans Arabic UI"/>
          <w:sz w:val="20"/>
          <w:szCs w:val="20"/>
          <w:lang w:val="en-US" w:eastAsia="en-US" w:bidi="en-US"/>
        </w:rPr>
        <w:t>- Qual a diferença para outros pacotes/APIS do Bacen (é só o BacenAPI)?</w:t>
      </w:r>
    </w:p>
    <w:p>
      <w:pPr>
        <w:overflowPunct w:val="false"/>
        <w:spacing w:lineRule="auto" w:line="240"/>
        <w:jc w:val="left"/>
        <w:rPr/>
      </w:pPr>
      <w:r>
        <w:rPr>
          <w:rFonts w:ascii="Liberation Serif" w:hAnsi="Liberation Serif" w:eastAsia="DejaVu Sans" w:cs="Noto Sans Arabic UI"/>
          <w:sz w:val="24"/>
          <w:szCs w:val="24"/>
          <w:lang w:val="en-US" w:eastAsia="en-US" w:bidi="en-US"/>
        </w:rPr>
      </w:r>
    </w:p>
    <w:p>
      <w:pPr>
        <w:overflowPunct w:val="false"/>
        <w:spacing w:lineRule="auto" w:line="240"/>
        <w:jc w:val="left"/>
        <w:rPr/>
      </w:pPr>
      <w:r>
        <w:rPr>
          <w:rFonts w:ascii="Liberation Serif" w:hAnsi="Liberation Serif" w:eastAsia="DejaVu Sans" w:cs="Noto Sans Arabic UI"/>
          <w:sz w:val="20"/>
          <w:szCs w:val="20"/>
          <w:lang w:val="en-US" w:eastAsia="en-US" w:bidi="en-US"/>
        </w:rPr>
        <w:t> - há muitos pacotes desenvolvidos para fins específicos de diferentes bancos de dados. Talvez avaliar se consegue ver citações/usos desses pacotes na literatura, para mostrar a importância/impacto dessa disponibilidade para uso dessas ferramentas.</w:t>
      </w:r>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t xml:space="preserve">Usar de exemplo: </w:t>
      </w:r>
      <w:hyperlink r:id="rId1">
        <w:r>
          <w:rPr>
            <w:rFonts w:ascii="Liberation Serif" w:hAnsi="Liberation Serif" w:eastAsia="DejaVu Sans" w:cs="Noto Sans Arabic UI"/>
            <w:sz w:val="20"/>
            <w:szCs w:val="20"/>
            <w:lang w:val="en-US" w:eastAsia="en-US" w:bidi="en-US"/>
          </w:rPr>
          <w:t>https://link.springer.com/article/10.1186/s12859-024-05826-2</w:t>
        </w:r>
      </w:hyperlink>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br/>
      </w:r>
      <w:hyperlink r:id="rId2">
        <w:r>
          <w:rPr>
            <w:rFonts w:ascii="Liberation Serif" w:hAnsi="Liberation Serif" w:eastAsia="DejaVu Sans" w:cs="Noto Sans Arabic UI"/>
            <w:sz w:val="20"/>
            <w:szCs w:val="20"/>
            <w:lang w:val="en-US" w:eastAsia="en-US" w:bidi="en-US"/>
          </w:rPr>
          <w:t>https://www.jstatsoft.org/article/view/v111i09</w:t>
        </w:r>
      </w:hyperlink>
    </w:p>
    <w:p>
      <w:pPr>
        <w:overflowPunct w:val="false"/>
        <w:spacing w:lineRule="auto" w:line="240"/>
        <w:jc w:val="left"/>
        <w:rPr/>
      </w:pPr>
      <w:r>
        <w:rPr>
          <w:rFonts w:ascii="Liberation Serif" w:hAnsi="Liberation Serif" w:eastAsia="DejaVu Sans" w:cs="Noto Sans Arabic UI"/>
          <w:sz w:val="20"/>
          <w:szCs w:val="20"/>
          <w:lang w:val="en-US" w:eastAsia="en-US" w:bidi="en-US"/>
        </w:rPr>
        <w:br/>
      </w:r>
      <w:r>
        <w:rPr>
          <w:rFonts w:ascii="Liberation Serif" w:hAnsi="Liberation Serif" w:eastAsia="DejaVu Sans" w:cs="Noto Sans Arabic UI"/>
          <w:sz w:val="20"/>
          <w:szCs w:val="20"/>
          <w:lang w:val="en-US" w:eastAsia="en-US" w:bidi="en-US"/>
        </w:rPr>
        <w:b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erif">
    <w:altName w:val="Times New Roman"/>
    <w:charset w:val="01"/>
    <w:family w:val="swiss"/>
    <w:pitch w:val="variable"/>
  </w:font>
  <w:font w:name="Tahoma">
    <w:charset w:val="01"/>
    <w:family w:val="roman"/>
    <w:pitch w:val="variable"/>
  </w:font>
  <w:font w:name="ArialM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altName w:val="sans-serif"/>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9</w:t>
    </w:r>
    <w:r>
      <w:rPr>
        <w:sz w:val="18"/>
        <w:szCs w:val="18"/>
      </w:rPr>
      <w:fldChar w:fldCharType="end"/>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Caracteresdenotaderodap"/>
        </w:rPr>
        <w:footnoteRef/>
      </w:r>
      <w:hyperlink r:id="rId1">
        <w:r>
          <w:rPr>
            <w:rStyle w:val="Hyperlink"/>
          </w:rPr>
          <w:tab/>
          <w:t>https://cran.r-project.org/web/packages/BacenAPI/index.html</w:t>
        </w:r>
      </w:hyperlink>
    </w:p>
  </w:footnote>
  <w:footnote w:id="3">
    <w:p>
      <w:pPr>
        <w:pStyle w:val="FootnoteText"/>
        <w:rPr/>
      </w:pPr>
      <w:r>
        <w:rPr>
          <w:rStyle w:val="Caracteresdenotaderodap"/>
        </w:rPr>
        <w:footnoteRef/>
      </w:r>
      <w:hyperlink r:id="rId2">
        <w:r>
          <w:rPr>
            <w:rStyle w:val="Hyperlink"/>
          </w:rPr>
          <w:tab/>
          <w:t>https://cloud.r-project.org/web/packages/rbcb/index.html</w:t>
        </w:r>
      </w:hyperlink>
    </w:p>
  </w:footnote>
  <w:footnote w:id="4">
    <w:p>
      <w:pPr>
        <w:pStyle w:val="FootnoteText"/>
        <w:rPr/>
      </w:pPr>
      <w:r>
        <w:rPr>
          <w:rStyle w:val="Caracteresdenotaderodap"/>
        </w:rPr>
        <w:footnoteRef/>
      </w:r>
      <w:hyperlink r:id="rId3">
        <w:r>
          <w:rPr>
            <w:rStyle w:val="Hyperlink"/>
          </w:rPr>
          <w:tab/>
          <w:t>https://cran.r-project.org/web/packages/BETS/index.html</w:t>
        </w:r>
      </w:hyperlink>
    </w:p>
  </w:footnote>
  <w:footnote w:id="5">
    <w:p>
      <w:pPr>
        <w:pStyle w:val="FootnoteText"/>
        <w:rPr/>
      </w:pPr>
      <w:r>
        <w:rPr>
          <w:rStyle w:val="Caracteresdenotaderodap"/>
        </w:rPr>
        <w:footnoteRef/>
      </w:r>
      <w:hyperlink r:id="rId4">
        <w:r>
          <w:rPr>
            <w:rStyle w:val="Hyperlink"/>
          </w:rPr>
          <w:tab/>
          <w:t>https://github.com/users/rtheodoro/projects/1</w:t>
        </w:r>
      </w:hyperlink>
    </w:p>
  </w:footnote>
  <w:footnote w:id="6">
    <w:p>
      <w:pPr>
        <w:pStyle w:val="FootnoteText"/>
        <w:rPr/>
      </w:pPr>
      <w:r>
        <w:rPr>
          <w:rStyle w:val="Caracteresdenotaderodap"/>
        </w:rPr>
        <w:footnoteRef/>
      </w:r>
      <w:hyperlink r:id="rId5">
        <w:r>
          <w:rPr>
            <w:rStyle w:val="Hyperlink"/>
          </w:rPr>
          <w:tab/>
          <w:t>https://github.com/rtheodoro/bacenR</w:t>
        </w:r>
      </w:hyperlink>
    </w:p>
  </w:footnote>
  <w:footnote w:id="7">
    <w:p>
      <w:pPr>
        <w:pStyle w:val="FootnoteText"/>
        <w:rPr/>
      </w:pPr>
      <w:r>
        <w:rPr>
          <w:rStyle w:val="Caracteresdenotaderodap"/>
        </w:rPr>
        <w:footnoteRef/>
      </w:r>
      <w:hyperlink r:id="rId6">
        <w:r>
          <w:rPr>
            <w:rStyle w:val="Hyperlink"/>
          </w:rPr>
          <w:tab/>
          <w:t>https://github.com/rtheodoro/bacenR/issues</w:t>
        </w:r>
      </w:hyperlink>
    </w:p>
  </w:footnote>
  <w:footnote w:id="8">
    <w:p>
      <w:pPr>
        <w:pStyle w:val="FootnoteText"/>
        <w:rPr/>
      </w:pPr>
      <w:r>
        <w:rPr>
          <w:rStyle w:val="Caracteresdenotaderodap"/>
        </w:rPr>
        <w:footnoteRef/>
      </w:r>
      <w:hyperlink r:id="rId7">
        <w:r>
          <w:rPr>
            <w:rStyle w:val="Hyperlink"/>
          </w:rPr>
          <w:tab/>
          <w:t>https://github.com/users/rtheodoro/projects/1/views/3</w:t>
        </w:r>
      </w:hyperlink>
    </w:p>
  </w:footnote>
  <w:footnote w:id="9">
    <w:p>
      <w:pPr>
        <w:pStyle w:val="FootnoteText"/>
        <w:rPr/>
      </w:pPr>
      <w:r>
        <w:rPr>
          <w:rStyle w:val="Caracteresdenotaderodap"/>
        </w:rPr>
        <w:footnoteRef/>
      </w:r>
      <w:hyperlink r:id="rId8">
        <w:r>
          <w:rPr>
            <w:rStyle w:val="Hyperlink"/>
          </w:rPr>
          <w:tab/>
          <w:t>https://github.com/rtheodoro/bacenR?tab=GPL-3.0-1-ov-file</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1"/>
              <wp:lineTo x="21017" y="20671"/>
              <wp:lineTo x="21017" y="0"/>
              <wp:lineTo x="-8" y="0"/>
            </wp:wrapPolygon>
          </wp:wrapThrough>
          <wp:docPr id="4"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5"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2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8" y="0"/>
              <wp:lineTo x="-8" y="20671"/>
              <wp:lineTo x="21017" y="20671"/>
              <wp:lineTo x="21017" y="0"/>
              <wp:lineTo x="-8" y="0"/>
            </wp:wrapPolygon>
          </wp:wrapThrough>
          <wp:docPr id="6"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11" wp14:anchorId="34FDC6CC">
              <wp:simplePos x="0" y="0"/>
              <wp:positionH relativeFrom="margin">
                <wp:align>right</wp:align>
              </wp:positionH>
              <wp:positionV relativeFrom="paragraph">
                <wp:posOffset>106680</wp:posOffset>
              </wp:positionV>
              <wp:extent cx="5753100" cy="0"/>
              <wp:effectExtent l="1905" t="1905" r="1905" b="1905"/>
              <wp:wrapNone/>
              <wp:docPr id="7"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1">
    <w:name w:val="Heading 1"/>
    <w:basedOn w:val="Ttulo"/>
    <w:next w:val="BodyText"/>
    <w:qFormat/>
    <w:pPr>
      <w:spacing w:before="240" w:after="120"/>
      <w:outlineLvl w:val="0"/>
    </w:pPr>
    <w:rPr>
      <w:rFonts w:ascii="Liberation Serif" w:hAnsi="Liberation Serif" w:eastAsia="DejaVu Sans" w:cs="Noto Sans Arabic UI"/>
      <w:b/>
      <w:bCs/>
      <w:sz w:val="48"/>
      <w:szCs w:val="48"/>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Marcadores">
    <w:name w:val="Marcadore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paragraph" w:styleId="FootnoteText">
    <w:name w:val="Footnote Text"/>
    <w:basedOn w:val="Normal"/>
    <w:pPr>
      <w:suppressLineNumbers/>
      <w:ind w:hanging="340" w:left="340"/>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comments.xml.rels><?xml version="1.0" encoding="UTF-8"?>
<Relationships xmlns="http://schemas.openxmlformats.org/package/2006/relationships"><Relationship Id="rId1" Type="http://schemas.openxmlformats.org/officeDocument/2006/relationships/hyperlink" Target="https://link.springer.com/article/10.1186/s12859-024-05826-2" TargetMode="External"/><Relationship Id="rId2" Type="http://schemas.openxmlformats.org/officeDocument/2006/relationships/hyperlink" Target="https://www.jstatsoft.org/article/view/v111i0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00031305.2017.1375986" TargetMode="External"/><Relationship Id="rId6" Type="http://schemas.openxmlformats.org/officeDocument/2006/relationships/hyperlink" Target="https://doi.org/10.7287/peerj.preprints.3192v2" TargetMode="External"/><Relationship Id="rId7" Type="http://schemas.openxmlformats.org/officeDocument/2006/relationships/hyperlink" Target="https://doi.org/10.32614/RJ-2018-058"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notes" Target="footnotes.xml"/><Relationship Id="rId15" Type="http://schemas.openxmlformats.org/officeDocument/2006/relationships/comments" Target="comment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Relationship Id="rId21" Type="http://schemas.openxmlformats.org/officeDocument/2006/relationships/customXml" Target="../customXml/item2.xml"/><Relationship Id="rId22" Type="http://schemas.openxmlformats.org/officeDocument/2006/relationships/customXml" Target="../customXml/item3.xml"/><Relationship Id="rId23" Type="http://schemas.openxmlformats.org/officeDocument/2006/relationships/customXml" Target="../customXml/item4.xml"/>
</Relationships>
</file>

<file path=word/_rels/footnotes.xml.rels><?xml version="1.0" encoding="UTF-8"?>
<Relationships xmlns="http://schemas.openxmlformats.org/package/2006/relationships"><Relationship Id="rId1" Type="http://schemas.openxmlformats.org/officeDocument/2006/relationships/hyperlink" Target="https://cran.r-project.org/web/packages/BacenAPI/index.html" TargetMode="External"/><Relationship Id="rId2" Type="http://schemas.openxmlformats.org/officeDocument/2006/relationships/hyperlink" Target="https://cloud.r-project.org/web/packages/rbcb/index.html" TargetMode="External"/><Relationship Id="rId3" Type="http://schemas.openxmlformats.org/officeDocument/2006/relationships/hyperlink" Target="https://cran.r-project.org/web/packages/BETS/index.html" TargetMode="External"/><Relationship Id="rId4" Type="http://schemas.openxmlformats.org/officeDocument/2006/relationships/hyperlink" Target="https://github.com/users/rtheodoro/projects/1" TargetMode="External"/><Relationship Id="rId5" Type="http://schemas.openxmlformats.org/officeDocument/2006/relationships/hyperlink" Target="https://github.com/rtheodoro/bacenR" TargetMode="External"/><Relationship Id="rId6" Type="http://schemas.openxmlformats.org/officeDocument/2006/relationships/hyperlink" Target="https://github.com/rtheodoro/bacenR/issues" TargetMode="External"/><Relationship Id="rId7" Type="http://schemas.openxmlformats.org/officeDocument/2006/relationships/hyperlink" Target="https://github.com/users/rtheodoro/projects/1/views/3" TargetMode="External"/><Relationship Id="rId8" Type="http://schemas.openxmlformats.org/officeDocument/2006/relationships/hyperlink" Target="https://github.com/rtheodoro/bacenR?tab=GPL-3.0-1-ov-file" TargetMode="Externa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TotalTime>
  <Application>LibreOffice/24.2.7.2$Linux_X86_64 LibreOffice_project/420$Build-2</Application>
  <AppVersion>15.0000</AppVersion>
  <Pages>9</Pages>
  <Words>1858</Words>
  <Characters>11489</Characters>
  <CharactersWithSpaces>13298</CharactersWithSpaces>
  <Paragraphs>65</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2026-01-13T05:53:24Z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