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705" w:rsidRDefault="00824705" w:rsidP="00921FFE">
      <w:pPr>
        <w:pStyle w:val="Heading1"/>
      </w:pPr>
      <w:r>
        <w:t>General Conclusions</w:t>
      </w:r>
    </w:p>
    <w:p w:rsidR="00921FFE" w:rsidRPr="00921FFE" w:rsidRDefault="00921FFE" w:rsidP="00921FFE"/>
    <w:p w:rsidR="00336EA3" w:rsidRDefault="00921FFE" w:rsidP="00336EA3">
      <w:r>
        <w:t>Over the last 10 years, the number of Kickstarter campaigns had increased dramatically.</w:t>
      </w:r>
      <w:r w:rsidR="004F3AD6">
        <w:t xml:space="preserve"> </w:t>
      </w:r>
      <w:r w:rsidR="00336EA3">
        <w:t>Between 2012 and 2014, the monthly number of campaigns hovered around 30. Heading in Q2 2014, we saw a marked increase to 96 campaigns. For approximately the next 3 years, the average number of campaigns stayed within this range with a sharp decrease in Q1 2017.</w:t>
      </w:r>
    </w:p>
    <w:p w:rsidR="00336EA3" w:rsidRDefault="00336EA3" w:rsidP="00336EA3">
      <w:r>
        <w:t>In order to get a better understanding of successful campaigns, we can take a look at the vol</w:t>
      </w:r>
      <w:r w:rsidR="00714503">
        <w:t>umes of campaigns by category. T</w:t>
      </w:r>
      <w:r>
        <w:t>he graph below illustrates the top three categories and the corresponding total campaigns:</w:t>
      </w:r>
    </w:p>
    <w:p w:rsidR="004F3AD6" w:rsidRDefault="00336EA3" w:rsidP="004F3AD6">
      <w:pPr>
        <w:pStyle w:val="ListParagraph"/>
        <w:numPr>
          <w:ilvl w:val="0"/>
          <w:numId w:val="1"/>
        </w:numPr>
      </w:pPr>
      <w:r>
        <w:t>Theatre (1393)</w:t>
      </w:r>
    </w:p>
    <w:p w:rsidR="00336EA3" w:rsidRDefault="00336EA3" w:rsidP="004F3AD6">
      <w:pPr>
        <w:pStyle w:val="ListParagraph"/>
        <w:numPr>
          <w:ilvl w:val="0"/>
          <w:numId w:val="1"/>
        </w:numPr>
      </w:pPr>
      <w:r>
        <w:t>Music (700)</w:t>
      </w:r>
    </w:p>
    <w:p w:rsidR="004F3AD6" w:rsidRDefault="00336EA3" w:rsidP="004F3AD6">
      <w:pPr>
        <w:pStyle w:val="ListParagraph"/>
        <w:numPr>
          <w:ilvl w:val="0"/>
          <w:numId w:val="1"/>
        </w:numPr>
      </w:pPr>
      <w:r>
        <w:t>Technology (600)</w:t>
      </w:r>
      <w:r w:rsidR="004F3AD6">
        <w:rPr>
          <w:noProof/>
        </w:rPr>
        <w:drawing>
          <wp:anchor distT="0" distB="0" distL="114300" distR="114300" simplePos="0" relativeHeight="251659264" behindDoc="0" locked="0" layoutInCell="1" allowOverlap="1" wp14:anchorId="71751AF5" wp14:editId="3498247D">
            <wp:simplePos x="0" y="0"/>
            <wp:positionH relativeFrom="margin">
              <wp:align>center</wp:align>
            </wp:positionH>
            <wp:positionV relativeFrom="paragraph">
              <wp:posOffset>336550</wp:posOffset>
            </wp:positionV>
            <wp:extent cx="4559300" cy="44196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1FFE" w:rsidRDefault="00921FFE"/>
    <w:p w:rsidR="00714503" w:rsidRDefault="00714503">
      <w:r>
        <w:t xml:space="preserve">Although </w:t>
      </w:r>
      <w:r w:rsidRPr="004344A3">
        <w:rPr>
          <w:b/>
          <w:bCs/>
        </w:rPr>
        <w:t>Theatre</w:t>
      </w:r>
      <w:r w:rsidRPr="00714503">
        <w:t xml:space="preserve"> had the largest number of campaigns, it did not have the highest success rate. </w:t>
      </w:r>
      <w:r w:rsidRPr="004344A3">
        <w:rPr>
          <w:b/>
          <w:bCs/>
        </w:rPr>
        <w:t>Theatre</w:t>
      </w:r>
      <w:r w:rsidRPr="00714503">
        <w:t xml:space="preserve"> has a success rate of 60% while </w:t>
      </w:r>
      <w:r w:rsidRPr="004344A3">
        <w:rPr>
          <w:b/>
          <w:bCs/>
        </w:rPr>
        <w:t>Music</w:t>
      </w:r>
      <w:r w:rsidRPr="00714503">
        <w:t xml:space="preserve">, which has approximately half the volume, displayed a 77% success rate. </w:t>
      </w:r>
      <w:r w:rsidRPr="004344A3">
        <w:rPr>
          <w:b/>
          <w:bCs/>
        </w:rPr>
        <w:t>Technology</w:t>
      </w:r>
      <w:r w:rsidRPr="00714503">
        <w:t xml:space="preserve"> campaign comes in third place. However, the success rate is vastly lower at </w:t>
      </w:r>
      <w:r w:rsidRPr="00714503">
        <w:lastRenderedPageBreak/>
        <w:t>34%. Compare</w:t>
      </w:r>
      <w:r w:rsidR="004344A3">
        <w:t>d to the other two categories, a</w:t>
      </w:r>
      <w:r w:rsidRPr="00714503">
        <w:t>lmost half of all Technology campaigns are either canceled or fail</w:t>
      </w:r>
      <w:r w:rsidR="004344A3">
        <w:t>ed</w:t>
      </w:r>
      <w:r w:rsidRPr="00714503">
        <w:t>.</w:t>
      </w:r>
    </w:p>
    <w:p w:rsidR="004344A3" w:rsidRDefault="004344A3">
      <w:r>
        <w:t xml:space="preserve">Despite having a low success rate, </w:t>
      </w:r>
      <w:r w:rsidRPr="00305BD0">
        <w:rPr>
          <w:b/>
          <w:bCs/>
        </w:rPr>
        <w:t>Technology</w:t>
      </w:r>
      <w:r>
        <w:t xml:space="preserve"> campaigns attract large donations. Over all, </w:t>
      </w:r>
      <w:r w:rsidRPr="00305BD0">
        <w:rPr>
          <w:b/>
          <w:bCs/>
        </w:rPr>
        <w:t>Technology</w:t>
      </w:r>
      <w:r>
        <w:t xml:space="preserve"> campaigns totaled close to $24 bil</w:t>
      </w:r>
      <w:r w:rsidR="00305BD0">
        <w:t>lion. Of this, $19 m</w:t>
      </w:r>
      <w:r>
        <w:t>illion were associated with successful projects.</w:t>
      </w:r>
      <w:r w:rsidR="00305BD0">
        <w:t xml:space="preserve"> Digging down a little further, approximately $18 million of these successful </w:t>
      </w:r>
      <w:r w:rsidR="00305BD0" w:rsidRPr="00305BD0">
        <w:rPr>
          <w:b/>
          <w:bCs/>
        </w:rPr>
        <w:t>Technology</w:t>
      </w:r>
      <w:r w:rsidR="00305BD0">
        <w:t xml:space="preserve"> Kickstarter campaigns were related to </w:t>
      </w:r>
      <w:r w:rsidR="00305BD0" w:rsidRPr="00305BD0">
        <w:rPr>
          <w:b/>
          <w:bCs/>
        </w:rPr>
        <w:t>Hardware-related</w:t>
      </w:r>
      <w:r w:rsidR="00305BD0">
        <w:t xml:space="preserve"> projects.</w:t>
      </w:r>
    </w:p>
    <w:p w:rsidR="004344A3" w:rsidRDefault="004344A3"/>
    <w:p w:rsidR="004344A3" w:rsidRDefault="004344A3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-2540</wp:posOffset>
            </wp:positionV>
            <wp:extent cx="2849250" cy="5524500"/>
            <wp:effectExtent l="0" t="0" r="825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25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5BD0" w:rsidRDefault="00305BD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9"/>
        </w:rPr>
      </w:pPr>
      <w:r>
        <w:br w:type="page"/>
      </w:r>
    </w:p>
    <w:p w:rsidR="00921FFE" w:rsidRDefault="00921FFE" w:rsidP="00921FFE">
      <w:pPr>
        <w:pStyle w:val="Heading1"/>
      </w:pPr>
      <w:r>
        <w:lastRenderedPageBreak/>
        <w:t>Limitations</w:t>
      </w:r>
    </w:p>
    <w:p w:rsidR="00921FFE" w:rsidRDefault="00921FFE"/>
    <w:p w:rsidR="00305BD0" w:rsidRDefault="00305BD0">
      <w:r>
        <w:t>The</w:t>
      </w:r>
    </w:p>
    <w:p w:rsidR="004F3AD6" w:rsidRDefault="004F3AD6"/>
    <w:p w:rsidR="004F3AD6" w:rsidRDefault="004F3AD6"/>
    <w:p w:rsidR="00921FFE" w:rsidRDefault="00921FFE" w:rsidP="00921FFE">
      <w:pPr>
        <w:pStyle w:val="Heading1"/>
      </w:pPr>
      <w:r>
        <w:t>Recommendations For Future Work</w:t>
      </w:r>
    </w:p>
    <w:p w:rsidR="00305BD0" w:rsidRDefault="00305BD0" w:rsidP="00305BD0"/>
    <w:p w:rsidR="00305BD0" w:rsidRDefault="00305BD0" w:rsidP="00305BD0">
      <w:pPr>
        <w:pStyle w:val="ListParagraph"/>
        <w:numPr>
          <w:ilvl w:val="0"/>
          <w:numId w:val="2"/>
        </w:numPr>
      </w:pPr>
      <w:r>
        <w:t>Take a more in depth analysis of the projects which failed or were canceled. This may provide some insights in specific categories or sub-categories to prospective candidates should take caution with.</w:t>
      </w:r>
    </w:p>
    <w:p w:rsidR="0091548A" w:rsidRDefault="00305BD0" w:rsidP="0091548A">
      <w:pPr>
        <w:pStyle w:val="ListParagraph"/>
        <w:numPr>
          <w:ilvl w:val="0"/>
          <w:numId w:val="2"/>
        </w:numPr>
      </w:pPr>
      <w:r>
        <w:t>In order to obtain more context on why campaigns were canceled or failed, the projec</w:t>
      </w:r>
      <w:r w:rsidR="0091548A">
        <w:t>t owner could be prompted to provide a reason (</w:t>
      </w:r>
      <w:proofErr w:type="spellStart"/>
      <w:r w:rsidR="0091548A">
        <w:t>e.g</w:t>
      </w:r>
      <w:proofErr w:type="spellEnd"/>
      <w:r w:rsidR="0091548A">
        <w:t xml:space="preserve"> a drop down menu). This could potentially improve the quality of the data.</w:t>
      </w:r>
    </w:p>
    <w:p w:rsidR="0091548A" w:rsidRPr="00305BD0" w:rsidRDefault="0091548A" w:rsidP="0091548A">
      <w:pPr>
        <w:pStyle w:val="ListParagraph"/>
        <w:numPr>
          <w:ilvl w:val="0"/>
          <w:numId w:val="2"/>
        </w:numPr>
      </w:pPr>
      <w:r>
        <w:t>Using the timestamps for Deadline and Launched At, calculate the duration of the campaign. Complete analysis to determine if there is a relationship between the time take to reach goal and successful campaigns</w:t>
      </w:r>
      <w:bookmarkStart w:id="0" w:name="_GoBack"/>
      <w:bookmarkEnd w:id="0"/>
    </w:p>
    <w:sectPr w:rsidR="0091548A" w:rsidRPr="00305BD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0E74" w:rsidRDefault="00750E74" w:rsidP="00824705">
      <w:pPr>
        <w:spacing w:after="0" w:line="240" w:lineRule="auto"/>
      </w:pPr>
      <w:r>
        <w:separator/>
      </w:r>
    </w:p>
  </w:endnote>
  <w:endnote w:type="continuationSeparator" w:id="0">
    <w:p w:rsidR="00750E74" w:rsidRDefault="00750E74" w:rsidP="00824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5BD0" w:rsidRDefault="00305BD0" w:rsidP="00305BD0">
    <w:pPr>
      <w:pStyle w:val="Footer"/>
      <w:tabs>
        <w:tab w:val="clear" w:pos="4680"/>
        <w:tab w:val="clear" w:pos="9360"/>
        <w:tab w:val="left" w:pos="2130"/>
      </w:tabs>
    </w:pPr>
    <w:r>
      <w:t>March 29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0E74" w:rsidRDefault="00750E74" w:rsidP="00824705">
      <w:pPr>
        <w:spacing w:after="0" w:line="240" w:lineRule="auto"/>
      </w:pPr>
      <w:r>
        <w:separator/>
      </w:r>
    </w:p>
  </w:footnote>
  <w:footnote w:type="continuationSeparator" w:id="0">
    <w:p w:rsidR="00750E74" w:rsidRDefault="00750E74" w:rsidP="008247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4705" w:rsidRDefault="00824705">
    <w:pPr>
      <w:pStyle w:val="Header"/>
    </w:pPr>
    <w:r>
      <w:t>SMU Homework Assignment 1</w:t>
    </w:r>
    <w:r w:rsidR="00305BD0">
      <w:t>: Kickstarter Campaign</w:t>
    </w:r>
    <w:r w:rsidR="00305BD0">
      <w:tab/>
    </w:r>
    <w:r>
      <w:t>Ryan Thomas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10E80"/>
    <w:multiLevelType w:val="hybridMultilevel"/>
    <w:tmpl w:val="CD9C8D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A77C8"/>
    <w:multiLevelType w:val="hybridMultilevel"/>
    <w:tmpl w:val="E7207E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705"/>
    <w:rsid w:val="00305BD0"/>
    <w:rsid w:val="00336EA3"/>
    <w:rsid w:val="004344A3"/>
    <w:rsid w:val="004F3AD6"/>
    <w:rsid w:val="00714503"/>
    <w:rsid w:val="00750E74"/>
    <w:rsid w:val="00824705"/>
    <w:rsid w:val="0091548A"/>
    <w:rsid w:val="0092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6F200"/>
  <w15:chartTrackingRefBased/>
  <w15:docId w15:val="{1097A696-941D-4915-8D04-29FFF337E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Koki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1F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705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824705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824705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824705"/>
    <w:rPr>
      <w:rFonts w:cs="Mangal"/>
    </w:rPr>
  </w:style>
  <w:style w:type="character" w:customStyle="1" w:styleId="Heading1Char">
    <w:name w:val="Heading 1 Char"/>
    <w:basedOn w:val="DefaultParagraphFont"/>
    <w:link w:val="Heading1"/>
    <w:uiPriority w:val="9"/>
    <w:rsid w:val="00921FFE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4F3AD6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smu</dc:creator>
  <cp:keywords/>
  <dc:description/>
  <cp:lastModifiedBy>smu</cp:lastModifiedBy>
  <cp:revision>2</cp:revision>
  <dcterms:created xsi:type="dcterms:W3CDTF">2020-03-30T03:00:00Z</dcterms:created>
  <dcterms:modified xsi:type="dcterms:W3CDTF">2020-03-30T04:20:00Z</dcterms:modified>
</cp:coreProperties>
</file>