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045B8" w14:textId="4099796A" w:rsidR="00CB316D" w:rsidRDefault="00CB316D" w:rsidP="00CB316D">
      <w:pPr>
        <w:pStyle w:val="Titre1"/>
      </w:pPr>
      <w:r>
        <w:t>Mercredi 16 octobre 2024</w:t>
      </w:r>
    </w:p>
    <w:p w14:paraId="245041BA" w14:textId="6CCA4673" w:rsidR="00CB316D" w:rsidRDefault="00CB316D" w:rsidP="00CB316D">
      <w:r>
        <w:t>J’ai commencé la journée par mettre au propre mes notes de la veille. Ce matin nous avons discuté de notre ressenti concernant la réunion d’hier avec Javista, nous nous sommes partagé nos doutes.</w:t>
      </w:r>
    </w:p>
    <w:p w14:paraId="4A502341" w14:textId="24ED40FD" w:rsidR="00CB316D" w:rsidRDefault="00CB316D" w:rsidP="00CB316D">
      <w:r>
        <w:t xml:space="preserve">Il semblerait que Yann et Thierry aient vu Orange Business hier et semblerait qu’ils soient mieux qualifiés. </w:t>
      </w:r>
    </w:p>
    <w:p w14:paraId="66DDEA6D" w14:textId="5DD5A4FE" w:rsidR="00CB316D" w:rsidRDefault="00CB316D" w:rsidP="00CB316D">
      <w:r>
        <w:t>Jérôme m’a fait part de la réception de son badge pour le Microsoft AI tour Paris, qui a lieu le 22 octobre. J’étais persuadé de mettre inscrit mais il semblerait que cela n’est fonctionné puisque je n’ai reçu de badge nulle part.</w:t>
      </w:r>
    </w:p>
    <w:p w14:paraId="51B2E6F4" w14:textId="362784DA" w:rsidR="00CB316D" w:rsidRDefault="00CB316D" w:rsidP="00CB316D">
      <w:r>
        <w:t>Aujourd’hui, Joel est venu me demander si je couvrais des sujets d’IA et si je pouvais l’aider à définir l’IA pour le mémoire de son BBA.</w:t>
      </w:r>
      <w:r w:rsidR="00FC3153">
        <w:t xml:space="preserve"> J</w:t>
      </w:r>
      <w:r w:rsidR="00226E2B">
        <w:t xml:space="preserve">e lui ai donc designé une fiche de révision à l’aide de ChatGPT, avec pour contenu toutes les notions de bases de l’intelligence artificielle. </w:t>
      </w:r>
    </w:p>
    <w:p w14:paraId="4E040A4B" w14:textId="4C029727" w:rsidR="00E67E60" w:rsidRDefault="0004379C" w:rsidP="00CB316D">
      <w:r>
        <w:t xml:space="preserve">Par la suite nous avons effectuer une réunion avec </w:t>
      </w:r>
      <w:r w:rsidR="00BB62D7">
        <w:t>Chloé Tomeo</w:t>
      </w:r>
      <w:r w:rsidR="003F55F7">
        <w:t xml:space="preserve"> (DPO) , Yann, Jérôme et moi. Nous avons pu discuter d’intelligence artificielle et Chloé nous a fait part de son ressenti quant à l’achat de </w:t>
      </w:r>
      <w:r w:rsidR="00055CE6">
        <w:t>License</w:t>
      </w:r>
      <w:r w:rsidR="003F55F7">
        <w:t xml:space="preserve"> copilot : En tant que DPO, Chloé est en parti chargée de s’assurer des bonnes pratiques mises </w:t>
      </w:r>
      <w:r w:rsidR="00055CE6">
        <w:t>en place</w:t>
      </w:r>
      <w:r w:rsidR="003F55F7">
        <w:t xml:space="preserve"> par les collaborateurs afin de que les données sensibles de l’entreprises </w:t>
      </w:r>
      <w:r w:rsidR="00055CE6">
        <w:t>soient correctement protégées et conservées. Or, il est certain (sans connaître la proportion exacte) que des collaborateurs</w:t>
      </w:r>
      <w:r w:rsidR="007D5E8F">
        <w:t xml:space="preserve"> au sein de Gecina utilise ChatGPT avec des données d’entreprise. </w:t>
      </w:r>
      <w:r w:rsidR="00AF5D86">
        <w:t>Nous avons donc</w:t>
      </w:r>
      <w:r w:rsidR="0094125F">
        <w:t xml:space="preserve"> naturellement</w:t>
      </w:r>
      <w:r w:rsidR="00AF5D86">
        <w:t xml:space="preserve"> discuté du guide des bonnes pratiques </w:t>
      </w:r>
      <w:r w:rsidR="0094125F">
        <w:t xml:space="preserve">IA, qui nous a été partagé dans la foulé. </w:t>
      </w:r>
    </w:p>
    <w:p w14:paraId="2843665A" w14:textId="54F142F3" w:rsidR="00D724E5" w:rsidRPr="00CB316D" w:rsidRDefault="00332D61" w:rsidP="00CB316D">
      <w:r>
        <w:t xml:space="preserve">J’ai ensuite été missionné d’analyser différentes sources d’informations afin de trouver une liste de cas d’usages métier dans le secteur de </w:t>
      </w:r>
      <w:r w:rsidR="00F84665">
        <w:t>l’immobilier, dans le but d’intégrer les cas d’usages pertinents dans la stratégie IA que nous sommes en train de mettre en place à la DSI</w:t>
      </w:r>
      <w:r w:rsidR="00D933AB">
        <w:t>, et que nous nous apprêtons à présenter au COMEX.</w:t>
      </w:r>
    </w:p>
    <w:sectPr w:rsidR="00D724E5" w:rsidRPr="00CB3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6D"/>
    <w:rsid w:val="0004379C"/>
    <w:rsid w:val="00055CE6"/>
    <w:rsid w:val="00226E2B"/>
    <w:rsid w:val="00332D61"/>
    <w:rsid w:val="00361353"/>
    <w:rsid w:val="003D0F9E"/>
    <w:rsid w:val="003F55F7"/>
    <w:rsid w:val="004E5D74"/>
    <w:rsid w:val="006E5A34"/>
    <w:rsid w:val="00750805"/>
    <w:rsid w:val="0077587A"/>
    <w:rsid w:val="007D5E8F"/>
    <w:rsid w:val="00826C21"/>
    <w:rsid w:val="0094125F"/>
    <w:rsid w:val="009F724F"/>
    <w:rsid w:val="00AF5D86"/>
    <w:rsid w:val="00BB62D7"/>
    <w:rsid w:val="00C62277"/>
    <w:rsid w:val="00CB316D"/>
    <w:rsid w:val="00D724E5"/>
    <w:rsid w:val="00D933AB"/>
    <w:rsid w:val="00E67E60"/>
    <w:rsid w:val="00F84665"/>
    <w:rsid w:val="00FC31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D217"/>
  <w15:chartTrackingRefBased/>
  <w15:docId w15:val="{FF79991C-091B-42BF-B589-4AD9189B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316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316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316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316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316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316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316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316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316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316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316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316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31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31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31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316D"/>
    <w:rPr>
      <w:rFonts w:eastAsiaTheme="majorEastAsia" w:cstheme="majorBidi"/>
      <w:color w:val="272727" w:themeColor="text1" w:themeTint="D8"/>
    </w:rPr>
  </w:style>
  <w:style w:type="paragraph" w:styleId="Titre">
    <w:name w:val="Title"/>
    <w:basedOn w:val="Normal"/>
    <w:next w:val="Normal"/>
    <w:link w:val="TitreCar"/>
    <w:uiPriority w:val="10"/>
    <w:qFormat/>
    <w:rsid w:val="00CB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31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31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31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316D"/>
    <w:pPr>
      <w:spacing w:before="160"/>
      <w:jc w:val="center"/>
    </w:pPr>
    <w:rPr>
      <w:i/>
      <w:iCs/>
      <w:color w:val="404040" w:themeColor="text1" w:themeTint="BF"/>
    </w:rPr>
  </w:style>
  <w:style w:type="character" w:customStyle="1" w:styleId="CitationCar">
    <w:name w:val="Citation Car"/>
    <w:basedOn w:val="Policepardfaut"/>
    <w:link w:val="Citation"/>
    <w:uiPriority w:val="29"/>
    <w:rsid w:val="00CB316D"/>
    <w:rPr>
      <w:i/>
      <w:iCs/>
      <w:color w:val="404040" w:themeColor="text1" w:themeTint="BF"/>
    </w:rPr>
  </w:style>
  <w:style w:type="paragraph" w:styleId="Paragraphedeliste">
    <w:name w:val="List Paragraph"/>
    <w:basedOn w:val="Normal"/>
    <w:uiPriority w:val="34"/>
    <w:qFormat/>
    <w:rsid w:val="00CB316D"/>
    <w:pPr>
      <w:ind w:left="720"/>
      <w:contextualSpacing/>
    </w:pPr>
  </w:style>
  <w:style w:type="character" w:styleId="Accentuationintense">
    <w:name w:val="Intense Emphasis"/>
    <w:basedOn w:val="Policepardfaut"/>
    <w:uiPriority w:val="21"/>
    <w:qFormat/>
    <w:rsid w:val="00CB316D"/>
    <w:rPr>
      <w:i/>
      <w:iCs/>
      <w:color w:val="0F4761" w:themeColor="accent1" w:themeShade="BF"/>
    </w:rPr>
  </w:style>
  <w:style w:type="paragraph" w:styleId="Citationintense">
    <w:name w:val="Intense Quote"/>
    <w:basedOn w:val="Normal"/>
    <w:next w:val="Normal"/>
    <w:link w:val="CitationintenseCar"/>
    <w:uiPriority w:val="30"/>
    <w:qFormat/>
    <w:rsid w:val="00CB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316D"/>
    <w:rPr>
      <w:i/>
      <w:iCs/>
      <w:color w:val="0F4761" w:themeColor="accent1" w:themeShade="BF"/>
    </w:rPr>
  </w:style>
  <w:style w:type="character" w:styleId="Rfrenceintense">
    <w:name w:val="Intense Reference"/>
    <w:basedOn w:val="Policepardfaut"/>
    <w:uiPriority w:val="32"/>
    <w:qFormat/>
    <w:rsid w:val="00CB31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1835</TotalTime>
  <Pages>1</Pages>
  <Words>286</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22</cp:revision>
  <dcterms:created xsi:type="dcterms:W3CDTF">2024-10-16T08:21:00Z</dcterms:created>
  <dcterms:modified xsi:type="dcterms:W3CDTF">2024-10-22T09:25:00Z</dcterms:modified>
</cp:coreProperties>
</file>