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6D70E" w14:textId="7A6472B2" w:rsidR="00A05703" w:rsidRDefault="00A05703">
      <w:r>
        <w:t>Mardi 10 décembre</w:t>
      </w:r>
    </w:p>
    <w:p w14:paraId="2A411EBE" w14:textId="3A5EC75D" w:rsidR="00A05703" w:rsidRDefault="00A05703">
      <w:r>
        <w:t xml:space="preserve">Tout au long de la journée, j’ai essayé d’aller plus loin dans la conceptualisation de notre pipeline power automate. Globalement, si nous avions la possibilité d’appeler un agent/ copilot (ce qui semblerait être possible), nous serions en mesure de répondre à 100% de la demande de BO : </w:t>
      </w:r>
    </w:p>
    <w:p w14:paraId="5F127F09" w14:textId="0AAC9EB9" w:rsidR="00A05703" w:rsidRDefault="00A05703" w:rsidP="00A05703">
      <w:pPr>
        <w:pStyle w:val="Paragraphedeliste"/>
        <w:numPr>
          <w:ilvl w:val="0"/>
          <w:numId w:val="1"/>
        </w:numPr>
      </w:pPr>
      <w:r>
        <w:t>1</w:t>
      </w:r>
      <w:r w:rsidRPr="00A05703">
        <w:rPr>
          <w:vertAlign w:val="superscript"/>
        </w:rPr>
        <w:t>ère</w:t>
      </w:r>
      <w:r>
        <w:t xml:space="preserve"> brique : la réception d’email dans la boîte mail spécialisée déclenche une sauvegarde de la pièce jointe de l’email (si et seulement si il y a une pièce jointe, ce qui est systématiquement la cas puisque cette boîte mail reçoit précisément les études nécessaires).</w:t>
      </w:r>
    </w:p>
    <w:p w14:paraId="2DEF6B08" w14:textId="209B58EF" w:rsidR="00A05703" w:rsidRDefault="00A05703" w:rsidP="00A05703">
      <w:pPr>
        <w:pStyle w:val="Paragraphedeliste"/>
        <w:numPr>
          <w:ilvl w:val="0"/>
          <w:numId w:val="1"/>
        </w:numPr>
      </w:pPr>
      <w:r>
        <w:t>2</w:t>
      </w:r>
      <w:r w:rsidRPr="00A05703">
        <w:rPr>
          <w:vertAlign w:val="superscript"/>
        </w:rPr>
        <w:t>ème</w:t>
      </w:r>
      <w:r>
        <w:t xml:space="preserve"> brique : une fois que la pièce jointe est enregistrée, elle créé un nouveau fichier dans le sharepoint. Cette action est utilisée comme déclenchement </w:t>
      </w:r>
      <w:r w:rsidR="002408C1">
        <w:t>pour la 2</w:t>
      </w:r>
      <w:r w:rsidR="002408C1" w:rsidRPr="002408C1">
        <w:rPr>
          <w:vertAlign w:val="superscript"/>
        </w:rPr>
        <w:t>ème</w:t>
      </w:r>
      <w:r w:rsidR="002408C1">
        <w:t xml:space="preserve"> brique qui a pour but de prendre la pièce jointe qui vient d’être enregistrée, et d’en retenir tout le contenu textuel (OCR).</w:t>
      </w:r>
    </w:p>
    <w:p w14:paraId="21CD414F" w14:textId="518AE076" w:rsidR="002408C1" w:rsidRDefault="002408C1" w:rsidP="002408C1">
      <w:r>
        <w:t>Etant nouveau sur power-automate, j’ai donc passé la plupart de ma journée à comprendre l’outils et les connecteurs entre les différentes actions. Je très satisfait de finalement conceptualiser quelque chose de pratique (non théorique).</w:t>
      </w:r>
    </w:p>
    <w:p w14:paraId="5475D3FB" w14:textId="77777777" w:rsidR="002408C1" w:rsidRDefault="002408C1" w:rsidP="002408C1">
      <w:r>
        <w:t xml:space="preserve">En fin de journée nous avons eu un entretien avec Orange et Expertime, mais cette fois ci de manière « officielle » (dans le sens où lundi nous étions en réunion par rapport au besoin de BO, qui comme chaque besoin de BO, est automatique qualifié d’urgence). </w:t>
      </w:r>
    </w:p>
    <w:p w14:paraId="2EC18C6C" w14:textId="475215DB" w:rsidR="002408C1" w:rsidRDefault="002408C1" w:rsidP="002408C1">
      <w:r>
        <w:t xml:space="preserve">Cette réunion avait plusieurs buts : </w:t>
      </w:r>
    </w:p>
    <w:p w14:paraId="07D93BCC" w14:textId="77777777" w:rsidR="002408C1" w:rsidRDefault="002408C1" w:rsidP="002408C1">
      <w:pPr>
        <w:pStyle w:val="Paragraphedeliste"/>
        <w:numPr>
          <w:ilvl w:val="0"/>
          <w:numId w:val="1"/>
        </w:numPr>
      </w:pPr>
      <w:r>
        <w:t>Rassembler l’ensemble des parties prenantes pour mettre à jour/ à plat l’ensemble des besoins de Gecina concernant l’arrivée de l’IA dans la boîte et comment Orange serait en mesure de nous aider. Nous avons donc discuté du change management et du programme qu’Orange proposait. Nous avons apporté nos préférences.</w:t>
      </w:r>
    </w:p>
    <w:p w14:paraId="4AD2469F" w14:textId="7F1647D0" w:rsidR="002408C1" w:rsidRDefault="002408C1" w:rsidP="002408C1">
      <w:pPr>
        <w:pStyle w:val="Paragraphedeliste"/>
        <w:numPr>
          <w:ilvl w:val="0"/>
          <w:numId w:val="1"/>
        </w:numPr>
      </w:pPr>
      <w:r>
        <w:t xml:space="preserve">La demande de BO, sur laquelle les équipes d’expertime sont concentrées. Il a été mentionné puisque nous allons probablement </w:t>
      </w:r>
      <w:r w:rsidR="00570EFB">
        <w:t>rassembler</w:t>
      </w:r>
      <w:r>
        <w:t xml:space="preserve"> les budget</w:t>
      </w:r>
      <w:r w:rsidR="00570EFB">
        <w:t>s</w:t>
      </w:r>
      <w:r>
        <w:t>.</w:t>
      </w:r>
    </w:p>
    <w:p w14:paraId="053FF233" w14:textId="02149C9D" w:rsidR="002408C1" w:rsidRDefault="00570EFB" w:rsidP="002408C1">
      <w:pPr>
        <w:pStyle w:val="Paragraphedeliste"/>
        <w:numPr>
          <w:ilvl w:val="0"/>
          <w:numId w:val="1"/>
        </w:numPr>
      </w:pPr>
      <w:r>
        <w:t>Le cas d’usages Héraclès (taxonomie + RSE).</w:t>
      </w:r>
    </w:p>
    <w:sectPr w:rsidR="0024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6033"/>
    <w:multiLevelType w:val="hybridMultilevel"/>
    <w:tmpl w:val="94202CAA"/>
    <w:lvl w:ilvl="0" w:tplc="4336D99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733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03"/>
    <w:rsid w:val="002408C1"/>
    <w:rsid w:val="00570EFB"/>
    <w:rsid w:val="00775E2F"/>
    <w:rsid w:val="00A05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682F"/>
  <w15:chartTrackingRefBased/>
  <w15:docId w15:val="{649EBC69-24FA-498C-B21D-1C0102F5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5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5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57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57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57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57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57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57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57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57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57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57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57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57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57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57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57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5703"/>
    <w:rPr>
      <w:rFonts w:eastAsiaTheme="majorEastAsia" w:cstheme="majorBidi"/>
      <w:color w:val="272727" w:themeColor="text1" w:themeTint="D8"/>
    </w:rPr>
  </w:style>
  <w:style w:type="paragraph" w:styleId="Titre">
    <w:name w:val="Title"/>
    <w:basedOn w:val="Normal"/>
    <w:next w:val="Normal"/>
    <w:link w:val="TitreCar"/>
    <w:uiPriority w:val="10"/>
    <w:qFormat/>
    <w:rsid w:val="00A05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7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57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57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5703"/>
    <w:pPr>
      <w:spacing w:before="160"/>
      <w:jc w:val="center"/>
    </w:pPr>
    <w:rPr>
      <w:i/>
      <w:iCs/>
      <w:color w:val="404040" w:themeColor="text1" w:themeTint="BF"/>
    </w:rPr>
  </w:style>
  <w:style w:type="character" w:customStyle="1" w:styleId="CitationCar">
    <w:name w:val="Citation Car"/>
    <w:basedOn w:val="Policepardfaut"/>
    <w:link w:val="Citation"/>
    <w:uiPriority w:val="29"/>
    <w:rsid w:val="00A05703"/>
    <w:rPr>
      <w:i/>
      <w:iCs/>
      <w:color w:val="404040" w:themeColor="text1" w:themeTint="BF"/>
    </w:rPr>
  </w:style>
  <w:style w:type="paragraph" w:styleId="Paragraphedeliste">
    <w:name w:val="List Paragraph"/>
    <w:basedOn w:val="Normal"/>
    <w:uiPriority w:val="34"/>
    <w:qFormat/>
    <w:rsid w:val="00A05703"/>
    <w:pPr>
      <w:ind w:left="720"/>
      <w:contextualSpacing/>
    </w:pPr>
  </w:style>
  <w:style w:type="character" w:styleId="Accentuationintense">
    <w:name w:val="Intense Emphasis"/>
    <w:basedOn w:val="Policepardfaut"/>
    <w:uiPriority w:val="21"/>
    <w:qFormat/>
    <w:rsid w:val="00A05703"/>
    <w:rPr>
      <w:i/>
      <w:iCs/>
      <w:color w:val="0F4761" w:themeColor="accent1" w:themeShade="BF"/>
    </w:rPr>
  </w:style>
  <w:style w:type="paragraph" w:styleId="Citationintense">
    <w:name w:val="Intense Quote"/>
    <w:basedOn w:val="Normal"/>
    <w:next w:val="Normal"/>
    <w:link w:val="CitationintenseCar"/>
    <w:uiPriority w:val="30"/>
    <w:qFormat/>
    <w:rsid w:val="00A05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5703"/>
    <w:rPr>
      <w:i/>
      <w:iCs/>
      <w:color w:val="0F4761" w:themeColor="accent1" w:themeShade="BF"/>
    </w:rPr>
  </w:style>
  <w:style w:type="character" w:styleId="Rfrenceintense">
    <w:name w:val="Intense Reference"/>
    <w:basedOn w:val="Policepardfaut"/>
    <w:uiPriority w:val="32"/>
    <w:qFormat/>
    <w:rsid w:val="00A05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294</Words>
  <Characters>1620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2024-12-16T09:47:00Z</dcterms:created>
  <dcterms:modified xsi:type="dcterms:W3CDTF">2024-12-16T10:20:00Z</dcterms:modified>
</cp:coreProperties>
</file>