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3425" w14:textId="6DA75A57" w:rsidR="004F5BB5" w:rsidRDefault="005C5DCD">
      <w:r>
        <w:t>Jeudi 20 mars 2025</w:t>
      </w:r>
    </w:p>
    <w:p w14:paraId="377EACA7" w14:textId="77777777" w:rsidR="005C5DCD" w:rsidRDefault="005C5DCD">
      <w:r>
        <w:t>Aujourd’hui, nous avons commencé la journée avec un petit déjeuner de la DSI. C’est le 2</w:t>
      </w:r>
      <w:r w:rsidRPr="005C5DCD">
        <w:rPr>
          <w:vertAlign w:val="superscript"/>
        </w:rPr>
        <w:t>ème</w:t>
      </w:r>
      <w:r>
        <w:t xml:space="preserve"> auquel je suis invité depuis le début de mon alternance (2 sur 2). Ces rassemblements matinaux accompagné de café et de croissant permettent à l’ensemble du département de partager les projets sur lesquelles chacune des équipes de la DSI travaillent. A cette occasion, j’ai eu l’opportunité d’expliquer devant l’ensemble des collaborateurs de la DSI l’automatisation power automate sur laquelle nous avons travaillé ces derniers mois. Etant à l’aise à l’oral, et mettant entraîner la veille en télétravail à la maison, j’ai su parfaitement synthétiser notre travail, avec un bon équilibre entre les explications techniques et vulgarisation. J’étais satisfait de ma performance et il semblerait que j’avais mes raisons puisque Thierry et Jérôme étaient eux-mêmes satisfait, et j’ai eu des commentaires positifs de la part de certains collaborateurs de la DSI.</w:t>
      </w:r>
    </w:p>
    <w:p w14:paraId="4C2FFD90" w14:textId="77777777" w:rsidR="00E974A9" w:rsidRDefault="005C5DCD">
      <w:r>
        <w:t xml:space="preserve">Une fois l’ensemble des équipes </w:t>
      </w:r>
      <w:r w:rsidR="00E974A9">
        <w:t xml:space="preserve">ayant terminé leur présentation, je suis allé rejoindre Hugo </w:t>
      </w:r>
      <w:proofErr w:type="spellStart"/>
      <w:r w:rsidR="00E974A9">
        <w:t>Ivernel</w:t>
      </w:r>
      <w:proofErr w:type="spellEnd"/>
      <w:r w:rsidR="00E974A9">
        <w:t xml:space="preserve"> (alternant RH responsable des autres alternants de Gecina) afin d’avoir avec lui mon point de mi-parcours. A travers ce point, nous avons discuté des différents points également mentionnés avec Sarra </w:t>
      </w:r>
      <w:proofErr w:type="spellStart"/>
      <w:r w:rsidR="00E974A9">
        <w:t>Jrad</w:t>
      </w:r>
      <w:proofErr w:type="spellEnd"/>
      <w:r w:rsidR="00E974A9">
        <w:t xml:space="preserve"> : comment se déroulait mon </w:t>
      </w:r>
      <w:proofErr w:type="spellStart"/>
      <w:r w:rsidR="00E974A9">
        <w:t>altenance</w:t>
      </w:r>
      <w:proofErr w:type="spellEnd"/>
      <w:r w:rsidR="00E974A9">
        <w:t>, mes projets, ma relation avec Jérôme, etc…</w:t>
      </w:r>
    </w:p>
    <w:p w14:paraId="225C80E1" w14:textId="2B257C53" w:rsidR="00E974A9" w:rsidRDefault="00E974A9">
      <w:r>
        <w:t>Ce midi, nous avons déjeuner avec l’ensemble des alternants, car initialement le jeudi midi était dédié à ce regroupement mais cela faisait maintenant plusieurs fois que nous ne réitérions pas ce regroupement.</w:t>
      </w:r>
      <w:r w:rsidR="004273D8">
        <w:t xml:space="preserve"> Ce déjeuner ma permis de reprendre une discussion avec Johan Brou, commencé la veille par Teams lorsque j’étais en télétravail. Il était venu me demandé si cela était normal que l’accès à </w:t>
      </w:r>
      <w:proofErr w:type="spellStart"/>
      <w:r w:rsidR="004273D8">
        <w:t>Deepseek</w:t>
      </w:r>
      <w:proofErr w:type="spellEnd"/>
      <w:r w:rsidR="004273D8">
        <w:t xml:space="preserve"> avait été bloqué. Or pour une remise en contexte, j’étais celui qui avait dis à Alizarine de bloquer l’accès à cette IA lorsque je l’ai appelé pour la prévenir que je ne pouvais pas accéder Claude. Autant il me semble normal d’avoir accès à </w:t>
      </w:r>
      <w:proofErr w:type="spellStart"/>
      <w:r w:rsidR="004273D8">
        <w:t>ChatGPT</w:t>
      </w:r>
      <w:proofErr w:type="spellEnd"/>
      <w:r w:rsidR="004273D8">
        <w:t xml:space="preserve"> et Claude en tant qu’ingénieur IA</w:t>
      </w:r>
      <w:r w:rsidR="00C03AAA">
        <w:t xml:space="preserve">, or je ne suis pas responsable de l’utilisation (non réglementée – ne suivant pas les best-practice d’utilisation de l’IA en entreprise) de l’ensemble des collaborateurs. Raison pour laquelle j’ai demandé le blocage d’une telle IA. De plus, cela incite les collaborateurs de chez Gecina à venir nous interroger à Jérôme et moi concernant les besoins d’IA dans la boîte. Ce qui est arrivé puisque Johan m’a demandé la raison, je lui ai donc expliqué, et je lui ai fait part du fait que s’il avait un cas d’usages il n’avait cas nous en faire part. Le fil de la conversation s’est déroulé est je me suis rendu compte que Johan me parlait d’un cas d’usages que Marie Lalande (membre du COMEX) était venu personnellement me </w:t>
      </w:r>
      <w:r w:rsidR="00017F4E">
        <w:t>demander</w:t>
      </w:r>
      <w:r w:rsidR="00C03AAA">
        <w:t xml:space="preserve"> lorsque je travaillais sur </w:t>
      </w:r>
      <w:r w:rsidR="00017F4E">
        <w:t xml:space="preserve">l’automatisation power automate à destination de Benat Ortega (Directeur général). J’ai donc incité Johan à redynamiser la demande du côté de son équipe. </w:t>
      </w:r>
    </w:p>
    <w:p w14:paraId="413C1099" w14:textId="77777777" w:rsidR="00017F4E" w:rsidRDefault="00017F4E"/>
    <w:p w14:paraId="0F054B06" w14:textId="581F3B8A" w:rsidR="005C5DCD" w:rsidRDefault="00E974A9">
      <w:r>
        <w:lastRenderedPageBreak/>
        <w:t>Cet après-midi, j’ai eu mon rdv avec Romain Hardy, directeur M&amp;A. Dès le début de notre rdv, Romain s’est attardé sur mon alternance, mon master et mon avenir, ce que j’ai apprécié. Romain a un excellent contact humain, et il a su me le prouver à plusieurs reprises sans même le vouloir. Je lui ai fais part de ma vision des choses, et de ma récente découverte quant aux règles de recrutement de Gecina, qui risquaient de me pénaliser si aucuns collaborateurs ne partaient et que Jérôme et moi n’avions pas suffisamment de cas d’usages pour justifier mon recrutement à sec. Romain m’a rassuré en me faisant part du fait que j’étais apprécié au sein du cercle hiérarchique, ce que j’ignorais totalement. Pas totalement pour être honnête, puisque ce n’est pas la première fois que Romain me fait part du fait que lors de meeting des dirigeants de la DSI et de la DAF (qui regroupe nombreux hauts fonctionnaires de Gecina, dont Thierry et Romain) Thierry aurait mentionné mon nom en bien en parlant de projet IA. Romain m’a donc dit que j’étais en position de négociation avec Gecina. J’ai apprécié cette remarque, car contrairement à Jérôme qui est selon moi trop soucieux de trop de sujet, ce qui peut déteindre sur moi sur des sujets tel que celui-ci, Romain lui a su me rassurer.</w:t>
      </w:r>
    </w:p>
    <w:p w14:paraId="041BC0E3" w14:textId="09607506" w:rsidR="00E974A9" w:rsidRDefault="00E974A9">
      <w:r>
        <w:t xml:space="preserve">Par la suite, nous sommes </w:t>
      </w:r>
      <w:r w:rsidR="006D4F9F">
        <w:t>rentrés</w:t>
      </w:r>
      <w:r>
        <w:t xml:space="preserve"> dans le vif du sujet </w:t>
      </w:r>
      <w:r w:rsidR="006D4F9F">
        <w:t>et</w:t>
      </w:r>
      <w:r>
        <w:t xml:space="preserve"> </w:t>
      </w:r>
      <w:r w:rsidR="006D4F9F">
        <w:t xml:space="preserve">nous avons discuter de ses missions principales : </w:t>
      </w:r>
    </w:p>
    <w:p w14:paraId="52B01ED4" w14:textId="58E93498" w:rsidR="006D4F9F" w:rsidRDefault="006D4F9F">
      <w:r>
        <w:t>La première consiste à effectuer des analyses des rapports annuels financier d’entreprises cible de rachat. Au sein de ces rapports annuels se trouvent des graphiques que l’on va chercher à comparer, or pour se faire, il faut faire de la traduction de nomenclature financière : dans ces tableaux, les entreprises suivent une logique financière à laquelle ils rajoutent leurs nomenclature, ce qui signifie que le tableau financier d’une entreprise peut contenir 10 lignes et celui d’une autre entreprise 7 lignes et ces 2 graphiques traiteraient du même sujet, seulement une de 2 entreprises à pris la liberté de décomposer un asset en 3 (dans notre exemple).</w:t>
      </w:r>
    </w:p>
    <w:p w14:paraId="0A893DEA" w14:textId="56F33FDD" w:rsidR="006D4F9F" w:rsidRDefault="006D4F9F">
      <w:r>
        <w:t>Romain est donc chargé de traduire ces nomenclatures, mais aussi d’interpréter les résultats, chercher des anomalies statistiques</w:t>
      </w:r>
      <w:r w:rsidR="004273D8">
        <w:t xml:space="preserve">, et finalement présenter ces résultats dans un </w:t>
      </w:r>
      <w:proofErr w:type="spellStart"/>
      <w:r w:rsidR="004273D8">
        <w:t>powerpoint</w:t>
      </w:r>
      <w:proofErr w:type="spellEnd"/>
      <w:r w:rsidR="004273D8">
        <w:t>.</w:t>
      </w:r>
    </w:p>
    <w:p w14:paraId="2867B40F" w14:textId="0A21728D" w:rsidR="004273D8" w:rsidRDefault="004273D8">
      <w:r>
        <w:t xml:space="preserve">Le deuxième cas d’usages lui est beaucoup plus complexes : parmi les missions dont Romain est chargé, il doit couvrir des analyses de portefeuille immobilier (Gecina était une foncière immobilière, les actifs qui nous intéresse sont principalement des biens immobiliers). Or les bien </w:t>
      </w:r>
      <w:proofErr w:type="spellStart"/>
      <w:r>
        <w:t>immbilier</w:t>
      </w:r>
      <w:proofErr w:type="spellEnd"/>
      <w:r>
        <w:t xml:space="preserve">, comme tout autres actifs, possèdent des critères qui permettent de déterminer s’il s’agit d’un choix stratégique ou non (emplacement du bâtiment, surface total, surface exploitable, réputation du quartier, disponibilité de transports, etc…). Tout comme la veille technologique en IA que je couvre, je sais que cette tâche demande à Romain un temps précieux et qu’il n’est pas toujours facile. Bien que l’IA puisse aider à la recherche d’information, il n’est pas facile de mettre en place </w:t>
      </w:r>
      <w:r>
        <w:lastRenderedPageBreak/>
        <w:t xml:space="preserve">ce genre de système qui puisse systématiquement trouvé une information qui s’avère être véridique. </w:t>
      </w:r>
    </w:p>
    <w:p w14:paraId="2F282CC5" w14:textId="5FF71278" w:rsidR="004273D8" w:rsidRDefault="00017F4E">
      <w:r>
        <w:t xml:space="preserve">La journée une fois terminée, j’étais très content d’aller voir Jérôme pour lui faire part que j’avais récolté 3 cas d’usages et que nous allions avoir du travail. Sa réaction n’était pas celle que j’attendais : concernant </w:t>
      </w:r>
      <w:r w:rsidR="00A30A3F">
        <w:t>le cas</w:t>
      </w:r>
      <w:r>
        <w:t xml:space="preserve"> d’usage de l’équipe de Marie Lalande qui consiste en une automatisation de récolte d’information météorologique pour réguler la température des bâtiments de </w:t>
      </w:r>
      <w:r w:rsidR="00A30A3F">
        <w:t>Gecina, Jérôme</w:t>
      </w:r>
      <w:r>
        <w:t xml:space="preserve"> considère que ce n’est pas notre travail puis</w:t>
      </w:r>
      <w:r w:rsidR="00A30A3F">
        <w:t xml:space="preserve">qu’il s’agit d’automatisation et non d’intelligence artificielle. Or ce que je constate c’est qu’un membre du Comex était venue nous voir pour nous demander un service et que nous pouvons le lui rendre. Du peu d’expérience professionnelle que j’ai il me semble qu’il est normal de répondre présent lorsqu’un membre du Comex demande de l’aide sur un projet. Cela permet de bien se positionner face à un membre et de solidifier une relation professionnelle importante, qui peut plus tard amener du support si nécessaire. </w:t>
      </w:r>
    </w:p>
    <w:p w14:paraId="3BE203B6" w14:textId="066D7187" w:rsidR="00A30A3F" w:rsidRDefault="00A30A3F">
      <w:r>
        <w:t>Ensuite concernant les cas d’usages de Romain, Jérôme est au courant de ma relation avec lui, et aussi de l’intérêt que je porte à « coder » (</w:t>
      </w:r>
      <w:proofErr w:type="spellStart"/>
      <w:r>
        <w:t>vibe</w:t>
      </w:r>
      <w:proofErr w:type="spellEnd"/>
      <w:r>
        <w:t xml:space="preserve"> coder à proprement parler). Jérôme, comme il se décrit lui-même, peut parfois être castrateur, et sur ce sujet là je ne l’ai jamais vu l’être autant. Jérôme est un bon manager mais son principal défaut et sa gestion du stress qui est désastreuse. Jérôme n’a aucunes capacités à prendre des risques ou de contre dire ses supérieurs hiérarchiques. Lors de mon recrutement, il était clair que j’allais </w:t>
      </w:r>
      <w:r w:rsidR="00483D68">
        <w:t>coder</w:t>
      </w:r>
      <w:r>
        <w:t xml:space="preserve"> de l’IA, et à chaque occasion que j’ai </w:t>
      </w:r>
      <w:r w:rsidR="00483D68">
        <w:t>eue</w:t>
      </w:r>
      <w:r>
        <w:t xml:space="preserve">, Jérôme n’a jamais su me faire confiance, et une fois de plus, il n’a pas hésité à me dire qu’il ne pensait pas que j’en étais capable. </w:t>
      </w:r>
      <w:r w:rsidR="00483D68">
        <w:t xml:space="preserve">Que ce soit vrai ou non, Jérôme ne pourrait pas le savoir s’il ne me laissait pas ma chance. Déjà que certains termes de mon recrutement ont été bafoués et je n’ai rien dit, j’estime que lorsque j’entretiens une relation, que je prends la responsabilité de démarcher un collaborateur à une position stratégique de la boîte et que je suis celui qui ramène des cas d’usages, le minimum serait de me laisser d’essayer d’aborder les choses à ma manière. Jérôme ne cesse de me dire que je serais attend au tournant signifiant que si je me lance dans un projet ou que je dis savoir le faire, il sera attendu de moi que je le fasse parfaitement. Je pense qu’il s’agit en réalité d’une déformation de son manque de confiance en lui dont il m’a fait part à plusieurs reprises. J’estime qu’il est bien plus important de faire des erreurs et d’apprendre en faisant qu’en restant tétaniser à ne rien faire : « You miss 100% of a shot </w:t>
      </w:r>
      <w:proofErr w:type="spellStart"/>
      <w:r w:rsidR="00483D68">
        <w:t>you</w:t>
      </w:r>
      <w:proofErr w:type="spellEnd"/>
      <w:r w:rsidR="00483D68">
        <w:t xml:space="preserve"> </w:t>
      </w:r>
      <w:proofErr w:type="spellStart"/>
      <w:r w:rsidR="00483D68">
        <w:t>ain’t</w:t>
      </w:r>
      <w:proofErr w:type="spellEnd"/>
      <w:r w:rsidR="00483D68">
        <w:t xml:space="preserve"> </w:t>
      </w:r>
      <w:proofErr w:type="spellStart"/>
      <w:r w:rsidR="00483D68">
        <w:t>taking</w:t>
      </w:r>
      <w:proofErr w:type="spellEnd"/>
      <w:r w:rsidR="00483D68">
        <w:t xml:space="preserve"> ». De plus Jérôme emploie des méthodes que je n’apprécie pas beaucoup, comme le fait de souligner le fait que Brice m’avait aidé sur le power automate, alors qu’en réalité, Brice n’a fait que tweaker certains paramètres pour me débloquer, il n’a en aucun cas effectuer mon travail à ma place. Parsemé de commentaire comme « tu es en alternance tu dois avant tout apprendre »… Je n’ai pas hésité une seule seconde à lui </w:t>
      </w:r>
      <w:r w:rsidR="00807492">
        <w:t xml:space="preserve">tenir tête et lui faire part de ce que je pensais, car je ne trouve pas ça normal. </w:t>
      </w:r>
    </w:p>
    <w:sectPr w:rsidR="00A30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CD"/>
    <w:rsid w:val="00017F4E"/>
    <w:rsid w:val="004273D8"/>
    <w:rsid w:val="00481101"/>
    <w:rsid w:val="00483D68"/>
    <w:rsid w:val="004F5BB5"/>
    <w:rsid w:val="005C5DCD"/>
    <w:rsid w:val="006D4F9F"/>
    <w:rsid w:val="00807492"/>
    <w:rsid w:val="00A30A3F"/>
    <w:rsid w:val="00C03AAA"/>
    <w:rsid w:val="00E974A9"/>
    <w:rsid w:val="00FC0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FC8B"/>
  <w15:chartTrackingRefBased/>
  <w15:docId w15:val="{EA85AD9E-4879-400E-94BD-D1CB3962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5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C5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5D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C5D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5D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5D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5D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5D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5D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5C5D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C5D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5D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C5D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5D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5D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5D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5D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5DCD"/>
    <w:rPr>
      <w:rFonts w:eastAsiaTheme="majorEastAsia" w:cstheme="majorBidi"/>
      <w:color w:val="272727" w:themeColor="text1" w:themeTint="D8"/>
    </w:rPr>
  </w:style>
  <w:style w:type="paragraph" w:styleId="Titre">
    <w:name w:val="Title"/>
    <w:basedOn w:val="Normal"/>
    <w:next w:val="Normal"/>
    <w:link w:val="TitreCar"/>
    <w:uiPriority w:val="10"/>
    <w:qFormat/>
    <w:rsid w:val="005C5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5D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5D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5D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5DCD"/>
    <w:pPr>
      <w:spacing w:before="160"/>
      <w:jc w:val="center"/>
    </w:pPr>
    <w:rPr>
      <w:i/>
      <w:iCs/>
      <w:color w:val="404040" w:themeColor="text1" w:themeTint="BF"/>
    </w:rPr>
  </w:style>
  <w:style w:type="character" w:customStyle="1" w:styleId="CitationCar">
    <w:name w:val="Citation Car"/>
    <w:basedOn w:val="Policepardfaut"/>
    <w:link w:val="Citation"/>
    <w:uiPriority w:val="29"/>
    <w:rsid w:val="005C5DCD"/>
    <w:rPr>
      <w:i/>
      <w:iCs/>
      <w:color w:val="404040" w:themeColor="text1" w:themeTint="BF"/>
    </w:rPr>
  </w:style>
  <w:style w:type="paragraph" w:styleId="Paragraphedeliste">
    <w:name w:val="List Paragraph"/>
    <w:basedOn w:val="Normal"/>
    <w:uiPriority w:val="34"/>
    <w:qFormat/>
    <w:rsid w:val="005C5DCD"/>
    <w:pPr>
      <w:ind w:left="720"/>
      <w:contextualSpacing/>
    </w:pPr>
  </w:style>
  <w:style w:type="character" w:styleId="Accentuationintense">
    <w:name w:val="Intense Emphasis"/>
    <w:basedOn w:val="Policepardfaut"/>
    <w:uiPriority w:val="21"/>
    <w:qFormat/>
    <w:rsid w:val="005C5DCD"/>
    <w:rPr>
      <w:i/>
      <w:iCs/>
      <w:color w:val="0F4761" w:themeColor="accent1" w:themeShade="BF"/>
    </w:rPr>
  </w:style>
  <w:style w:type="paragraph" w:styleId="Citationintense">
    <w:name w:val="Intense Quote"/>
    <w:basedOn w:val="Normal"/>
    <w:next w:val="Normal"/>
    <w:link w:val="CitationintenseCar"/>
    <w:uiPriority w:val="30"/>
    <w:qFormat/>
    <w:rsid w:val="005C5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5DCD"/>
    <w:rPr>
      <w:i/>
      <w:iCs/>
      <w:color w:val="0F4761" w:themeColor="accent1" w:themeShade="BF"/>
    </w:rPr>
  </w:style>
  <w:style w:type="character" w:styleId="Rfrenceintense">
    <w:name w:val="Intense Reference"/>
    <w:basedOn w:val="Policepardfaut"/>
    <w:uiPriority w:val="32"/>
    <w:qFormat/>
    <w:rsid w:val="005C5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1418</Words>
  <Characters>7803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2025-03-24T10:52:00Z</dcterms:created>
  <dcterms:modified xsi:type="dcterms:W3CDTF">2025-03-24T13:54:00Z</dcterms:modified>
</cp:coreProperties>
</file>