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31F" w:rsidRDefault="00537720" w:rsidP="002F25A7">
      <w:pPr>
        <w:spacing w:after="0" w:line="360" w:lineRule="auto"/>
        <w:contextualSpacing/>
        <w:rPr>
          <w:b/>
        </w:rPr>
      </w:pPr>
      <w:r w:rsidRPr="00537720">
        <w:rPr>
          <w:b/>
        </w:rPr>
        <w:t>The Pilbara Line</w:t>
      </w:r>
      <w:r w:rsidR="00927F93">
        <w:rPr>
          <w:b/>
        </w:rPr>
        <w:t xml:space="preserve">: </w:t>
      </w:r>
      <w:r w:rsidR="00456B7B">
        <w:rPr>
          <w:b/>
        </w:rPr>
        <w:t>paving the way</w:t>
      </w:r>
      <w:r w:rsidR="00927F93">
        <w:rPr>
          <w:b/>
        </w:rPr>
        <w:t xml:space="preserve"> forward</w:t>
      </w:r>
    </w:p>
    <w:p w:rsidR="00AC231F" w:rsidRDefault="00AC231F" w:rsidP="002F25A7">
      <w:pPr>
        <w:spacing w:after="0" w:line="360" w:lineRule="auto"/>
        <w:contextualSpacing/>
        <w:rPr>
          <w:b/>
        </w:rPr>
      </w:pPr>
    </w:p>
    <w:p w:rsidR="008441AD" w:rsidRPr="008441AD" w:rsidRDefault="00560456" w:rsidP="002F25A7">
      <w:pPr>
        <w:spacing w:after="0" w:line="360" w:lineRule="auto"/>
        <w:contextualSpacing/>
      </w:pPr>
      <w:r>
        <w:t xml:space="preserve">Reid Tingley, </w:t>
      </w:r>
      <w:r w:rsidR="008441AD" w:rsidRPr="008441AD">
        <w:t>Ben Phillips</w:t>
      </w:r>
      <w:r>
        <w:t xml:space="preserve"> and</w:t>
      </w:r>
      <w:bookmarkStart w:id="0" w:name="_GoBack"/>
      <w:bookmarkEnd w:id="0"/>
      <w:r>
        <w:t xml:space="preserve"> Darren Southwell</w:t>
      </w:r>
    </w:p>
    <w:p w:rsidR="008441AD" w:rsidRPr="008441AD" w:rsidRDefault="008441AD" w:rsidP="002F25A7">
      <w:pPr>
        <w:spacing w:after="0" w:line="360" w:lineRule="auto"/>
        <w:contextualSpacing/>
      </w:pPr>
      <w:r w:rsidRPr="008441AD">
        <w:t xml:space="preserve">The University of Melbourne, Parkville, VIC </w:t>
      </w:r>
      <w:commentRangeStart w:id="1"/>
      <w:r w:rsidRPr="008441AD">
        <w:t>3010</w:t>
      </w:r>
      <w:commentRangeEnd w:id="1"/>
      <w:r w:rsidR="00BE4623">
        <w:rPr>
          <w:rStyle w:val="CommentReference"/>
        </w:rPr>
        <w:commentReference w:id="1"/>
      </w:r>
    </w:p>
    <w:p w:rsidR="008441AD" w:rsidRPr="008441AD" w:rsidRDefault="00560456" w:rsidP="002F25A7">
      <w:pPr>
        <w:spacing w:after="0" w:line="360" w:lineRule="auto"/>
        <w:contextualSpacing/>
      </w:pPr>
      <w:hyperlink r:id="rId7" w:history="1">
        <w:r w:rsidR="008441AD" w:rsidRPr="00B74734">
          <w:rPr>
            <w:rStyle w:val="Hyperlink"/>
          </w:rPr>
          <w:t>reid.tingley@unimelb.edu.au</w:t>
        </w:r>
      </w:hyperlink>
      <w:r w:rsidR="008441AD">
        <w:t xml:space="preserve">; </w:t>
      </w:r>
      <w:hyperlink r:id="rId8" w:history="1">
        <w:r w:rsidR="008441AD" w:rsidRPr="00B74734">
          <w:rPr>
            <w:rStyle w:val="Hyperlink"/>
          </w:rPr>
          <w:t>phillipsb@unimelb.edu.au</w:t>
        </w:r>
      </w:hyperlink>
      <w:r w:rsidR="008441AD">
        <w:t xml:space="preserve"> </w:t>
      </w:r>
    </w:p>
    <w:p w:rsidR="008441AD" w:rsidRDefault="008441AD" w:rsidP="002F25A7">
      <w:pPr>
        <w:spacing w:after="0" w:line="360" w:lineRule="auto"/>
        <w:contextualSpacing/>
        <w:rPr>
          <w:b/>
        </w:rPr>
      </w:pPr>
    </w:p>
    <w:p w:rsidR="00B33496" w:rsidRPr="00B33496" w:rsidRDefault="00B33496" w:rsidP="002F25A7">
      <w:pPr>
        <w:spacing w:after="0" w:line="360" w:lineRule="auto"/>
        <w:contextualSpacing/>
        <w:rPr>
          <w:b/>
        </w:rPr>
      </w:pPr>
      <w:r>
        <w:rPr>
          <w:b/>
        </w:rPr>
        <w:t>Background</w:t>
      </w:r>
    </w:p>
    <w:p w:rsidR="00762A63" w:rsidRDefault="00243B44" w:rsidP="002F25A7">
      <w:pPr>
        <w:spacing w:after="0" w:line="360" w:lineRule="auto"/>
        <w:contextualSpacing/>
      </w:pPr>
      <w:r>
        <w:t>E</w:t>
      </w:r>
      <w:r w:rsidR="00DE03BF" w:rsidRPr="00DE03BF">
        <w:t xml:space="preserve">radication is </w:t>
      </w:r>
      <w:r>
        <w:t xml:space="preserve">currently </w:t>
      </w:r>
      <w:r w:rsidR="00DE03BF" w:rsidRPr="00DE03BF">
        <w:t>not an option for cane toads in</w:t>
      </w:r>
      <w:r>
        <w:t xml:space="preserve"> Australia</w:t>
      </w:r>
      <w:r w:rsidR="00DE03BF" w:rsidRPr="00DE03BF">
        <w:t>,</w:t>
      </w:r>
      <w:r>
        <w:t xml:space="preserve"> and thus</w:t>
      </w:r>
      <w:r w:rsidR="00DE03BF" w:rsidRPr="00DE03BF">
        <w:t xml:space="preserve"> the most powerful tool for minimising </w:t>
      </w:r>
      <w:r w:rsidR="00A72BE6">
        <w:t>toad</w:t>
      </w:r>
      <w:r w:rsidR="00DE03BF" w:rsidRPr="00DE03BF">
        <w:t xml:space="preserve"> impact is to contain </w:t>
      </w:r>
      <w:r w:rsidR="00D72401">
        <w:t xml:space="preserve">spread. </w:t>
      </w:r>
      <w:r w:rsidR="00A72BE6">
        <w:t>Numerous studies have shown that</w:t>
      </w:r>
      <w:r w:rsidR="00762A63" w:rsidRPr="00762A63">
        <w:t xml:space="preserve"> cane toad</w:t>
      </w:r>
      <w:r w:rsidR="007D7D1B">
        <w:t xml:space="preserve"> population</w:t>
      </w:r>
      <w:r w:rsidR="00762A63" w:rsidRPr="00762A63">
        <w:t>s</w:t>
      </w:r>
      <w:r w:rsidR="007D7D1B">
        <w:t xml:space="preserve"> </w:t>
      </w:r>
      <w:r w:rsidR="007D7D1B" w:rsidRPr="007D7D1B">
        <w:t>in arid landscapes</w:t>
      </w:r>
      <w:r w:rsidR="00762A63" w:rsidRPr="00762A63">
        <w:t xml:space="preserve"> rely critically on artificial watering points (AWPs), such as farm dams, for hydration and breeding </w:t>
      </w:r>
      <w:bookmarkStart w:id="2" w:name="OLE_LINK59"/>
      <w:bookmarkStart w:id="3" w:name="OLE_LINK60"/>
      <w:bookmarkStart w:id="4" w:name="OLE_LINK61"/>
      <w:r w:rsidR="00A72BE6" w:rsidRPr="00A72BE6">
        <w:rPr>
          <w:b/>
        </w:rPr>
        <w:fldChar w:fldCharType="begin" w:fldLock="1"/>
      </w:r>
      <w:r w:rsidR="009819CD">
        <w:rPr>
          <w:b/>
        </w:rPr>
        <w:instrText>ADDIN CSL_CITATION { "citationItems" : [ { "id" : "ITEM-1", "itemData" : { "DOI" : "10.1111/1365-2664.12232", "ISSN" : "00218901", "author" : [ { "dropping-particle" : "", "family" : "Letnic", "given" : "Mike", "non-dropping-particle" : "", "parse-names" : false, "suffix" : "" }, { "dropping-particle" : "", "family" : "Webb", "given" : "Jonathan K.", "non-dropping-particle" : "", "parse-names" : false, "suffix" : "" }, { "dropping-particle" : "", "family" : "Jessop", "given" : "Tim S.", "non-dropping-particle" : "", "parse-names" : false, "suffix" : "" }, { "dropping-particle" : "", "family" : "Florance", "given" : "Daniel", "non-dropping-particle" : "", "parse-names" : false, "suffix" : "" }, { "dropping-particle" : "", "family" : "Dempster", "given" : "Tim", "non-dropping-particle" : "", "parse-names" : false, "suffix" : "" } ], "container-title" : "Journal of Applied Ecology", "id" : "ITEM-1", "issue" : "3", "issued" : { "date-parts" : [ [ "2014", "6", "21" ] ] }, "page" : "795-803", "title" : "Artificial water points facilitate the spread of an invasive vertebrate in arid Australia", "type" : "article-journal", "volume" : "51" }, "uris" : [ "http://www.mendeley.com/documents/?uuid=9fc97b80-a4e3-482b-bf36-e3d7c4513577" ] }, { "id" : "ITEM-2", "itemData" : { "DOI" : "10.1098/rspb.2011.0032", "ISSN" : "1471-2954", "PMID" : "21345870", "abstract" : "Many biological invasions do not occur as a gradual expansion along a continuous front, but result from the expansion of satellite populations that become established at 'invasion hubs'. Although theoretical studies indicate that targeting control efforts at invasion hubs can effectively contain the spread of invasions, few studies have demonstrated this in practice. In arid landscapes worldwide, humans have increased the availability of surface water by creating artificial water points (AWPs) such as troughs and dams for livestock. By experimentally excluding invasive cane toads (Bufo marinus) from AWP, we show that AWP provide a resource subsidy for non-arid-adapted toads and serve as dry season refuges and thus invasion hubs for cane toads in arid Australia. Using data on the distribution of permanent water in arid Australia and the dispersal potential of toads, we predict that systematically excluding toads from AWP would reduce the area of arid Australia across which toads are predicted to disperse and colonize under average climatic conditions by 38 per cent from 2,242,000 to 1,385,000 km(2). Our study shows how human modification of hydrological regimes can create a network of invasion hubs that facilitates a biological invasion, and confirms that targeted control at invasion hubs can reduce landscape connectivity to contain the spread of an invasive vertebrate.", "author" : [ { "dropping-particle" : "", "family" : "Florance", "given" : "Daniel", "non-dropping-particle" : "", "parse-names" : false, "suffix" : "" }, { "dropping-particle" : "", "family" : "Webb", "given" : "Jonathan K", "non-dropping-particle" : "", "parse-names" : false, "suffix" : "" }, { "dropping-particle" : "", "family" : "Dempster", "given" : "Tim", "non-dropping-particle" : "", "parse-names" : false, "suffix" : "" }, { "dropping-particle" : "", "family" : "Kearney", "given" : "Michael R", "non-dropping-particle" : "", "parse-names" : false, "suffix" : "" }, { "dropping-particle" : "", "family" : "Worthing", "given" : "Alex", "non-dropping-particle" : "", "parse-names" : false, "suffix" : "" }, { "dropping-particle" : "", "family" : "Letnic", "given" : "Mike", "non-dropping-particle" : "", "parse-names" : false, "suffix" : "" } ], "container-title" : "Proceedings of the Royal Society B: Biological Sciences", "id" : "ITEM-2", "issue" : "1720", "issued" : { "date-parts" : [ [ "2011", "10", "7" ] ] }, "page" : "2900-8", "title" : "Excluding access to invasion hubs can contain the spread of an invasive vertebrate.", "type" : "article-journal", "volume" : "278" }, "uris" : [ "http://www.mendeley.com/documents/?uuid=ad15fcf6-b087-4d57-a717-c32cd011fd81" ] }, { "id" : "ITEM-3", "itemData" : { "DOI" : "10.1111/1365-2664.12021", "ISSN" : "1365-2664", "author" : [ { "dropping-particle" : "", "family" : "Tingley", "given" : "Reid", "non-dropping-particle" : "", "parse-names" : false, "suffix" : "" }, { "dropping-particle" : "", "family" : "Phillips", "given" : "Benjamin L", "non-dropping-particle" : "", "parse-names" : false, "suffix" : "" }, { "dropping-particle" : "", "family" : "Letnic", "given" : "Mike", "non-dropping-particle" : "", "parse-names" : false, "suffix" : "" }, { "dropping-particle" : "", "family" : "Brown", "given" : "Gregory P", "non-dropping-particle" : "", "parse-names" : false, "suffix" : "" }, { "dropping-particle" : "", "family" : "Shine", "given" : "Richard", "non-dropping-particle" : "", "parse-names" : false, "suffix" : "" }, { "dropping-particle" : "", "family" : "Baird", "given" : "Stuart J E", "non-dropping-particle" : "", "parse-names" : false, "suffix" : "" } ], "container-title" : "Journal of Applied Ecology", "id" : "ITEM-3", "issue" : "1", "issued" : { "date-parts" : [ [ "2013", "2", "1" ] ] }, "page" : "129-137", "title" : "Identifying optimal barriers to halt the invasion of cane toads Rhinella marina in arid Australia", "type" : "article-journal", "volume" : "50" }, "uris" : [ "http://www.mendeley.com/documents/?uuid=dadc8343-f70f-4e6f-ba6a-4716175af769" ] }, { "id" : "ITEM-4", "itemData" : { "DOI" : "10.1111/1365-2664.12744", "ISSN" : "1365-2664", "author" : [ { "dropping-particle" : "", "family" : "Southwell", "given" : "Darren", "non-dropping-particle" : "", "parse-names" : false, "suffix" : "" }, { "dropping-particle" : "", "family" : "Tingley", "given" : "Reid", "non-dropping-particle" : "", "parse-names" : false, "suffix" : "" }, { "dropping-particle" : "", "family" : "Bode", "given" : "Michael", "non-dropping-particle" : "", "parse-names" : false, "suffix" : "" }, { "dropping-particle" : "", "family" : "Nicholson", "given" : "Emily", "non-dropping-particle" : "", "parse-names" : false, "suffix" : "" }, { "dropping-particle" : "", "family" : "Phillips", "given" : "Ben", "non-dropping-particle" : "", "parse-names" : false, "suffix" : "" } ], "container-title" : "Journal of Applied Ecology", "id" : "ITEM-4", "issued" : { "date-parts" : [ [ "2016", "7", "1" ] ] }, "page" : "n/a-n/a", "title" : "Cost and feasibility of a barrier to halt the spread of invasive cane toads in arid Australia: incorporating expert knowledge into model-based decision-making", "type" : "article-journal" }, "uris" : [ "http://www.mendeley.com/documents/?uuid=a6477ffd-bdac-4a85-b516-f41716e68db9" ] }, { "id" : "ITEM-5", "itemData" : { "DOI" : "10.1007/s10021-015-9865-x", "ISSN" : "1435-0629", "abstract" : "Disruption to ecosystem functioning associated with biological invasions can have dramatic effects on the production and biodiversity values of ecosystems. In semi-arid rangelands of Australia, invasive cane toads (Rhinella marina) prey on dung beetles that were themselves introduced to promote nutrient cycling and reduce parasite burdens of livestock. Cane toads\u2019 colonization of rangelands has been facilitated by artificial water points (AWP) which provide cattle with drinking water. Most AWP in northern Australia comprise bores that pump water into earthen reservoirs (dams). Dams typically support large toad populations because they allow toads\u2019 access to water without which they could not survive. Here, we ask if restricting toads\u2019 access to water at AWP can reduce toad populations, toads\u2019 predatory impact on dung beetles, and the rate of dung decomposition by dung beetles. We contrasted toad and dung beetle populations, toad diets, and dung removal rates at AWP fitted with dams or tanks as reservoirs. In comparison to dams, tanks provide toads with little access to water. Population densities of toads were five times higher at dams than tanks. Conversely, population densities of dung beetles were 12 times lower at dams than tanks. Mass loss of experimental dung pats after 2\u00a0days was 13% greater at tanks than dams. Our study provides evidence that consumption of detritivores by an introduced predator can retard dung decomposition in a rangeland ecosystem. Restricting toads\u2019 access to water at AWP should benefit livestock production by reducing both toad populations and toads\u2019 predatory impact on dung beetles.", "author" : [ { "dropping-particle" : "", "family" : "Feit", "given" : "Benjamin", "non-dropping-particle" : "", "parse-names" : false, "suffix" : "" }, { "dropping-particle" : "", "family" : "Dempster", "given" : "Tim", "non-dropping-particle" : "", "parse-names" : false, "suffix" : "" }, { "dropping-particle" : "", "family" : "Gibb", "given" : "Heloise", "non-dropping-particle" : "", "parse-names" : false, "suffix" : "" }, { "dropping-particle" : "", "family" : "Letnic", "given" : "Mike", "non-dropping-particle" : "", "parse-names" : false, "suffix" : "" } ], "container-title" : "Ecosystems", "id" : "ITEM-5", "issue" : "5", "issued" : { "date-parts" : [ [ "2015" ] ] }, "page" : "826-838", "title" : "Invasive Cane Toads\u2019 Predatory Impact on Dung Beetles is Mediated by Reservoir Type at Artificial Water Points", "type" : "article-journal", "volume" : "18" }, "uris" : [ "http://www.mendeley.com/documents/?uuid=890ff28e-5a84-4389-b153-69ee75675ea0" ] }, { "id" : "ITEM-6", "itemData" : { "DOI" : "10.1371/journal.pone.0025979", "author" : [ { "dropping-particle" : "", "family" : "Tingley", "given" : "Reid", "non-dropping-particle" : "", "parse-names" : false, "suffix" : "" }, { "dropping-particle" : "", "family" : "Shine", "given" : "Richard", "non-dropping-particle" : "", "parse-names" : false, "suffix" : "" } ], "container-title" : "PloS one", "id" : "ITEM-6", "issue" : "10", "issued" : { "date-parts" : [ [ "2011" ] ] }, "page" : "e25979", "title" : "Desiccation risk drives the spatial ecology of an invasive anuran (Rhinella marina) in the Australian semi-desert", "type" : "article-journal", "volume" : "6" }, "uris" : [ "http://www.mendeley.com/documents/?uuid=f1710d42-59fc-4022-abe4-f4b60d77e436" ] } ], "mendeley" : { "formattedCitation" : "(Florance &lt;i&gt;et al.&lt;/i&gt;, 2011; Tingley &amp; Shine, 2011; Tingley &lt;i&gt;et al.&lt;/i&gt;, 2013; Letnic &lt;i&gt;et al.&lt;/i&gt;, 2014; Feit &lt;i&gt;et al.&lt;/i&gt;, 2015; Southwell &lt;i&gt;et al.&lt;/i&gt;, 2016)", "plainTextFormattedCitation" : "(Florance et al., 2011; Tingley &amp; Shine, 2011; Tingley et al., 2013; Letnic et al., 2014; Feit et al., 2015; Southwell et al., 2016)", "previouslyFormattedCitation" : "(Florance &lt;i&gt;et al.&lt;/i&gt;, 2011; Tingley &amp; Shine, 2011; Tingley &lt;i&gt;et al.&lt;/i&gt;, 2013; Letnic &lt;i&gt;et al.&lt;/i&gt;, 2014; Feit &lt;i&gt;et al.&lt;/i&gt;, 2015; Southwell &lt;i&gt;et al.&lt;/i&gt;, 2016)" }, "properties" : { "noteIndex" : 0 }, "schema" : "https://github.com/citation-style-language/schema/raw/master/csl-citation.json" }</w:instrText>
      </w:r>
      <w:r w:rsidR="00A72BE6" w:rsidRPr="00A72BE6">
        <w:rPr>
          <w:b/>
        </w:rPr>
        <w:fldChar w:fldCharType="separate"/>
      </w:r>
      <w:r w:rsidR="00A72BE6" w:rsidRPr="00A72BE6">
        <w:rPr>
          <w:noProof/>
        </w:rPr>
        <w:t xml:space="preserve">(Florance </w:t>
      </w:r>
      <w:r w:rsidR="00A72BE6" w:rsidRPr="00A72BE6">
        <w:rPr>
          <w:i/>
          <w:noProof/>
        </w:rPr>
        <w:t>et al.</w:t>
      </w:r>
      <w:r w:rsidR="00A72BE6" w:rsidRPr="00A72BE6">
        <w:rPr>
          <w:noProof/>
        </w:rPr>
        <w:t xml:space="preserve">, 2011; Tingley &amp; Shine, 2011; Tingley </w:t>
      </w:r>
      <w:r w:rsidR="00A72BE6" w:rsidRPr="00A72BE6">
        <w:rPr>
          <w:i/>
          <w:noProof/>
        </w:rPr>
        <w:t>et al.</w:t>
      </w:r>
      <w:r w:rsidR="00A72BE6" w:rsidRPr="00A72BE6">
        <w:rPr>
          <w:noProof/>
        </w:rPr>
        <w:t xml:space="preserve">, 2013; Letnic </w:t>
      </w:r>
      <w:r w:rsidR="00A72BE6" w:rsidRPr="00A72BE6">
        <w:rPr>
          <w:i/>
          <w:noProof/>
        </w:rPr>
        <w:t>et al.</w:t>
      </w:r>
      <w:r w:rsidR="00A72BE6" w:rsidRPr="00A72BE6">
        <w:rPr>
          <w:noProof/>
        </w:rPr>
        <w:t xml:space="preserve">, 2014; Feit </w:t>
      </w:r>
      <w:r w:rsidR="00A72BE6" w:rsidRPr="00A72BE6">
        <w:rPr>
          <w:i/>
          <w:noProof/>
        </w:rPr>
        <w:t>et al.</w:t>
      </w:r>
      <w:r w:rsidR="00A72BE6" w:rsidRPr="00A72BE6">
        <w:rPr>
          <w:noProof/>
        </w:rPr>
        <w:t xml:space="preserve">, 2015; Southwell </w:t>
      </w:r>
      <w:r w:rsidR="00A72BE6" w:rsidRPr="00A72BE6">
        <w:rPr>
          <w:i/>
          <w:noProof/>
        </w:rPr>
        <w:t>et al.</w:t>
      </w:r>
      <w:r w:rsidR="00A72BE6" w:rsidRPr="00A72BE6">
        <w:rPr>
          <w:noProof/>
        </w:rPr>
        <w:t>, 2016)</w:t>
      </w:r>
      <w:r w:rsidR="00A72BE6" w:rsidRPr="00A72BE6">
        <w:fldChar w:fldCharType="end"/>
      </w:r>
      <w:bookmarkEnd w:id="2"/>
      <w:bookmarkEnd w:id="3"/>
      <w:bookmarkEnd w:id="4"/>
      <w:r w:rsidR="00A72BE6">
        <w:t xml:space="preserve">. </w:t>
      </w:r>
      <w:r w:rsidR="00762A63" w:rsidRPr="00762A63">
        <w:t xml:space="preserve">Thus, excluding toads from a large number of AWPs in an area ahead of the invasion front could potentially contain their spread. </w:t>
      </w:r>
      <w:r w:rsidR="008441AD">
        <w:t xml:space="preserve">Several studies have </w:t>
      </w:r>
      <w:r w:rsidR="00762A63" w:rsidRPr="00762A63">
        <w:t>highlighted a promising area for such a strategy, between the Kimberley and the Pilbara in Western Australia</w:t>
      </w:r>
      <w:r w:rsidR="008441AD">
        <w:t xml:space="preserve"> </w:t>
      </w:r>
      <w:r w:rsidR="008441AD" w:rsidRPr="008441AD">
        <w:rPr>
          <w:b/>
        </w:rPr>
        <w:fldChar w:fldCharType="begin" w:fldLock="1"/>
      </w:r>
      <w:r w:rsidR="009D59B3">
        <w:rPr>
          <w:b/>
        </w:rPr>
        <w:instrText>ADDIN CSL_CITATION { "citationItems" : [ { "id" : "ITEM-1", "itemData" : { "DOI" : "10.1111/1365-2664.12232", "ISSN" : "00218901", "author" : [ { "dropping-particle" : "", "family" : "Letnic", "given" : "Mike", "non-dropping-particle" : "", "parse-names" : false, "suffix" : "" }, { "dropping-particle" : "", "family" : "Webb", "given" : "Jonathan K.", "non-dropping-particle" : "", "parse-names" : false, "suffix" : "" }, { "dropping-particle" : "", "family" : "Jessop", "given" : "Tim S.", "non-dropping-particle" : "", "parse-names" : false, "suffix" : "" }, { "dropping-particle" : "", "family" : "Florance", "given" : "Daniel", "non-dropping-particle" : "", "parse-names" : false, "suffix" : "" }, { "dropping-particle" : "", "family" : "Dempster", "given" : "Tim", "non-dropping-particle" : "", "parse-names" : false, "suffix" : "" } ], "container-title" : "Journal of Applied Ecology", "id" : "ITEM-1", "issue" : "3", "issued" : { "date-parts" : [ [ "2014", "6", "21" ] ] }, "page" : "795-803", "title" : "Artificial water points facilitate the spread of an invasive vertebrate in arid Australia", "type" : "article-journal", "volume" : "51" }, "uris" : [ "http://www.mendeley.com/documents/?uuid=9fc97b80-a4e3-482b-bf36-e3d7c4513577" ] }, { "id" : "ITEM-2", "itemData" : { "DOI" : "10.1098/rspb.2011.0032", "ISSN" : "1471-2954", "PMID" : "21345870", "abstract" : "Many biological invasions do not occur as a gradual expansion along a continuous front, but result from the expansion of satellite populations that become established at 'invasion hubs'. Although theoretical studies indicate that targeting control efforts at invasion hubs can effectively contain the spread of invasions, few studies have demonstrated this in practice. In arid landscapes worldwide, humans have increased the availability of surface water by creating artificial water points (AWPs) such as troughs and dams for livestock. By experimentally excluding invasive cane toads (Bufo marinus) from AWP, we show that AWP provide a resource subsidy for non-arid-adapted toads and serve as dry season refuges and thus invasion hubs for cane toads in arid Australia. Using data on the distribution of permanent water in arid Australia and the dispersal potential of toads, we predict that systematically excluding toads from AWP would reduce the area of arid Australia across which toads are predicted to disperse and colonize under average climatic conditions by 38 per cent from 2,242,000 to 1,385,000 km(2). Our study shows how human modification of hydrological regimes can create a network of invasion hubs that facilitates a biological invasion, and confirms that targeted control at invasion hubs can reduce landscape connectivity to contain the spread of an invasive vertebrate.", "author" : [ { "dropping-particle" : "", "family" : "Florance", "given" : "Daniel", "non-dropping-particle" : "", "parse-names" : false, "suffix" : "" }, { "dropping-particle" : "", "family" : "Webb", "given" : "Jonathan K", "non-dropping-particle" : "", "parse-names" : false, "suffix" : "" }, { "dropping-particle" : "", "family" : "Dempster", "given" : "Tim", "non-dropping-particle" : "", "parse-names" : false, "suffix" : "" }, { "dropping-particle" : "", "family" : "Kearney", "given" : "Michael R", "non-dropping-particle" : "", "parse-names" : false, "suffix" : "" }, { "dropping-particle" : "", "family" : "Worthing", "given" : "Alex", "non-dropping-particle" : "", "parse-names" : false, "suffix" : "" }, { "dropping-particle" : "", "family" : "Letnic", "given" : "Mike", "non-dropping-particle" : "", "parse-names" : false, "suffix" : "" } ], "container-title" : "Proceedings of the Royal Society B: Biological Sciences", "id" : "ITEM-2", "issue" : "1720", "issued" : { "date-parts" : [ [ "2011", "10", "7" ] ] }, "page" : "2900-8", "title" : "Excluding access to invasion hubs can contain the spread of an invasive vertebrate.", "type" : "article-journal", "volume" : "278" }, "uris" : [ "http://www.mendeley.com/documents/?uuid=ad15fcf6-b087-4d57-a717-c32cd011fd81" ] }, { "id" : "ITEM-3", "itemData" : { "DOI" : "10.1111/1365-2664.12021", "ISSN" : "1365-2664", "author" : [ { "dropping-particle" : "", "family" : "Tingley", "given" : "Reid", "non-dropping-particle" : "", "parse-names" : false, "suffix" : "" }, { "dropping-particle" : "", "family" : "Phillips", "given" : "Benjamin L", "non-dropping-particle" : "", "parse-names" : false, "suffix" : "" }, { "dropping-particle" : "", "family" : "Letnic", "given" : "Mike", "non-dropping-particle" : "", "parse-names" : false, "suffix" : "" }, { "dropping-particle" : "", "family" : "Brown", "given" : "Gregory P", "non-dropping-particle" : "", "parse-names" : false, "suffix" : "" }, { "dropping-particle" : "", "family" : "Shine", "given" : "Richard", "non-dropping-particle" : "", "parse-names" : false, "suffix" : "" }, { "dropping-particle" : "", "family" : "Baird", "given" : "Stuart J E", "non-dropping-particle" : "", "parse-names" : false, "suffix" : "" } ], "container-title" : "Journal of Applied Ecology", "id" : "ITEM-3", "issue" : "1", "issued" : { "date-parts" : [ [ "2013", "2", "1" ] ] }, "page" : "129-137", "title" : "Identifying optimal barriers to halt the invasion of cane toads Rhinella marina in arid Australia", "type" : "article-journal", "volume" : "50" }, "uris" : [ "http://www.mendeley.com/documents/?uuid=dadc8343-f70f-4e6f-ba6a-4716175af769" ] }, { "id" : "ITEM-4", "itemData" : { "DOI" : "10.1111/1365-2664.12744", "ISSN" : "1365-2664", "author" : [ { "dropping-particle" : "", "family" : "Southwell", "given" : "Darren", "non-dropping-particle" : "", "parse-names" : false, "suffix" : "" }, { "dropping-particle" : "", "family" : "Tingley", "given" : "Reid", "non-dropping-particle" : "", "parse-names" : false, "suffix" : "" }, { "dropping-particle" : "", "family" : "Bode", "given" : "Michael", "non-dropping-particle" : "", "parse-names" : false, "suffix" : "" }, { "dropping-particle" : "", "family" : "Nicholson", "given" : "Emily", "non-dropping-particle" : "", "parse-names" : false, "suffix" : "" }, { "dropping-particle" : "", "family" : "Phillips", "given" : "Ben", "non-dropping-particle" : "", "parse-names" : false, "suffix" : "" } ], "container-title" : "Journal of Applied Ecology", "id" : "ITEM-4", "issued" : { "date-parts" : [ [ "2016", "7", "1" ] ] }, "page" : "n/a-n/a", "title" : "Cost and feasibility of a barrier to halt the spread of invasive cane toads in arid Australia: incorporating expert knowledge into model-based decision-making", "type" : "article-journal" }, "uris" : [ "http://www.mendeley.com/documents/?uuid=a6477ffd-bdac-4a85-b516-f41716e68db9" ] }, { "id" : "ITEM-5", "itemData" : { "DOI" : "10.1007/s10021-015-9865-x", "ISSN" : "1435-0629", "abstract" : "Disruption to ecosystem functioning associated with biological invasions can have dramatic effects on the production and biodiversity values of ecosystems. In semi-arid rangelands of Australia, invasive cane toads (Rhinella marina) prey on dung beetles that were themselves introduced to promote nutrient cycling and reduce parasite burdens of livestock. Cane toads\u2019 colonization of rangelands has been facilitated by artificial water points (AWP) which provide cattle with drinking water. Most AWP in northern Australia comprise bores that pump water into earthen reservoirs (dams). Dams typically support large toad populations because they allow toads\u2019 access to water without which they could not survive. Here, we ask if restricting toads\u2019 access to water at AWP can reduce toad populations, toads\u2019 predatory impact on dung beetles, and the rate of dung decomposition by dung beetles. We contrasted toad and dung beetle populations, toad diets, and dung removal rates at AWP fitted with dams or tanks as reservoirs. In comparison to dams, tanks provide toads with little access to water. Population densities of toads were five times higher at dams than tanks. Conversely, population densities of dung beetles were 12 times lower at dams than tanks. Mass loss of experimental dung pats after 2\u00a0days was 13% greater at tanks than dams. Our study provides evidence that consumption of detritivores by an introduced predator can retard dung decomposition in a rangeland ecosystem. Restricting toads\u2019 access to water at AWP should benefit livestock production by reducing both toad populations and toads\u2019 predatory impact on dung beetles.", "author" : [ { "dropping-particle" : "", "family" : "Feit", "given" : "Benjamin", "non-dropping-particle" : "", "parse-names" : false, "suffix" : "" }, { "dropping-particle" : "", "family" : "Dempster", "given" : "Tim", "non-dropping-particle" : "", "parse-names" : false, "suffix" : "" }, { "dropping-particle" : "", "family" : "Gibb", "given" : "Heloise", "non-dropping-particle" : "", "parse-names" : false, "suffix" : "" }, { "dropping-particle" : "", "family" : "Letnic", "given" : "Mike", "non-dropping-particle" : "", "parse-names" : false, "suffix" : "" } ], "container-title" : "Ecosystems", "id" : "ITEM-5", "issue" : "5", "issued" : { "date-parts" : [ [ "2015" ] ] }, "page" : "826-838", "title" : "Invasive Cane Toads\u2019 Predatory Impact on Dung Beetles is Mediated by Reservoir Type at Artificial Water Points", "type" : "article-journal", "volume" : "18" }, "uris" : [ "http://www.mendeley.com/documents/?uuid=890ff28e-5a84-4389-b153-69ee75675ea0" ] }, { "id" : "ITEM-6", "itemData" : { "DOI" : "10.1371/journal.pone.0025979", "author" : [ { "dropping-particle" : "", "family" : "Tingley", "given" : "Reid", "non-dropping-particle" : "", "parse-names" : false, "suffix" : "" }, { "dropping-particle" : "", "family" : "Shine", "given" : "Richard", "non-dropping-particle" : "", "parse-names" : false, "suffix" : "" } ], "container-title" : "PloS one", "id" : "ITEM-6", "issue" : "10", "issued" : { "date-parts" : [ [ "2011" ] ] }, "page" : "e25979", "title" : "Desiccation risk drives the spatial ecology of an invasive anuran (Rhinella marina) in the Australian semi-desert", "type" : "article-journal", "volume" : "6" }, "uris" : [ "http://www.mendeley.com/documents/?uuid=f1710d42-59fc-4022-abe4-f4b60d77e436" ] } ], "mendeley" : { "formattedCitation" : "(Florance &lt;i&gt;et al.&lt;/i&gt;, 2011; Tingley &amp; Shine, 2011; Tingley &lt;i&gt;et al.&lt;/i&gt;, 2013; Letnic &lt;i&gt;et al.&lt;/i&gt;, 2014; Feit &lt;i&gt;et al.&lt;/i&gt;, 2015; Southwell &lt;i&gt;et al.&lt;/i&gt;, 2016)", "manualFormatting" : "(Florance et al., 2011; Tingley et al., 2013; Southwell et al., 2016)", "plainTextFormattedCitation" : "(Florance et al., 2011; Tingley &amp; Shine, 2011; Tingley et al., 2013; Letnic et al., 2014; Feit et al., 2015; Southwell et al., 2016)", "previouslyFormattedCitation" : "(Florance &lt;i&gt;et al.&lt;/i&gt;, 2011; Tingley &amp; Shine, 2011; Tingley &lt;i&gt;et al.&lt;/i&gt;, 2013; Letnic &lt;i&gt;et al.&lt;/i&gt;, 2014; Feit &lt;i&gt;et al.&lt;/i&gt;, 2015; Southwell &lt;i&gt;et al.&lt;/i&gt;, 2016)" }, "properties" : { "noteIndex" : 0 }, "schema" : "https://github.com/citation-style-language/schema/raw/master/csl-citation.json" }</w:instrText>
      </w:r>
      <w:r w:rsidR="008441AD" w:rsidRPr="008441AD">
        <w:rPr>
          <w:b/>
        </w:rPr>
        <w:fldChar w:fldCharType="separate"/>
      </w:r>
      <w:r w:rsidR="008441AD" w:rsidRPr="008441AD">
        <w:rPr>
          <w:noProof/>
        </w:rPr>
        <w:t xml:space="preserve">(Florance </w:t>
      </w:r>
      <w:r w:rsidR="008441AD" w:rsidRPr="008441AD">
        <w:rPr>
          <w:i/>
          <w:noProof/>
        </w:rPr>
        <w:t>et al.</w:t>
      </w:r>
      <w:r w:rsidR="008441AD">
        <w:rPr>
          <w:noProof/>
        </w:rPr>
        <w:t xml:space="preserve">, 2011; </w:t>
      </w:r>
      <w:r w:rsidR="008441AD" w:rsidRPr="008441AD">
        <w:rPr>
          <w:noProof/>
        </w:rPr>
        <w:t xml:space="preserve">Tingley </w:t>
      </w:r>
      <w:r w:rsidR="008441AD" w:rsidRPr="008441AD">
        <w:rPr>
          <w:i/>
          <w:noProof/>
        </w:rPr>
        <w:t>et al.</w:t>
      </w:r>
      <w:r w:rsidR="008441AD">
        <w:rPr>
          <w:noProof/>
        </w:rPr>
        <w:t>, 2013</w:t>
      </w:r>
      <w:r w:rsidR="008441AD" w:rsidRPr="008441AD">
        <w:rPr>
          <w:noProof/>
        </w:rPr>
        <w:t xml:space="preserve">; Southwell </w:t>
      </w:r>
      <w:r w:rsidR="008441AD" w:rsidRPr="008441AD">
        <w:rPr>
          <w:i/>
          <w:noProof/>
        </w:rPr>
        <w:t>et al.</w:t>
      </w:r>
      <w:r w:rsidR="008441AD" w:rsidRPr="008441AD">
        <w:rPr>
          <w:noProof/>
        </w:rPr>
        <w:t>, 2016)</w:t>
      </w:r>
      <w:r w:rsidR="008441AD" w:rsidRPr="008441AD">
        <w:fldChar w:fldCharType="end"/>
      </w:r>
      <w:r w:rsidR="00D72401">
        <w:t xml:space="preserve">. </w:t>
      </w:r>
      <w:r w:rsidR="00762A63" w:rsidRPr="00762A63">
        <w:t xml:space="preserve">Here the Great Sandy Desert meets the coast, creating a chokepoint with very few natural perennial waterbodies. Simulation modelling of cane toad spread along this arid corridor suggests that the invasion front could be halted there by a waterless barrier ~80 km wide, for a total cost of ~$4.5 M </w:t>
      </w:r>
      <w:r w:rsidR="00762A63" w:rsidRPr="00762A63">
        <w:fldChar w:fldCharType="begin" w:fldLock="1"/>
      </w:r>
      <w:r w:rsidR="00D72401">
        <w:instrText>ADDIN CSL_CITATION { "citationItems" : [ { "id" : "ITEM-1", "itemData" : { "DOI" : "10.1111/1365-2664.12744", "ISSN" : "1365-2664", "author" : [ { "dropping-particle" : "", "family" : "Southwell", "given" : "Darren", "non-dropping-particle" : "", "parse-names" : false, "suffix" : "" }, { "dropping-particle" : "", "family" : "Tingley", "given" : "Reid", "non-dropping-particle" : "", "parse-names" : false, "suffix" : "" }, { "dropping-particle" : "", "family" : "Bode", "given" : "Michael", "non-dropping-particle" : "", "parse-names" : false, "suffix" : "" }, { "dropping-particle" : "", "family" : "Nicholson", "given" : "Emily", "non-dropping-particle" : "", "parse-names" : false, "suffix" : "" }, { "dropping-particle" : "", "family" : "Phillips", "given" : "Ben", "non-dropping-particle" : "", "parse-names" : false, "suffix" : "" } ], "container-title" : "Journal of Applied Ecology", "id" : "ITEM-1", "issued" : { "date-parts" : [ [ "2016", "7", "1" ] ] }, "page" : "n/a-n/a", "title" : "Cost and feasibility of a barrier to halt the spread of invasive cane toads in arid Australia: incorporating expert knowledge into model-based decision-making", "type" : "article-journal" }, "uris" : [ "http://www.mendeley.com/documents/?uuid=a6477ffd-bdac-4a85-b516-f41716e68db9" ] } ], "mendeley" : { "formattedCitation" : "(Southwell &lt;i&gt;et al.&lt;/i&gt;, 2016)", "plainTextFormattedCitation" : "(Southwell et al., 2016)", "previouslyFormattedCitation" : "(Southwell &lt;i&gt;et al.&lt;/i&gt;, 2016)" }, "properties" : { "noteIndex" : 0 }, "schema" : "https://github.com/citation-style-language/schema/raw/master/csl-citation.json" }</w:instrText>
      </w:r>
      <w:r w:rsidR="00762A63" w:rsidRPr="00762A63">
        <w:fldChar w:fldCharType="separate"/>
      </w:r>
      <w:r w:rsidR="00D72401" w:rsidRPr="00D72401">
        <w:rPr>
          <w:noProof/>
        </w:rPr>
        <w:t xml:space="preserve">(Southwell </w:t>
      </w:r>
      <w:r w:rsidR="00D72401" w:rsidRPr="00D72401">
        <w:rPr>
          <w:i/>
          <w:noProof/>
        </w:rPr>
        <w:t>et al.</w:t>
      </w:r>
      <w:r w:rsidR="00D72401" w:rsidRPr="00D72401">
        <w:rPr>
          <w:noProof/>
        </w:rPr>
        <w:t>, 2016)</w:t>
      </w:r>
      <w:r w:rsidR="00762A63" w:rsidRPr="00762A63">
        <w:fldChar w:fldCharType="end"/>
      </w:r>
      <w:r w:rsidR="00762A63" w:rsidRPr="00762A63">
        <w:t>. The benefit of such an action would be that we keep cane toads out of the Pilbara – an area with extremely high endemism –  and 268,000km</w:t>
      </w:r>
      <w:r w:rsidR="00762A63" w:rsidRPr="00762A63">
        <w:rPr>
          <w:vertAlign w:val="superscript"/>
        </w:rPr>
        <w:t>2</w:t>
      </w:r>
      <w:r w:rsidR="00762A63" w:rsidRPr="00762A63">
        <w:t xml:space="preserve"> of the toads’ potential range </w:t>
      </w:r>
      <w:r w:rsidR="00762A63" w:rsidRPr="00762A63">
        <w:fldChar w:fldCharType="begin" w:fldLock="1"/>
      </w:r>
      <w:r w:rsidR="00D72401">
        <w:instrText>ADDIN CSL_CITATION { "citationItems" : [ { "id" : "ITEM-1", "itemData" : { "DOI" : "10.1111/1365-2664.12021", "ISSN" : "1365-2664", "author" : [ { "dropping-particle" : "", "family" : "Tingley", "given" : "Reid", "non-dropping-particle" : "", "parse-names" : false, "suffix" : "" }, { "dropping-particle" : "", "family" : "Phillips", "given" : "Benjamin L", "non-dropping-particle" : "", "parse-names" : false, "suffix" : "" }, { "dropping-particle" : "", "family" : "Letnic", "given" : "Mike", "non-dropping-particle" : "", "parse-names" : false, "suffix" : "" }, { "dropping-particle" : "", "family" : "Brown", "given" : "Gregory P", "non-dropping-particle" : "", "parse-names" : false, "suffix" : "" }, { "dropping-particle" : "", "family" : "Shine", "given" : "Richard", "non-dropping-particle" : "", "parse-names" : false, "suffix" : "" }, { "dropping-particle" : "", "family" : "Baird", "given" : "Stuart J E", "non-dropping-particle" : "", "parse-names" : false, "suffix" : "" } ], "container-title" : "Journal of Applied Ecology", "id" : "ITEM-1", "issue" : "1", "issued" : { "date-parts" : [ [ "2013", "2", "1" ] ] }, "page" : "129-137", "title" : "Identifying optimal barriers to halt the invasion of cane toads Rhinella marina in arid Australia", "type" : "article-journal", "volume" : "50" }, "uris" : [ "http://www.mendeley.com/documents/?uuid=dadc8343-f70f-4e6f-ba6a-4716175af769" ] } ], "mendeley" : { "formattedCitation" : "(Tingley &lt;i&gt;et al.&lt;/i&gt;, 2013)", "plainTextFormattedCitation" : "(Tingley et al., 2013)", "previouslyFormattedCitation" : "(Tingley &lt;i&gt;et al.&lt;/i&gt;, 2013)" }, "properties" : { "noteIndex" : 0 }, "schema" : "https://github.com/citation-style-language/schema/raw/master/csl-citation.json" }</w:instrText>
      </w:r>
      <w:r w:rsidR="00762A63" w:rsidRPr="00762A63">
        <w:fldChar w:fldCharType="separate"/>
      </w:r>
      <w:r w:rsidR="00D72401" w:rsidRPr="00D72401">
        <w:rPr>
          <w:noProof/>
        </w:rPr>
        <w:t xml:space="preserve">(Tingley </w:t>
      </w:r>
      <w:r w:rsidR="00D72401" w:rsidRPr="00D72401">
        <w:rPr>
          <w:i/>
          <w:noProof/>
        </w:rPr>
        <w:t>et al.</w:t>
      </w:r>
      <w:r w:rsidR="00D72401" w:rsidRPr="00D72401">
        <w:rPr>
          <w:noProof/>
        </w:rPr>
        <w:t>, 2013)</w:t>
      </w:r>
      <w:r w:rsidR="00762A63" w:rsidRPr="00762A63">
        <w:fldChar w:fldCharType="end"/>
      </w:r>
      <w:r w:rsidR="00762A63" w:rsidRPr="00762A63">
        <w:t>.</w:t>
      </w:r>
    </w:p>
    <w:p w:rsidR="002F25A7" w:rsidRPr="00A72BE6" w:rsidRDefault="002F25A7" w:rsidP="002F25A7">
      <w:pPr>
        <w:spacing w:after="0" w:line="360" w:lineRule="auto"/>
        <w:contextualSpacing/>
        <w:rPr>
          <w:b/>
        </w:rPr>
      </w:pPr>
    </w:p>
    <w:p w:rsidR="00DE03BF" w:rsidRPr="00667F6F" w:rsidRDefault="00762A63" w:rsidP="002F25A7">
      <w:pPr>
        <w:spacing w:after="0" w:line="360" w:lineRule="auto"/>
        <w:contextualSpacing/>
      </w:pPr>
      <w:r w:rsidRPr="00762A63">
        <w:t xml:space="preserve">The current proposal is to fit all AWPs with leak-free tank and trough systems, with troughs that are inaccessible to toads </w:t>
      </w:r>
      <w:r w:rsidRPr="00762A63">
        <w:fldChar w:fldCharType="begin" w:fldLock="1"/>
      </w:r>
      <w:r w:rsidR="00D72401">
        <w:instrText>ADDIN CSL_CITATION { "citationItems" : [ { "id" : "ITEM-1", "itemData" : { "DOI" : "10.1111/1365-2664.12744", "ISSN" : "1365-2664", "author" : [ { "dropping-particle" : "", "family" : "Southwell", "given" : "Darren", "non-dropping-particle" : "", "parse-names" : false, "suffix" : "" }, { "dropping-particle" : "", "family" : "Tingley", "given" : "Reid", "non-dropping-particle" : "", "parse-names" : false, "suffix" : "" }, { "dropping-particle" : "", "family" : "Bode", "given" : "Michael", "non-dropping-particle" : "", "parse-names" : false, "suffix" : "" }, { "dropping-particle" : "", "family" : "Nicholson", "given" : "Emily", "non-dropping-particle" : "", "parse-names" : false, "suffix" : "" }, { "dropping-particle" : "", "family" : "Phillips", "given" : "Ben", "non-dropping-particle" : "", "parse-names" : false, "suffix" : "" } ], "container-title" : "Journal of Applied Ecology", "id" : "ITEM-1", "issued" : { "date-parts" : [ [ "2016", "7", "1" ] ] }, "page" : "n/a-n/a", "title" : "Cost and feasibility of a barrier to halt the spread of invasive cane toads in arid Australia: incorporating expert knowledge into model-based decision-making", "type" : "article-journal" }, "uris" : [ "http://www.mendeley.com/documents/?uuid=a6477ffd-bdac-4a85-b516-f41716e68db9" ] } ], "mendeley" : { "formattedCitation" : "(Southwell &lt;i&gt;et al.&lt;/i&gt;, 2016)", "plainTextFormattedCitation" : "(Southwell et al., 2016)", "previouslyFormattedCitation" : "(Southwell &lt;i&gt;et al.&lt;/i&gt;, 2016)" }, "properties" : { "noteIndex" : 0 }, "schema" : "https://github.com/citation-style-language/schema/raw/master/csl-citation.json" }</w:instrText>
      </w:r>
      <w:r w:rsidRPr="00762A63">
        <w:fldChar w:fldCharType="separate"/>
      </w:r>
      <w:r w:rsidR="00D72401" w:rsidRPr="00D72401">
        <w:rPr>
          <w:noProof/>
        </w:rPr>
        <w:t xml:space="preserve">(Southwell </w:t>
      </w:r>
      <w:r w:rsidR="00D72401" w:rsidRPr="00D72401">
        <w:rPr>
          <w:i/>
          <w:noProof/>
        </w:rPr>
        <w:t>et al.</w:t>
      </w:r>
      <w:r w:rsidR="00D72401" w:rsidRPr="00D72401">
        <w:rPr>
          <w:noProof/>
        </w:rPr>
        <w:t>, 2016)</w:t>
      </w:r>
      <w:r w:rsidRPr="00762A63">
        <w:fldChar w:fldCharType="end"/>
      </w:r>
      <w:r w:rsidRPr="00762A63">
        <w:t xml:space="preserve">. This infrastructure could then be monitored by pastoralists (as part of their normal farm activities), and any leaks repaired as a conservation cost. Thus, we can engineer mutual benefit for both pastoralists and conservationists. This ‘Pilbara Line’ represents an astonishingly cost-effective strategy to reduce the toads’ impact and secure many of the last populations of toad-impacted predators, such as yellow-spotted monitors </w:t>
      </w:r>
      <w:proofErr w:type="spellStart"/>
      <w:r w:rsidRPr="00762A63">
        <w:rPr>
          <w:i/>
        </w:rPr>
        <w:t>Varanus</w:t>
      </w:r>
      <w:proofErr w:type="spellEnd"/>
      <w:r w:rsidRPr="00762A63">
        <w:rPr>
          <w:i/>
        </w:rPr>
        <w:t xml:space="preserve"> </w:t>
      </w:r>
      <w:proofErr w:type="spellStart"/>
      <w:r w:rsidRPr="00762A63">
        <w:rPr>
          <w:i/>
        </w:rPr>
        <w:t>panoptes</w:t>
      </w:r>
      <w:proofErr w:type="spellEnd"/>
      <w:r w:rsidRPr="00762A63">
        <w:t xml:space="preserve"> and northern quolls </w:t>
      </w:r>
      <w:proofErr w:type="spellStart"/>
      <w:r w:rsidRPr="00762A63">
        <w:rPr>
          <w:i/>
        </w:rPr>
        <w:t>Dasyurus</w:t>
      </w:r>
      <w:proofErr w:type="spellEnd"/>
      <w:r w:rsidRPr="00762A63">
        <w:rPr>
          <w:i/>
        </w:rPr>
        <w:t xml:space="preserve"> </w:t>
      </w:r>
      <w:proofErr w:type="spellStart"/>
      <w:r w:rsidRPr="00762A63">
        <w:rPr>
          <w:i/>
        </w:rPr>
        <w:t>hallucatus</w:t>
      </w:r>
      <w:proofErr w:type="spellEnd"/>
      <w:r w:rsidR="00667F6F">
        <w:t>.</w:t>
      </w:r>
      <w:r w:rsidR="009819CD" w:rsidRPr="009819CD">
        <w:t xml:space="preserve"> The window of time to execute this strategy is</w:t>
      </w:r>
      <w:r w:rsidR="009819CD">
        <w:t>, however,</w:t>
      </w:r>
      <w:r w:rsidR="009819CD" w:rsidRPr="009819CD">
        <w:t xml:space="preserve"> rapidly closing.</w:t>
      </w:r>
    </w:p>
    <w:p w:rsidR="00DE03BF" w:rsidRDefault="00DE03BF" w:rsidP="002F25A7">
      <w:pPr>
        <w:spacing w:after="0" w:line="360" w:lineRule="auto"/>
        <w:contextualSpacing/>
        <w:rPr>
          <w:b/>
        </w:rPr>
      </w:pPr>
    </w:p>
    <w:p w:rsidR="00927302" w:rsidRPr="00927302" w:rsidRDefault="005E4ED1" w:rsidP="002F25A7">
      <w:pPr>
        <w:spacing w:after="0" w:line="360" w:lineRule="auto"/>
        <w:contextualSpacing/>
      </w:pPr>
      <w:r>
        <w:t>The science underpinning the waterless barrier idea is extensive</w:t>
      </w:r>
      <w:r w:rsidR="009819CD">
        <w:t xml:space="preserve"> </w:t>
      </w:r>
      <w:r w:rsidR="009819CD" w:rsidRPr="009819CD">
        <w:rPr>
          <w:b/>
        </w:rPr>
        <w:fldChar w:fldCharType="begin" w:fldLock="1"/>
      </w:r>
      <w:r w:rsidR="009D59B3">
        <w:rPr>
          <w:b/>
        </w:rPr>
        <w:instrText>ADDIN CSL_CITATION { "citationItems" : [ { "id" : "ITEM-1", "itemData" : { "DOI" : "10.1111/1365-2664.12232", "ISSN" : "00218901", "author" : [ { "dropping-particle" : "", "family" : "Letnic", "given" : "Mike", "non-dropping-particle" : "", "parse-names" : false, "suffix" : "" }, { "dropping-particle" : "", "family" : "Webb", "given" : "Jonathan K.", "non-dropping-particle" : "", "parse-names" : false, "suffix" : "" }, { "dropping-particle" : "", "family" : "Jessop", "given" : "Tim S.", "non-dropping-particle" : "", "parse-names" : false, "suffix" : "" }, { "dropping-particle" : "", "family" : "Florance", "given" : "Daniel", "non-dropping-particle" : "", "parse-names" : false, "suffix" : "" }, { "dropping-particle" : "", "family" : "Dempster", "given" : "Tim", "non-dropping-particle" : "", "parse-names" : false, "suffix" : "" } ], "container-title" : "Journal of Applied Ecology", "id" : "ITEM-1", "issue" : "3", "issued" : { "date-parts" : [ [ "2014", "6", "21" ] ] }, "page" : "795-803", "title" : "Artificial water points facilitate the spread of an invasive vertebrate in arid Australia", "type" : "article-journal", "volume" : "51" }, "uris" : [ "http://www.mendeley.com/documents/?uuid=9fc97b80-a4e3-482b-bf36-e3d7c4513577" ] }, { "id" : "ITEM-2", "itemData" : { "DOI" : "10.1098/rspb.2011.0032", "ISSN" : "1471-2954", "PMID" : "21345870", "abstract" : "Many biological invasions do not occur as a gradual expansion along a continuous front, but result from the expansion of satellite populations that become established at 'invasion hubs'. Although theoretical studies indicate that targeting control efforts at invasion hubs can effectively contain the spread of invasions, few studies have demonstrated this in practice. In arid landscapes worldwide, humans have increased the availability of surface water by creating artificial water points (AWPs) such as troughs and dams for livestock. By experimentally excluding invasive cane toads (Bufo marinus) from AWP, we show that AWP provide a resource subsidy for non-arid-adapted toads and serve as dry season refuges and thus invasion hubs for cane toads in arid Australia. Using data on the distribution of permanent water in arid Australia and the dispersal potential of toads, we predict that systematically excluding toads from AWP would reduce the area of arid Australia across which toads are predicted to disperse and colonize under average climatic conditions by 38 per cent from 2,242,000 to 1,385,000 km(2). Our study shows how human modification of hydrological regimes can create a network of invasion hubs that facilitates a biological invasion, and confirms that targeted control at invasion hubs can reduce landscape connectivity to contain the spread of an invasive vertebrate.", "author" : [ { "dropping-particle" : "", "family" : "Florance", "given" : "Daniel", "non-dropping-particle" : "", "parse-names" : false, "suffix" : "" }, { "dropping-particle" : "", "family" : "Webb", "given" : "Jonathan K", "non-dropping-particle" : "", "parse-names" : false, "suffix" : "" }, { "dropping-particle" : "", "family" : "Dempster", "given" : "Tim", "non-dropping-particle" : "", "parse-names" : false, "suffix" : "" }, { "dropping-particle" : "", "family" : "Kearney", "given" : "Michael R", "non-dropping-particle" : "", "parse-names" : false, "suffix" : "" }, { "dropping-particle" : "", "family" : "Worthing", "given" : "Alex", "non-dropping-particle" : "", "parse-names" : false, "suffix" : "" }, { "dropping-particle" : "", "family" : "Letnic", "given" : "Mike", "non-dropping-particle" : "", "parse-names" : false, "suffix" : "" } ], "container-title" : "Proceedings of the Royal Society B: Biological Sciences", "id" : "ITEM-2", "issue" : "1720", "issued" : { "date-parts" : [ [ "2011", "10", "7" ] ] }, "page" : "2900-8", "title" : "Excluding access to invasion hubs can contain the spread of an invasive vertebrate.", "type" : "article-journal", "volume" : "278" }, "uris" : [ "http://www.mendeley.com/documents/?uuid=ad15fcf6-b087-4d57-a717-c32cd011fd81" ] }, { "id" : "ITEM-3", "itemData" : { "DOI" : "10.1111/1365-2664.12021", "ISSN" : "1365-2664", "author" : [ { "dropping-particle" : "", "family" : "Tingley", "given" : "Reid", "non-dropping-particle" : "", "parse-names" : false, "suffix" : "" }, { "dropping-particle" : "", "family" : "Phillips", "given" : "Benjamin L", "non-dropping-particle" : "", "parse-names" : false, "suffix" : "" }, { "dropping-particle" : "", "family" : "Letnic", "given" : "Mike", "non-dropping-particle" : "", "parse-names" : false, "suffix" : "" }, { "dropping-particle" : "", "family" : "Brown", "given" : "Gregory P", "non-dropping-particle" : "", "parse-names" : false, "suffix" : "" }, { "dropping-particle" : "", "family" : "Shine", "given" : "Richard", "non-dropping-particle" : "", "parse-names" : false, "suffix" : "" }, { "dropping-particle" : "", "family" : "Baird", "given" : "Stuart J E", "non-dropping-particle" : "", "parse-names" : false, "suffix" : "" } ], "container-title" : "Journal of Applied Ecology", "id" : "ITEM-3", "issue" : "1", "issued" : { "date-parts" : [ [ "2013", "2", "1" ] ] }, "page" : "129-137", "title" : "Identifying optimal barriers to halt the invasion of cane toads Rhinella marina in arid Australia", "type" : "article-journal", "volume" : "50" }, "uris" : [ "http://www.mendeley.com/documents/?uuid=dadc8343-f70f-4e6f-ba6a-4716175af769" ] }, { "id" : "ITEM-4", "itemData" : { "DOI" : "10.1111/1365-2664.12744", "ISSN" : "1365-2664", "author" : [ { "dropping-particle" : "", "family" : "Southwell", "given" : "Darren", "non-dropping-particle" : "", "parse-names" : false, "suffix" : "" }, { "dropping-particle" : "", "family" : "Tingley", "given" : "Reid", "non-dropping-particle" : "", "parse-names" : false, "suffix" : "" }, { "dropping-particle" : "", "family" : "Bode", "given" : "Michael", "non-dropping-particle" : "", "parse-names" : false, "suffix" : "" }, { "dropping-particle" : "", "family" : "Nicholson", "given" : "Emily", "non-dropping-particle" : "", "parse-names" : false, "suffix" : "" }, { "dropping-particle" : "", "family" : "Phillips", "given" : "Ben", "non-dropping-particle" : "", "parse-names" : false, "suffix" : "" } ], "container-title" : "Journal of Applied Ecology", "id" : "ITEM-4", "issued" : { "date-parts" : [ [ "2016", "7", "1" ] ] }, "page" : "n/a-n/a", "title" : "Cost and feasibility of a barrier to halt the spread of invasive cane toads in arid Australia: incorporating expert knowledge into model-based decision-making", "type" : "article-journal" }, "uris" : [ "http://www.mendeley.com/documents/?uuid=a6477ffd-bdac-4a85-b516-f41716e68db9" ] }, { "id" : "ITEM-5", "itemData" : { "DOI" : "10.1007/s10021-015-9865-x", "ISSN" : "1435-0629", "abstract" : "Disruption to ecosystem functioning associated with biological invasions can have dramatic effects on the production and biodiversity values of ecosystems. In semi-arid rangelands of Australia, invasive cane toads (Rhinella marina) prey on dung beetles that were themselves introduced to promote nutrient cycling and reduce parasite burdens of livestock. Cane toads\u2019 colonization of rangelands has been facilitated by artificial water points (AWP) which provide cattle with drinking water. Most AWP in northern Australia comprise bores that pump water into earthen reservoirs (dams). Dams typically support large toad populations because they allow toads\u2019 access to water without which they could not survive. Here, we ask if restricting toads\u2019 access to water at AWP can reduce toad populations, toads\u2019 predatory impact on dung beetles, and the rate of dung decomposition by dung beetles. We contrasted toad and dung beetle populations, toad diets, and dung removal rates at AWP fitted with dams or tanks as reservoirs. In comparison to dams, tanks provide toads with little access to water. Population densities of toads were five times higher at dams than tanks. Conversely, population densities of dung beetles were 12 times lower at dams than tanks. Mass loss of experimental dung pats after 2\u00a0days was 13% greater at tanks than dams. Our study provides evidence that consumption of detritivores by an introduced predator can retard dung decomposition in a rangeland ecosystem. Restricting toads\u2019 access to water at AWP should benefit livestock production by reducing both toad populations and toads\u2019 predatory impact on dung beetles.", "author" : [ { "dropping-particle" : "", "family" : "Feit", "given" : "Benjamin", "non-dropping-particle" : "", "parse-names" : false, "suffix" : "" }, { "dropping-particle" : "", "family" : "Dempster", "given" : "Tim", "non-dropping-particle" : "", "parse-names" : false, "suffix" : "" }, { "dropping-particle" : "", "family" : "Gibb", "given" : "Heloise", "non-dropping-particle" : "", "parse-names" : false, "suffix" : "" }, { "dropping-particle" : "", "family" : "Letnic", "given" : "Mike", "non-dropping-particle" : "", "parse-names" : false, "suffix" : "" } ], "container-title" : "Ecosystems", "id" : "ITEM-5", "issue" : "5", "issued" : { "date-parts" : [ [ "2015" ] ] }, "page" : "826-838", "title" : "Invasive Cane Toads\u2019 Predatory Impact on Dung Beetles is Mediated by Reservoir Type at Artificial Water Points", "type" : "article-journal", "volume" : "18" }, "uris" : [ "http://www.mendeley.com/documents/?uuid=890ff28e-5a84-4389-b153-69ee75675ea0" ] } ], "mendeley" : { "formattedCitation" : "(Florance &lt;i&gt;et al.&lt;/i&gt;, 2011; Tingley &lt;i&gt;et al.&lt;/i&gt;, 2013; Letnic &lt;i&gt;et al.&lt;/i&gt;, 2014; Feit &lt;i&gt;et al.&lt;/i&gt;, 2015; Southwell &lt;i&gt;et al.&lt;/i&gt;, 2016)", "plainTextFormattedCitation" : "(Florance et al., 2011; Tingley et al., 2013; Letnic et al., 2014; Feit et al., 2015; Southwell et al., 2016)", "previouslyFormattedCitation" : "(Florance &lt;i&gt;et al.&lt;/i&gt;, 2011; Tingley &lt;i&gt;et al.&lt;/i&gt;, 2013; Letnic &lt;i&gt;et al.&lt;/i&gt;, 2014; Feit &lt;i&gt;et al.&lt;/i&gt;, 2015; Southwell &lt;i&gt;et al.&lt;/i&gt;, 2016)" }, "properties" : { "noteIndex" : 0 }, "schema" : "https://github.com/citation-style-language/schema/raw/master/csl-citation.json" }</w:instrText>
      </w:r>
      <w:r w:rsidR="009819CD" w:rsidRPr="009819CD">
        <w:rPr>
          <w:b/>
        </w:rPr>
        <w:fldChar w:fldCharType="separate"/>
      </w:r>
      <w:r w:rsidR="009819CD" w:rsidRPr="009819CD">
        <w:rPr>
          <w:noProof/>
        </w:rPr>
        <w:t xml:space="preserve">(Florance </w:t>
      </w:r>
      <w:r w:rsidR="009819CD" w:rsidRPr="009819CD">
        <w:rPr>
          <w:i/>
          <w:noProof/>
        </w:rPr>
        <w:t>et al.</w:t>
      </w:r>
      <w:r w:rsidR="009819CD" w:rsidRPr="009819CD">
        <w:rPr>
          <w:noProof/>
        </w:rPr>
        <w:t xml:space="preserve">, 2011; Tingley </w:t>
      </w:r>
      <w:r w:rsidR="009819CD" w:rsidRPr="009819CD">
        <w:rPr>
          <w:i/>
          <w:noProof/>
        </w:rPr>
        <w:t>et al.</w:t>
      </w:r>
      <w:r w:rsidR="009819CD" w:rsidRPr="009819CD">
        <w:rPr>
          <w:noProof/>
        </w:rPr>
        <w:t xml:space="preserve">, 2013; Letnic </w:t>
      </w:r>
      <w:r w:rsidR="009819CD" w:rsidRPr="009819CD">
        <w:rPr>
          <w:i/>
          <w:noProof/>
        </w:rPr>
        <w:t>et al.</w:t>
      </w:r>
      <w:r w:rsidR="009819CD" w:rsidRPr="009819CD">
        <w:rPr>
          <w:noProof/>
        </w:rPr>
        <w:t xml:space="preserve">, 2014; Feit </w:t>
      </w:r>
      <w:r w:rsidR="009819CD" w:rsidRPr="009819CD">
        <w:rPr>
          <w:i/>
          <w:noProof/>
        </w:rPr>
        <w:t>et al.</w:t>
      </w:r>
      <w:r w:rsidR="009819CD" w:rsidRPr="009819CD">
        <w:rPr>
          <w:noProof/>
        </w:rPr>
        <w:t xml:space="preserve">, 2015; Southwell </w:t>
      </w:r>
      <w:r w:rsidR="009819CD" w:rsidRPr="009819CD">
        <w:rPr>
          <w:i/>
          <w:noProof/>
        </w:rPr>
        <w:t>et al.</w:t>
      </w:r>
      <w:r w:rsidR="009819CD" w:rsidRPr="009819CD">
        <w:rPr>
          <w:noProof/>
        </w:rPr>
        <w:t>, 2016)</w:t>
      </w:r>
      <w:r w:rsidR="009819CD" w:rsidRPr="009819CD">
        <w:fldChar w:fldCharType="end"/>
      </w:r>
      <w:r>
        <w:t xml:space="preserve">. However, </w:t>
      </w:r>
      <w:commentRangeStart w:id="5"/>
      <w:r>
        <w:t xml:space="preserve">DPaW </w:t>
      </w:r>
      <w:commentRangeEnd w:id="5"/>
      <w:r w:rsidR="00BE4623">
        <w:rPr>
          <w:rStyle w:val="CommentReference"/>
        </w:rPr>
        <w:commentReference w:id="5"/>
      </w:r>
      <w:r>
        <w:t xml:space="preserve">has expressed concerns regarding </w:t>
      </w:r>
      <w:r w:rsidR="009819CD">
        <w:t xml:space="preserve">the feasibility of this strategy on a number of occasions. Below, we </w:t>
      </w:r>
      <w:r w:rsidR="007663E2">
        <w:t xml:space="preserve">respond to </w:t>
      </w:r>
      <w:r w:rsidR="00E35A66">
        <w:lastRenderedPageBreak/>
        <w:t xml:space="preserve">the most common </w:t>
      </w:r>
      <w:r w:rsidR="00456B7B">
        <w:t>concerns</w:t>
      </w:r>
      <w:r w:rsidR="00E35A66">
        <w:t xml:space="preserve"> that have been brought forth</w:t>
      </w:r>
      <w:r w:rsidR="00AC231F">
        <w:t>, in the hopes of</w:t>
      </w:r>
      <w:r w:rsidR="007017DB">
        <w:t xml:space="preserve"> moving the conversation forward.</w:t>
      </w:r>
    </w:p>
    <w:p w:rsidR="00A707F5" w:rsidRPr="00DE03BF" w:rsidRDefault="00A707F5" w:rsidP="002F25A7">
      <w:pPr>
        <w:spacing w:after="0" w:line="360" w:lineRule="auto"/>
        <w:contextualSpacing/>
        <w:rPr>
          <w:b/>
        </w:rPr>
      </w:pPr>
    </w:p>
    <w:p w:rsidR="00DE03BF" w:rsidRPr="00DE03BF" w:rsidRDefault="00DE03BF" w:rsidP="002F25A7">
      <w:pPr>
        <w:spacing w:after="0" w:line="360" w:lineRule="auto"/>
        <w:contextualSpacing/>
        <w:rPr>
          <w:b/>
        </w:rPr>
      </w:pPr>
      <w:bookmarkStart w:id="6" w:name="OLE_LINK1"/>
      <w:bookmarkStart w:id="7" w:name="OLE_LINK2"/>
      <w:r w:rsidRPr="00DE03BF">
        <w:rPr>
          <w:b/>
        </w:rPr>
        <w:t>Issue 1: Wet season cyclones create opportunities for rafting</w:t>
      </w:r>
    </w:p>
    <w:p w:rsidR="00DE03BF" w:rsidRPr="00DE03BF" w:rsidRDefault="00DE03BF" w:rsidP="002F25A7">
      <w:pPr>
        <w:spacing w:after="0" w:line="360" w:lineRule="auto"/>
        <w:contextualSpacing/>
      </w:pPr>
      <w:r w:rsidRPr="00DE03BF">
        <w:t>No streams</w:t>
      </w:r>
      <w:r w:rsidR="00CF53BE">
        <w:t xml:space="preserve"> – read JAE paper for </w:t>
      </w:r>
      <w:r w:rsidR="00DD7EF9">
        <w:t xml:space="preserve">argument </w:t>
      </w:r>
    </w:p>
    <w:bookmarkEnd w:id="6"/>
    <w:bookmarkEnd w:id="7"/>
    <w:p w:rsidR="00DE03BF" w:rsidRPr="00DE03BF" w:rsidRDefault="00DE03BF" w:rsidP="002F25A7">
      <w:pPr>
        <w:spacing w:after="0" w:line="360" w:lineRule="auto"/>
        <w:contextualSpacing/>
        <w:rPr>
          <w:b/>
        </w:rPr>
      </w:pPr>
    </w:p>
    <w:p w:rsidR="00DE03BF" w:rsidRPr="00DE03BF" w:rsidRDefault="00DE03BF" w:rsidP="002F25A7">
      <w:pPr>
        <w:spacing w:after="0" w:line="360" w:lineRule="auto"/>
        <w:contextualSpacing/>
        <w:rPr>
          <w:b/>
        </w:rPr>
      </w:pPr>
      <w:r w:rsidRPr="00DE03BF">
        <w:rPr>
          <w:b/>
        </w:rPr>
        <w:t>Issue 2: Surface water persists through the dry season</w:t>
      </w:r>
    </w:p>
    <w:p w:rsidR="00DE03BF" w:rsidRPr="00DE03BF" w:rsidRDefault="00DE03BF" w:rsidP="002F25A7">
      <w:pPr>
        <w:spacing w:after="0" w:line="360" w:lineRule="auto"/>
        <w:contextualSpacing/>
      </w:pPr>
      <w:r w:rsidRPr="00DE03BF">
        <w:t>Spoke to farmers</w:t>
      </w:r>
    </w:p>
    <w:p w:rsidR="00DE03BF" w:rsidRPr="00DE03BF" w:rsidRDefault="00DE03BF" w:rsidP="002F25A7">
      <w:pPr>
        <w:spacing w:after="0" w:line="360" w:lineRule="auto"/>
        <w:contextualSpacing/>
        <w:rPr>
          <w:b/>
        </w:rPr>
      </w:pPr>
    </w:p>
    <w:p w:rsidR="00DE03BF" w:rsidRPr="00DE03BF" w:rsidRDefault="00DE03BF" w:rsidP="002F25A7">
      <w:pPr>
        <w:spacing w:after="0" w:line="360" w:lineRule="auto"/>
        <w:contextualSpacing/>
        <w:rPr>
          <w:b/>
        </w:rPr>
      </w:pPr>
      <w:r w:rsidRPr="00DE03BF">
        <w:rPr>
          <w:b/>
        </w:rPr>
        <w:t>Issue 3: Toads can persist at locations other than artificial watering points</w:t>
      </w:r>
    </w:p>
    <w:p w:rsidR="00DE03BF" w:rsidRDefault="00DE03BF" w:rsidP="002F25A7">
      <w:pPr>
        <w:spacing w:after="0" w:line="360" w:lineRule="auto"/>
        <w:contextualSpacing/>
      </w:pPr>
      <w:proofErr w:type="gramStart"/>
      <w:r w:rsidRPr="00DE03BF">
        <w:t>Goanna burrows, cow pats, etc.</w:t>
      </w:r>
      <w:proofErr w:type="gramEnd"/>
      <w:r w:rsidRPr="00DE03BF">
        <w:t xml:space="preserve"> </w:t>
      </w:r>
      <w:proofErr w:type="gramStart"/>
      <w:r w:rsidRPr="00DE03BF">
        <w:t>Emily’s work.</w:t>
      </w:r>
      <w:proofErr w:type="gramEnd"/>
    </w:p>
    <w:p w:rsidR="00374130" w:rsidRDefault="00374130" w:rsidP="002F25A7">
      <w:pPr>
        <w:spacing w:after="0" w:line="360" w:lineRule="auto"/>
        <w:contextualSpacing/>
      </w:pPr>
    </w:p>
    <w:p w:rsidR="00374130" w:rsidRDefault="00374130" w:rsidP="002F25A7">
      <w:pPr>
        <w:spacing w:after="0" w:line="360" w:lineRule="auto"/>
        <w:contextualSpacing/>
      </w:pPr>
      <w:r w:rsidRPr="00374130">
        <w:rPr>
          <w:b/>
        </w:rPr>
        <w:t>Issue 4:</w:t>
      </w:r>
      <w:r>
        <w:rPr>
          <w:b/>
        </w:rPr>
        <w:t xml:space="preserve"> Not all natural waterbodies in the corridor have been accounted for</w:t>
      </w:r>
    </w:p>
    <w:p w:rsidR="00374130" w:rsidRPr="00D04DA4" w:rsidRDefault="00D04DA4" w:rsidP="002F25A7">
      <w:pPr>
        <w:spacing w:after="0" w:line="360" w:lineRule="auto"/>
        <w:contextualSpacing/>
      </w:pPr>
      <w:r>
        <w:t>Spoke with people. Would want to further ground-truth final location</w:t>
      </w:r>
    </w:p>
    <w:p w:rsidR="00DE03BF" w:rsidRPr="00DE03BF" w:rsidRDefault="00DE03BF" w:rsidP="002F25A7">
      <w:pPr>
        <w:spacing w:after="0" w:line="360" w:lineRule="auto"/>
        <w:contextualSpacing/>
        <w:rPr>
          <w:b/>
        </w:rPr>
      </w:pPr>
    </w:p>
    <w:p w:rsidR="00DE03BF" w:rsidRDefault="00374130" w:rsidP="002F25A7">
      <w:pPr>
        <w:spacing w:after="0" w:line="360" w:lineRule="auto"/>
        <w:contextualSpacing/>
        <w:rPr>
          <w:b/>
        </w:rPr>
      </w:pPr>
      <w:r>
        <w:rPr>
          <w:b/>
        </w:rPr>
        <w:t>Issue 5</w:t>
      </w:r>
      <w:r w:rsidR="00DE03BF" w:rsidRPr="00DE03BF">
        <w:rPr>
          <w:b/>
        </w:rPr>
        <w:t>: Human-assisted dispersal could transport toads across the barrier</w:t>
      </w:r>
    </w:p>
    <w:p w:rsidR="00667F6F" w:rsidRDefault="00C83C56" w:rsidP="002F25A7">
      <w:pPr>
        <w:spacing w:after="0" w:line="360" w:lineRule="auto"/>
        <w:contextualSpacing/>
      </w:pPr>
      <w:r>
        <w:t>The Pilbara Line could be breached</w:t>
      </w:r>
      <w:r w:rsidR="00667F6F" w:rsidRPr="00667F6F">
        <w:t xml:space="preserve"> by a single colonisation event comprising a male and female toad. </w:t>
      </w:r>
      <w:r w:rsidR="0018402E">
        <w:t>Nonetheless, e</w:t>
      </w:r>
      <w:r w:rsidR="00667F6F" w:rsidRPr="00667F6F">
        <w:t xml:space="preserve">stablishment events driven by accidental human introduction </w:t>
      </w:r>
      <w:r w:rsidR="00FD0D30">
        <w:t xml:space="preserve">on the mainland </w:t>
      </w:r>
      <w:r w:rsidR="00667F6F" w:rsidRPr="00667F6F">
        <w:t xml:space="preserve">seem </w:t>
      </w:r>
      <w:r w:rsidR="002D19BA">
        <w:t>rare</w:t>
      </w:r>
      <w:r w:rsidR="00667056">
        <w:t xml:space="preserve"> </w:t>
      </w:r>
      <w:r w:rsidR="00667F6F" w:rsidRPr="00667F6F">
        <w:fldChar w:fldCharType="begin" w:fldLock="1"/>
      </w:r>
      <w:r w:rsidR="00667F6F" w:rsidRPr="00667F6F">
        <w:instrText>ADDIN CSL_CITATION { "citationItems" : [ { "id" : "ITEM-1", "itemData" : { "author" : [ { "dropping-particle" : "", "family" : "Lever", "given" : "Christopher", "non-dropping-particle" : "", "parse-names" : false, "suffix" : "" } ], "id" : "ITEM-1", "issued" : { "date-parts" : [ [ "2001" ] ] }, "publisher" : "Westbury Academic and Scientific Publishing", "publisher-place" : "Otley", "title" : "The Cane Toad. The History and Ecology of a Successful Colonist", "type" : "book" }, "uris" : [ "http://www.mendeley.com/documents/?uuid=0740e040-fc2f-44bf-bde4-762643459e9c" ] } ], "mendeley" : { "formattedCitation" : "(Lever, 2001)", "plainTextFormattedCitation" : "(Lever, 2001)", "previouslyFormattedCitation" : "(Lever, 2001)" }, "properties" : { "noteIndex" : 0 }, "schema" : "https://github.com/citation-style-language/schema/raw/master/csl-citation.json" }</w:instrText>
      </w:r>
      <w:r w:rsidR="00667F6F" w:rsidRPr="00667F6F">
        <w:fldChar w:fldCharType="separate"/>
      </w:r>
      <w:r w:rsidR="00667F6F" w:rsidRPr="00667F6F">
        <w:rPr>
          <w:noProof/>
        </w:rPr>
        <w:t>(Lever, 2001)</w:t>
      </w:r>
      <w:r w:rsidR="00667F6F" w:rsidRPr="00667F6F">
        <w:fldChar w:fldCharType="end"/>
      </w:r>
      <w:r w:rsidR="00667F6F" w:rsidRPr="00667F6F">
        <w:t xml:space="preserve">. Indeed, there are possibly billions of toads on the continent, and huge flows of traffic along the eastern seaboard where toads have been present for &gt; 85 years, </w:t>
      </w:r>
      <w:bookmarkStart w:id="8" w:name="OLE_LINK44"/>
      <w:bookmarkStart w:id="9" w:name="OLE_LINK45"/>
      <w:r w:rsidR="00667F6F" w:rsidRPr="00667F6F">
        <w:t xml:space="preserve">yet </w:t>
      </w:r>
      <w:bookmarkStart w:id="10" w:name="OLE_LINK46"/>
      <w:bookmarkStart w:id="11" w:name="OLE_LINK47"/>
      <w:r w:rsidR="00667F6F" w:rsidRPr="00667F6F">
        <w:t>there have been only three non-intentional successful colonisation events recorded ahead of the main</w:t>
      </w:r>
      <w:r w:rsidR="00422B27">
        <w:t>land</w:t>
      </w:r>
      <w:r w:rsidR="00667F6F" w:rsidRPr="00667F6F">
        <w:t xml:space="preserve"> invasion front. All of these have been at the southern front in New South Wales (one to Port Macquarie; one to Yamba; and one to Sydney; although smaller-scale introductions have occurred near Yamba; M. Greenlees, </w:t>
      </w:r>
      <w:proofErr w:type="spellStart"/>
      <w:r w:rsidR="00667F6F" w:rsidRPr="00667F6F">
        <w:t>unpubl</w:t>
      </w:r>
      <w:proofErr w:type="spellEnd"/>
      <w:r w:rsidR="00667F6F" w:rsidRPr="00667F6F">
        <w:t>. data).</w:t>
      </w:r>
      <w:bookmarkEnd w:id="8"/>
      <w:bookmarkEnd w:id="9"/>
      <w:bookmarkEnd w:id="10"/>
      <w:bookmarkEnd w:id="11"/>
      <w:r w:rsidR="00667F6F" w:rsidRPr="00667F6F">
        <w:t xml:space="preserve"> This low frequency of successful colonisation events occurs despite a large number of individual toads being accidentally transported </w:t>
      </w:r>
      <w:r w:rsidR="00667F6F" w:rsidRPr="00667F6F">
        <w:fldChar w:fldCharType="begin" w:fldLock="1"/>
      </w:r>
      <w:r w:rsidR="00667F6F" w:rsidRPr="00667F6F">
        <w:instrText>ADDIN CSL_CITATION { "citationItems" : [ { "id" : "ITEM-1", "itemData" : { "DOI" : "10.1111/j.1469-1795.2008.00218.x", "ISBN" : "1367-9430", "ISSN" : "13679430", "abstract" : "The mechanisms by which invasive species spread through new areas can influence the spatial scale of their impact. Although previous research has focused on 'natural' dispersal rates following initial introductions, human-aided inadvertent dispersal by 'stowaways' on commercial and domestic transport is thought to be a major contributor to long-distance dispersal. Few data exist to support this assumption. Cane toads Bufo marinus were introduced to north-eastern Australia in 1935, and have since dispersed rapidly through the tropics. Based on information accumulated by community groups in Sydney, 400 km south of the cane toads' current Australian distribution, we document high rates of translocation (at least 50 toads arriving in Sydney per year). Most toads were translocated on commercial truck transport carrying landscaping and building materials from the current range of the cane toads in New South Wales and Queensland, and resulted in highly clumped locations of toad arrival reflecting primary truck transport destinations. Most introductions involved single toads (68 of 102 translocation events), but some introductions involved two to 19 animals. Adults of both sexes were represented equally but juveniles were rarely detected. High rates of translocation of adult toads of both sexes suggest that the eventual distribution of cane toads in Australia may be limited by the animals' bioclimatic tolerances rather than by an inability to reach suitable habitats, even in areas far distant from the toads' current range.", "author" : [ { "dropping-particle" : "", "family" : "White", "given" : "A. W.", "non-dropping-particle" : "", "parse-names" : false, "suffix" : "" }, { "dropping-particle" : "", "family" : "Shine", "given" : "Richard", "non-dropping-particle" : "", "parse-names" : false, "suffix" : "" } ], "container-title" : "Animal Conservation", "id" : "ITEM-1", "issue" : "1", "issued" : { "date-parts" : [ [ "2009" ] ] }, "page" : "38-45", "title" : "The extra-limital spread of an invasive species via 'stowaway' dispersal: Toad to nowhere?", "type" : "article-journal", "volume" : "12" }, "uris" : [ "http://www.mendeley.com/documents/?uuid=f9f839d8-2cd5-4791-b613-7e7164b553cf" ] } ], "mendeley" : { "formattedCitation" : "(White &amp; Shine, 2009)", "plainTextFormattedCitation" : "(White &amp; Shine, 2009)", "previouslyFormattedCitation" : "(White &amp; Shine, 2009)" }, "properties" : { "noteIndex" : 0 }, "schema" : "https://github.com/citation-style-language/schema/raw/master/csl-citation.json" }</w:instrText>
      </w:r>
      <w:r w:rsidR="00667F6F" w:rsidRPr="00667F6F">
        <w:fldChar w:fldCharType="separate"/>
      </w:r>
      <w:r w:rsidR="00667F6F" w:rsidRPr="00667F6F">
        <w:rPr>
          <w:noProof/>
        </w:rPr>
        <w:t>(White &amp; Shine, 2009)</w:t>
      </w:r>
      <w:r w:rsidR="00667F6F" w:rsidRPr="00667F6F">
        <w:fldChar w:fldCharType="end"/>
      </w:r>
      <w:r w:rsidR="00667F6F" w:rsidRPr="00667F6F">
        <w:t xml:space="preserve">. Such transportation events typically involve only a single animal (and so cannot establish a population); where they do involve multiple animals, the natural tendency of toads to segregate by sex </w:t>
      </w:r>
      <w:r w:rsidR="00667F6F" w:rsidRPr="00667F6F">
        <w:fldChar w:fldCharType="begin" w:fldLock="1"/>
      </w:r>
      <w:r w:rsidR="00667F6F" w:rsidRPr="00667F6F">
        <w:instrText>ADDIN CSL_CITATION { "citationItems" : [ { "id" : "ITEM-1", "itemData" : { "DOI" : "10.1111/aec.12279", "ISSN" : "1442-9993", "author" : [ { "dropping-particle" : "", "family" : "Gonz\u00e1lez-Bernal", "given" : "Edna", "non-dropping-particle" : "", "parse-names" : false, "suffix" : "" }, { "dropping-particle" : "", "family" : "Brown", "given" : "Gregory P", "non-dropping-particle" : "", "parse-names" : false, "suffix" : "" }, { "dropping-particle" : "", "family" : "Crowther", "given" : "Mathew S", "non-dropping-particle" : "", "parse-names" : false, "suffix" : "" }, { "dropping-particle" : "", "family" : "Shine", "given" : "Richard", "non-dropping-particle" : "", "parse-names" : false, "suffix" : "" } ], "container-title" : "Austral Ecology", "id" : "ITEM-1", "issue" : "8", "issued" : { "date-parts" : [ [ "2015", "12", "1" ] ] }, "page" : "953-961", "title" : "Sex and age differences in habitat use by invasive cane toads (Rhinella marina) and a native anuran (Cyclorana australis) in the Australian wet\u2013dry tropics", "type" : "article-journal", "volume" : "40" }, "uris" : [ "http://www.mendeley.com/documents/?uuid=e98df267-5dd1-4f63-b4e6-ff6995002c0a" ] }, { "id" : "ITEM-2", "itemData" : { "author" : [ { "dropping-particle" : "", "family" : "Zug", "given" : "G.R.", "non-dropping-particle" : "", "parse-names" : false, "suffix" : "" }, { "dropping-particle" : "", "family" : "Zug", "given" : "P.B.", "non-dropping-particle" : "", "parse-names" : false, "suffix" : "" } ], "container-title" : "Smithsonian Contributions to Zoology", "id" : "ITEM-2", "issued" : { "date-parts" : [ [ "1979" ] ] }, "page" : "1\u201354", "title" : "The marine toad, Bufo marinus: a natural history resum\u00e9 of native populations.", "type" : "article-journal", "volume" : "284" }, "uris" : [ "http://www.mendeley.com/documents/?uuid=d3bf941a-4fe0-4d53-9eaf-53dabb8107c6" ] } ], "mendeley" : { "formattedCitation" : "(Zug &amp; Zug, 1979; Gonz\u00e1lez-Bernal &lt;i&gt;et al.&lt;/i&gt;, 2015)", "plainTextFormattedCitation" : "(Zug &amp; Zug, 1979; Gonz\u00e1lez-Bernal et al., 2015)", "previouslyFormattedCitation" : "(Zug &amp; Zug, 1979; Gonz\u00e1lez-Bernal &lt;i&gt;et al.&lt;/i&gt;, 2015)" }, "properties" : { "noteIndex" : 0 }, "schema" : "https://github.com/citation-style-language/schema/raw/master/csl-citation.json" }</w:instrText>
      </w:r>
      <w:r w:rsidR="00667F6F" w:rsidRPr="00667F6F">
        <w:fldChar w:fldCharType="separate"/>
      </w:r>
      <w:r w:rsidR="00667F6F" w:rsidRPr="00667F6F">
        <w:rPr>
          <w:noProof/>
        </w:rPr>
        <w:t xml:space="preserve">(Zug &amp; Zug, 1979; González-Bernal </w:t>
      </w:r>
      <w:r w:rsidR="00667F6F" w:rsidRPr="00667F6F">
        <w:rPr>
          <w:i/>
          <w:noProof/>
        </w:rPr>
        <w:t>et al.</w:t>
      </w:r>
      <w:r w:rsidR="00667F6F" w:rsidRPr="00667F6F">
        <w:rPr>
          <w:noProof/>
        </w:rPr>
        <w:t>, 2015)</w:t>
      </w:r>
      <w:r w:rsidR="00667F6F" w:rsidRPr="00667F6F">
        <w:fldChar w:fldCharType="end"/>
      </w:r>
      <w:r w:rsidR="00667F6F" w:rsidRPr="00667F6F">
        <w:t xml:space="preserve"> means that these multiple animals are quite likely to be all the same sex. </w:t>
      </w:r>
    </w:p>
    <w:p w:rsidR="00630B0D" w:rsidRDefault="00630B0D" w:rsidP="002F25A7">
      <w:pPr>
        <w:spacing w:after="0" w:line="360" w:lineRule="auto"/>
        <w:contextualSpacing/>
      </w:pPr>
    </w:p>
    <w:p w:rsidR="00630B0D" w:rsidRPr="00630B0D" w:rsidRDefault="00630B0D" w:rsidP="00630B0D">
      <w:pPr>
        <w:spacing w:after="0" w:line="360" w:lineRule="auto"/>
        <w:contextualSpacing/>
      </w:pPr>
      <w:r w:rsidRPr="00630B0D">
        <w:t xml:space="preserve">Any containment strategy requires vigilant monitoring and a plan for rapid eradication if a small population is detected. Upon detection, tools for local population reduction and eradication (see Tingley et al., in review) can be brought into play, but successful eradication is more likely if an incursion is detected early. </w:t>
      </w:r>
    </w:p>
    <w:p w:rsidR="00DE03BF" w:rsidRPr="00DE03BF" w:rsidRDefault="00DE03BF" w:rsidP="002F25A7">
      <w:pPr>
        <w:spacing w:after="0" w:line="360" w:lineRule="auto"/>
        <w:contextualSpacing/>
      </w:pPr>
    </w:p>
    <w:p w:rsidR="00DE03BF" w:rsidRPr="00DE03BF" w:rsidRDefault="00F10140" w:rsidP="002F25A7">
      <w:pPr>
        <w:spacing w:after="0" w:line="360" w:lineRule="auto"/>
        <w:contextualSpacing/>
        <w:rPr>
          <w:b/>
        </w:rPr>
      </w:pPr>
      <w:r>
        <w:rPr>
          <w:b/>
        </w:rPr>
        <w:t xml:space="preserve">Issue </w:t>
      </w:r>
      <w:r w:rsidR="00E8745F">
        <w:rPr>
          <w:b/>
        </w:rPr>
        <w:t>6</w:t>
      </w:r>
      <w:r>
        <w:rPr>
          <w:b/>
        </w:rPr>
        <w:t xml:space="preserve">: </w:t>
      </w:r>
      <w:r w:rsidR="000F5C6D">
        <w:rPr>
          <w:b/>
        </w:rPr>
        <w:t>Diversification</w:t>
      </w:r>
      <w:r w:rsidR="00DE03BF" w:rsidRPr="00DE03BF">
        <w:rPr>
          <w:b/>
        </w:rPr>
        <w:t xml:space="preserve"> </w:t>
      </w:r>
      <w:r w:rsidR="00374130">
        <w:rPr>
          <w:b/>
        </w:rPr>
        <w:t>will reduce the feasibility of a waterless barrier</w:t>
      </w:r>
    </w:p>
    <w:p w:rsidR="00DE03BF" w:rsidRDefault="00667F6F" w:rsidP="002F25A7">
      <w:pPr>
        <w:spacing w:after="0" w:line="360" w:lineRule="auto"/>
        <w:contextualSpacing/>
      </w:pPr>
      <w:r w:rsidRPr="00667F6F">
        <w:t xml:space="preserve">There is some uncertainty around the future of water use in the area of The Pilbara Line, with a government-subsidised push to increase the use of groundwater in the area for cropping; a move that would make the Pilbara Line substantially more expensive to implement. </w:t>
      </w:r>
    </w:p>
    <w:p w:rsidR="00630B0D" w:rsidRPr="00DE03BF" w:rsidRDefault="00630B0D" w:rsidP="002F25A7">
      <w:pPr>
        <w:spacing w:after="0" w:line="360" w:lineRule="auto"/>
        <w:contextualSpacing/>
        <w:rPr>
          <w:b/>
        </w:rPr>
      </w:pPr>
    </w:p>
    <w:p w:rsidR="00DE03BF" w:rsidRPr="00DE03BF" w:rsidRDefault="00DE03BF" w:rsidP="002F25A7">
      <w:pPr>
        <w:spacing w:after="0" w:line="360" w:lineRule="auto"/>
        <w:contextualSpacing/>
        <w:rPr>
          <w:b/>
        </w:rPr>
      </w:pPr>
      <w:r w:rsidRPr="00DE03BF">
        <w:rPr>
          <w:b/>
        </w:rPr>
        <w:t xml:space="preserve">Issue </w:t>
      </w:r>
      <w:r w:rsidR="00E8745F">
        <w:rPr>
          <w:b/>
        </w:rPr>
        <w:t>7</w:t>
      </w:r>
      <w:r w:rsidRPr="00DE03BF">
        <w:rPr>
          <w:b/>
        </w:rPr>
        <w:t>: Toads could persist at cattle troughs</w:t>
      </w:r>
    </w:p>
    <w:p w:rsidR="00DE03BF" w:rsidRDefault="00F10140" w:rsidP="002F25A7">
      <w:pPr>
        <w:spacing w:after="0" w:line="360" w:lineRule="auto"/>
        <w:contextualSpacing/>
      </w:pPr>
      <w:r>
        <w:t>Need to design an</w:t>
      </w:r>
      <w:r w:rsidRPr="00F10140">
        <w:t xml:space="preserve"> effective tank and trough system</w:t>
      </w:r>
    </w:p>
    <w:p w:rsidR="00F10140" w:rsidRPr="00F10140" w:rsidRDefault="00F10140" w:rsidP="002F25A7">
      <w:pPr>
        <w:spacing w:after="0" w:line="360" w:lineRule="auto"/>
        <w:contextualSpacing/>
      </w:pPr>
    </w:p>
    <w:p w:rsidR="00630B0D" w:rsidRPr="00630B0D" w:rsidRDefault="00630B0D" w:rsidP="00390F0E">
      <w:pPr>
        <w:spacing w:after="0" w:line="360" w:lineRule="auto"/>
        <w:contextualSpacing/>
        <w:rPr>
          <w:b/>
        </w:rPr>
      </w:pPr>
      <w:r>
        <w:rPr>
          <w:b/>
        </w:rPr>
        <w:t>Conclusion</w:t>
      </w:r>
    </w:p>
    <w:p w:rsidR="00630B0D" w:rsidRPr="00630B0D" w:rsidRDefault="00630B0D" w:rsidP="00630B0D">
      <w:pPr>
        <w:spacing w:after="0" w:line="360" w:lineRule="auto"/>
        <w:contextualSpacing/>
      </w:pPr>
      <w:r>
        <w:t>T</w:t>
      </w:r>
      <w:r w:rsidRPr="00630B0D">
        <w:t xml:space="preserve">he </w:t>
      </w:r>
      <w:r>
        <w:t xml:space="preserve">waterless barrier </w:t>
      </w:r>
      <w:r w:rsidRPr="00630B0D">
        <w:t xml:space="preserve">idea is very well developed: it needs an endowed trust fund to finance it; and a small amount of research to design an effective tank and trough system. </w:t>
      </w:r>
    </w:p>
    <w:p w:rsidR="00630B0D" w:rsidRDefault="00630B0D" w:rsidP="00390F0E">
      <w:pPr>
        <w:spacing w:after="0" w:line="360" w:lineRule="auto"/>
        <w:contextualSpacing/>
      </w:pPr>
    </w:p>
    <w:p w:rsidR="0007432E" w:rsidRPr="0007432E" w:rsidRDefault="0007432E" w:rsidP="0007432E">
      <w:pPr>
        <w:spacing w:after="0" w:line="360" w:lineRule="auto"/>
        <w:contextualSpacing/>
        <w:rPr>
          <w:b/>
        </w:rPr>
      </w:pPr>
      <w:r w:rsidRPr="0007432E">
        <w:rPr>
          <w:b/>
        </w:rPr>
        <w:t xml:space="preserve">Wonder if it is worth a little more appeal at the end: there will always be uncertainties, but if we do nothing it is certain that toads will colonise the </w:t>
      </w:r>
      <w:proofErr w:type="spellStart"/>
      <w:r w:rsidRPr="0007432E">
        <w:rPr>
          <w:b/>
        </w:rPr>
        <w:t>pilbara</w:t>
      </w:r>
      <w:proofErr w:type="spellEnd"/>
      <w:r w:rsidRPr="0007432E">
        <w:rPr>
          <w:b/>
        </w:rPr>
        <w:t>.</w:t>
      </w:r>
    </w:p>
    <w:p w:rsidR="00390F0E" w:rsidRPr="00DE03BF" w:rsidRDefault="00390F0E" w:rsidP="002F25A7">
      <w:pPr>
        <w:spacing w:after="0" w:line="360" w:lineRule="auto"/>
        <w:contextualSpacing/>
        <w:rPr>
          <w:b/>
        </w:rPr>
      </w:pPr>
    </w:p>
    <w:p w:rsidR="00DE03BF" w:rsidRPr="00DE03BF" w:rsidRDefault="00DE03BF" w:rsidP="002F25A7">
      <w:pPr>
        <w:spacing w:after="0" w:line="360" w:lineRule="auto"/>
        <w:contextualSpacing/>
        <w:rPr>
          <w:b/>
        </w:rPr>
      </w:pPr>
    </w:p>
    <w:p w:rsidR="00DE03BF" w:rsidRPr="00DE03BF" w:rsidRDefault="00DE03BF" w:rsidP="002F25A7">
      <w:pPr>
        <w:spacing w:after="0" w:line="360" w:lineRule="auto"/>
        <w:contextualSpacing/>
        <w:rPr>
          <w:b/>
        </w:rPr>
      </w:pPr>
      <w:r w:rsidRPr="00DE03BF">
        <w:rPr>
          <w:b/>
        </w:rPr>
        <w:t>REFERENCES</w:t>
      </w:r>
    </w:p>
    <w:p w:rsidR="009D59B3" w:rsidRPr="009D59B3" w:rsidRDefault="00DE03BF" w:rsidP="009D59B3">
      <w:pPr>
        <w:widowControl w:val="0"/>
        <w:autoSpaceDE w:val="0"/>
        <w:autoSpaceDN w:val="0"/>
        <w:adjustRightInd w:val="0"/>
        <w:spacing w:after="0" w:line="360" w:lineRule="auto"/>
        <w:ind w:left="480" w:hanging="480"/>
        <w:rPr>
          <w:rFonts w:ascii="Calibri" w:hAnsi="Calibri" w:cs="Times New Roman"/>
          <w:noProof/>
          <w:szCs w:val="24"/>
        </w:rPr>
      </w:pPr>
      <w:r w:rsidRPr="00DE03BF">
        <w:rPr>
          <w:b/>
        </w:rPr>
        <w:fldChar w:fldCharType="begin" w:fldLock="1"/>
      </w:r>
      <w:r w:rsidRPr="00DE03BF">
        <w:rPr>
          <w:b/>
        </w:rPr>
        <w:instrText xml:space="preserve">ADDIN Mendeley Bibliography CSL_BIBLIOGRAPHY </w:instrText>
      </w:r>
      <w:r w:rsidRPr="00DE03BF">
        <w:rPr>
          <w:b/>
        </w:rPr>
        <w:fldChar w:fldCharType="separate"/>
      </w:r>
      <w:r w:rsidR="009D59B3" w:rsidRPr="009D59B3">
        <w:rPr>
          <w:rFonts w:ascii="Calibri" w:hAnsi="Calibri" w:cs="Times New Roman"/>
          <w:noProof/>
          <w:szCs w:val="24"/>
        </w:rPr>
        <w:t xml:space="preserve">Feit B, Dempster T, Gibb H, Letnic M (2015) Invasive Cane Toads’ Predatory Impact on Dung Beetles is Mediated by Reservoir Type at Artificial Water Points. </w:t>
      </w:r>
      <w:r w:rsidR="009D59B3" w:rsidRPr="009D59B3">
        <w:rPr>
          <w:rFonts w:ascii="Calibri" w:hAnsi="Calibri" w:cs="Times New Roman"/>
          <w:i/>
          <w:iCs/>
          <w:noProof/>
          <w:szCs w:val="24"/>
        </w:rPr>
        <w:t>Ecosystems</w:t>
      </w:r>
      <w:r w:rsidR="009D59B3" w:rsidRPr="009D59B3">
        <w:rPr>
          <w:rFonts w:ascii="Calibri" w:hAnsi="Calibri" w:cs="Times New Roman"/>
          <w:noProof/>
          <w:szCs w:val="24"/>
        </w:rPr>
        <w:t xml:space="preserve">, </w:t>
      </w:r>
      <w:r w:rsidR="009D59B3" w:rsidRPr="009D59B3">
        <w:rPr>
          <w:rFonts w:ascii="Calibri" w:hAnsi="Calibri" w:cs="Times New Roman"/>
          <w:b/>
          <w:bCs/>
          <w:noProof/>
          <w:szCs w:val="24"/>
        </w:rPr>
        <w:t>18</w:t>
      </w:r>
      <w:r w:rsidR="009D59B3" w:rsidRPr="009D59B3">
        <w:rPr>
          <w:rFonts w:ascii="Calibri" w:hAnsi="Calibri" w:cs="Times New Roman"/>
          <w:noProof/>
          <w:szCs w:val="24"/>
        </w:rPr>
        <w:t>, 826–838.</w:t>
      </w:r>
    </w:p>
    <w:p w:rsidR="009D59B3" w:rsidRPr="009D59B3" w:rsidRDefault="009D59B3" w:rsidP="009D59B3">
      <w:pPr>
        <w:widowControl w:val="0"/>
        <w:autoSpaceDE w:val="0"/>
        <w:autoSpaceDN w:val="0"/>
        <w:adjustRightInd w:val="0"/>
        <w:spacing w:after="0" w:line="360" w:lineRule="auto"/>
        <w:ind w:left="480" w:hanging="480"/>
        <w:rPr>
          <w:rFonts w:ascii="Calibri" w:hAnsi="Calibri" w:cs="Times New Roman"/>
          <w:noProof/>
          <w:szCs w:val="24"/>
        </w:rPr>
      </w:pPr>
      <w:r w:rsidRPr="009D59B3">
        <w:rPr>
          <w:rFonts w:ascii="Calibri" w:hAnsi="Calibri" w:cs="Times New Roman"/>
          <w:noProof/>
          <w:szCs w:val="24"/>
        </w:rPr>
        <w:t xml:space="preserve">Florance D, Webb JK, Dempster T, Kearney MR, Worthing A, Letnic M (2011) Excluding access to invasion hubs can contain the spread of an invasive vertebrate. </w:t>
      </w:r>
      <w:r w:rsidRPr="009D59B3">
        <w:rPr>
          <w:rFonts w:ascii="Calibri" w:hAnsi="Calibri" w:cs="Times New Roman"/>
          <w:i/>
          <w:iCs/>
          <w:noProof/>
          <w:szCs w:val="24"/>
        </w:rPr>
        <w:t>Proceedings of the Royal Society B: Biological Sciences</w:t>
      </w:r>
      <w:r w:rsidRPr="009D59B3">
        <w:rPr>
          <w:rFonts w:ascii="Calibri" w:hAnsi="Calibri" w:cs="Times New Roman"/>
          <w:noProof/>
          <w:szCs w:val="24"/>
        </w:rPr>
        <w:t xml:space="preserve">, </w:t>
      </w:r>
      <w:r w:rsidRPr="009D59B3">
        <w:rPr>
          <w:rFonts w:ascii="Calibri" w:hAnsi="Calibri" w:cs="Times New Roman"/>
          <w:b/>
          <w:bCs/>
          <w:noProof/>
          <w:szCs w:val="24"/>
        </w:rPr>
        <w:t>278</w:t>
      </w:r>
      <w:r w:rsidRPr="009D59B3">
        <w:rPr>
          <w:rFonts w:ascii="Calibri" w:hAnsi="Calibri" w:cs="Times New Roman"/>
          <w:noProof/>
          <w:szCs w:val="24"/>
        </w:rPr>
        <w:t>, 2900–8.</w:t>
      </w:r>
    </w:p>
    <w:p w:rsidR="009D59B3" w:rsidRPr="009D59B3" w:rsidRDefault="009D59B3" w:rsidP="009D59B3">
      <w:pPr>
        <w:widowControl w:val="0"/>
        <w:autoSpaceDE w:val="0"/>
        <w:autoSpaceDN w:val="0"/>
        <w:adjustRightInd w:val="0"/>
        <w:spacing w:after="0" w:line="360" w:lineRule="auto"/>
        <w:ind w:left="480" w:hanging="480"/>
        <w:rPr>
          <w:rFonts w:ascii="Calibri" w:hAnsi="Calibri" w:cs="Times New Roman"/>
          <w:noProof/>
          <w:szCs w:val="24"/>
        </w:rPr>
      </w:pPr>
      <w:r w:rsidRPr="009D59B3">
        <w:rPr>
          <w:rFonts w:ascii="Calibri" w:hAnsi="Calibri" w:cs="Times New Roman"/>
          <w:noProof/>
          <w:szCs w:val="24"/>
        </w:rPr>
        <w:t xml:space="preserve">González-Bernal E, Brown GP, Crowther MS, Shine R (2015) Sex and age differences in habitat use by invasive cane toads (Rhinella marina) and a native anuran (Cyclorana australis) in the Australian wet–dry tropics. </w:t>
      </w:r>
      <w:r w:rsidRPr="009D59B3">
        <w:rPr>
          <w:rFonts w:ascii="Calibri" w:hAnsi="Calibri" w:cs="Times New Roman"/>
          <w:i/>
          <w:iCs/>
          <w:noProof/>
          <w:szCs w:val="24"/>
        </w:rPr>
        <w:t>Austral Ecology</w:t>
      </w:r>
      <w:r w:rsidRPr="009D59B3">
        <w:rPr>
          <w:rFonts w:ascii="Calibri" w:hAnsi="Calibri" w:cs="Times New Roman"/>
          <w:noProof/>
          <w:szCs w:val="24"/>
        </w:rPr>
        <w:t xml:space="preserve">, </w:t>
      </w:r>
      <w:r w:rsidRPr="009D59B3">
        <w:rPr>
          <w:rFonts w:ascii="Calibri" w:hAnsi="Calibri" w:cs="Times New Roman"/>
          <w:b/>
          <w:bCs/>
          <w:noProof/>
          <w:szCs w:val="24"/>
        </w:rPr>
        <w:t>40</w:t>
      </w:r>
      <w:r w:rsidRPr="009D59B3">
        <w:rPr>
          <w:rFonts w:ascii="Calibri" w:hAnsi="Calibri" w:cs="Times New Roman"/>
          <w:noProof/>
          <w:szCs w:val="24"/>
        </w:rPr>
        <w:t>, 953–961.</w:t>
      </w:r>
    </w:p>
    <w:p w:rsidR="009D59B3" w:rsidRPr="009D59B3" w:rsidRDefault="009D59B3" w:rsidP="009D59B3">
      <w:pPr>
        <w:widowControl w:val="0"/>
        <w:autoSpaceDE w:val="0"/>
        <w:autoSpaceDN w:val="0"/>
        <w:adjustRightInd w:val="0"/>
        <w:spacing w:after="0" w:line="360" w:lineRule="auto"/>
        <w:ind w:left="480" w:hanging="480"/>
        <w:rPr>
          <w:rFonts w:ascii="Calibri" w:hAnsi="Calibri" w:cs="Times New Roman"/>
          <w:noProof/>
          <w:szCs w:val="24"/>
        </w:rPr>
      </w:pPr>
      <w:r w:rsidRPr="009D59B3">
        <w:rPr>
          <w:rFonts w:ascii="Calibri" w:hAnsi="Calibri" w:cs="Times New Roman"/>
          <w:noProof/>
          <w:szCs w:val="24"/>
        </w:rPr>
        <w:t xml:space="preserve">Letnic M, Webb JK, Jessop TS, Florance D, Dempster T (2014) Artificial water points facilitate the spread of an invasive vertebrate in arid Australia. </w:t>
      </w:r>
      <w:r w:rsidRPr="009D59B3">
        <w:rPr>
          <w:rFonts w:ascii="Calibri" w:hAnsi="Calibri" w:cs="Times New Roman"/>
          <w:i/>
          <w:iCs/>
          <w:noProof/>
          <w:szCs w:val="24"/>
        </w:rPr>
        <w:t>Journal of Applied Ecology</w:t>
      </w:r>
      <w:r w:rsidRPr="009D59B3">
        <w:rPr>
          <w:rFonts w:ascii="Calibri" w:hAnsi="Calibri" w:cs="Times New Roman"/>
          <w:noProof/>
          <w:szCs w:val="24"/>
        </w:rPr>
        <w:t xml:space="preserve">, </w:t>
      </w:r>
      <w:r w:rsidRPr="009D59B3">
        <w:rPr>
          <w:rFonts w:ascii="Calibri" w:hAnsi="Calibri" w:cs="Times New Roman"/>
          <w:b/>
          <w:bCs/>
          <w:noProof/>
          <w:szCs w:val="24"/>
        </w:rPr>
        <w:t>51</w:t>
      </w:r>
      <w:r w:rsidRPr="009D59B3">
        <w:rPr>
          <w:rFonts w:ascii="Calibri" w:hAnsi="Calibri" w:cs="Times New Roman"/>
          <w:noProof/>
          <w:szCs w:val="24"/>
        </w:rPr>
        <w:t>, 795–803.</w:t>
      </w:r>
    </w:p>
    <w:p w:rsidR="009D59B3" w:rsidRPr="009D59B3" w:rsidRDefault="009D59B3" w:rsidP="009D59B3">
      <w:pPr>
        <w:widowControl w:val="0"/>
        <w:autoSpaceDE w:val="0"/>
        <w:autoSpaceDN w:val="0"/>
        <w:adjustRightInd w:val="0"/>
        <w:spacing w:after="0" w:line="360" w:lineRule="auto"/>
        <w:ind w:left="480" w:hanging="480"/>
        <w:rPr>
          <w:rFonts w:ascii="Calibri" w:hAnsi="Calibri" w:cs="Times New Roman"/>
          <w:noProof/>
          <w:szCs w:val="24"/>
        </w:rPr>
      </w:pPr>
      <w:r w:rsidRPr="009D59B3">
        <w:rPr>
          <w:rFonts w:ascii="Calibri" w:hAnsi="Calibri" w:cs="Times New Roman"/>
          <w:noProof/>
          <w:szCs w:val="24"/>
        </w:rPr>
        <w:t xml:space="preserve">Lever C (2001) </w:t>
      </w:r>
      <w:r w:rsidRPr="009D59B3">
        <w:rPr>
          <w:rFonts w:ascii="Calibri" w:hAnsi="Calibri" w:cs="Times New Roman"/>
          <w:i/>
          <w:iCs/>
          <w:noProof/>
          <w:szCs w:val="24"/>
        </w:rPr>
        <w:t>The Cane Toad. The History and Ecology of a Successful Colonist</w:t>
      </w:r>
      <w:r w:rsidRPr="009D59B3">
        <w:rPr>
          <w:rFonts w:ascii="Calibri" w:hAnsi="Calibri" w:cs="Times New Roman"/>
          <w:noProof/>
          <w:szCs w:val="24"/>
        </w:rPr>
        <w:t>. Westbury Academic and Scientific Publishing, Otley.</w:t>
      </w:r>
    </w:p>
    <w:p w:rsidR="009D59B3" w:rsidRPr="009D59B3" w:rsidRDefault="009D59B3" w:rsidP="009D59B3">
      <w:pPr>
        <w:widowControl w:val="0"/>
        <w:autoSpaceDE w:val="0"/>
        <w:autoSpaceDN w:val="0"/>
        <w:adjustRightInd w:val="0"/>
        <w:spacing w:after="0" w:line="360" w:lineRule="auto"/>
        <w:ind w:left="480" w:hanging="480"/>
        <w:rPr>
          <w:rFonts w:ascii="Calibri" w:hAnsi="Calibri" w:cs="Times New Roman"/>
          <w:noProof/>
          <w:szCs w:val="24"/>
        </w:rPr>
      </w:pPr>
      <w:r w:rsidRPr="009D59B3">
        <w:rPr>
          <w:rFonts w:ascii="Calibri" w:hAnsi="Calibri" w:cs="Times New Roman"/>
          <w:noProof/>
          <w:szCs w:val="24"/>
        </w:rPr>
        <w:t xml:space="preserve">Southwell D, Tingley R, Bode M, Nicholson E, Phillips B (2016) Cost and feasibility of a barrier to halt the spread of invasive cane toads in arid Australia: incorporating expert knowledge into model-based decision-making. </w:t>
      </w:r>
      <w:r w:rsidRPr="009D59B3">
        <w:rPr>
          <w:rFonts w:ascii="Calibri" w:hAnsi="Calibri" w:cs="Times New Roman"/>
          <w:i/>
          <w:iCs/>
          <w:noProof/>
          <w:szCs w:val="24"/>
        </w:rPr>
        <w:t>Journal of Applied Ecology</w:t>
      </w:r>
      <w:r w:rsidRPr="009D59B3">
        <w:rPr>
          <w:rFonts w:ascii="Calibri" w:hAnsi="Calibri" w:cs="Times New Roman"/>
          <w:noProof/>
          <w:szCs w:val="24"/>
        </w:rPr>
        <w:t>, n/a–n/a.</w:t>
      </w:r>
    </w:p>
    <w:p w:rsidR="009D59B3" w:rsidRPr="009D59B3" w:rsidRDefault="009D59B3" w:rsidP="009D59B3">
      <w:pPr>
        <w:widowControl w:val="0"/>
        <w:autoSpaceDE w:val="0"/>
        <w:autoSpaceDN w:val="0"/>
        <w:adjustRightInd w:val="0"/>
        <w:spacing w:after="0" w:line="360" w:lineRule="auto"/>
        <w:ind w:left="480" w:hanging="480"/>
        <w:rPr>
          <w:rFonts w:ascii="Calibri" w:hAnsi="Calibri" w:cs="Times New Roman"/>
          <w:noProof/>
          <w:szCs w:val="24"/>
        </w:rPr>
      </w:pPr>
      <w:r w:rsidRPr="009D59B3">
        <w:rPr>
          <w:rFonts w:ascii="Calibri" w:hAnsi="Calibri" w:cs="Times New Roman"/>
          <w:noProof/>
          <w:szCs w:val="24"/>
        </w:rPr>
        <w:t xml:space="preserve">Tingley R, Shine R (2011) Desiccation risk drives the spatial ecology of an invasive anuran (Rhinella </w:t>
      </w:r>
      <w:r w:rsidRPr="009D59B3">
        <w:rPr>
          <w:rFonts w:ascii="Calibri" w:hAnsi="Calibri" w:cs="Times New Roman"/>
          <w:noProof/>
          <w:szCs w:val="24"/>
        </w:rPr>
        <w:lastRenderedPageBreak/>
        <w:t xml:space="preserve">marina) in the Australian semi-desert. </w:t>
      </w:r>
      <w:r w:rsidRPr="009D59B3">
        <w:rPr>
          <w:rFonts w:ascii="Calibri" w:hAnsi="Calibri" w:cs="Times New Roman"/>
          <w:i/>
          <w:iCs/>
          <w:noProof/>
          <w:szCs w:val="24"/>
        </w:rPr>
        <w:t>PloS one</w:t>
      </w:r>
      <w:r w:rsidRPr="009D59B3">
        <w:rPr>
          <w:rFonts w:ascii="Calibri" w:hAnsi="Calibri" w:cs="Times New Roman"/>
          <w:noProof/>
          <w:szCs w:val="24"/>
        </w:rPr>
        <w:t xml:space="preserve">, </w:t>
      </w:r>
      <w:r w:rsidRPr="009D59B3">
        <w:rPr>
          <w:rFonts w:ascii="Calibri" w:hAnsi="Calibri" w:cs="Times New Roman"/>
          <w:b/>
          <w:bCs/>
          <w:noProof/>
          <w:szCs w:val="24"/>
        </w:rPr>
        <w:t>6</w:t>
      </w:r>
      <w:r w:rsidRPr="009D59B3">
        <w:rPr>
          <w:rFonts w:ascii="Calibri" w:hAnsi="Calibri" w:cs="Times New Roman"/>
          <w:noProof/>
          <w:szCs w:val="24"/>
        </w:rPr>
        <w:t>, e25979.</w:t>
      </w:r>
    </w:p>
    <w:p w:rsidR="009D59B3" w:rsidRPr="009D59B3" w:rsidRDefault="009D59B3" w:rsidP="009D59B3">
      <w:pPr>
        <w:widowControl w:val="0"/>
        <w:autoSpaceDE w:val="0"/>
        <w:autoSpaceDN w:val="0"/>
        <w:adjustRightInd w:val="0"/>
        <w:spacing w:after="0" w:line="360" w:lineRule="auto"/>
        <w:ind w:left="480" w:hanging="480"/>
        <w:rPr>
          <w:rFonts w:ascii="Calibri" w:hAnsi="Calibri" w:cs="Times New Roman"/>
          <w:noProof/>
          <w:szCs w:val="24"/>
        </w:rPr>
      </w:pPr>
      <w:r w:rsidRPr="009D59B3">
        <w:rPr>
          <w:rFonts w:ascii="Calibri" w:hAnsi="Calibri" w:cs="Times New Roman"/>
          <w:noProof/>
          <w:szCs w:val="24"/>
        </w:rPr>
        <w:t xml:space="preserve">Tingley R, Phillips BL, Letnic M, Brown GP, Shine R, Baird SJE (2013) Identifying optimal barriers to halt the invasion of cane toads Rhinella marina in arid Australia. </w:t>
      </w:r>
      <w:r w:rsidRPr="009D59B3">
        <w:rPr>
          <w:rFonts w:ascii="Calibri" w:hAnsi="Calibri" w:cs="Times New Roman"/>
          <w:i/>
          <w:iCs/>
          <w:noProof/>
          <w:szCs w:val="24"/>
        </w:rPr>
        <w:t>Journal of Applied Ecology</w:t>
      </w:r>
      <w:r w:rsidRPr="009D59B3">
        <w:rPr>
          <w:rFonts w:ascii="Calibri" w:hAnsi="Calibri" w:cs="Times New Roman"/>
          <w:noProof/>
          <w:szCs w:val="24"/>
        </w:rPr>
        <w:t xml:space="preserve">, </w:t>
      </w:r>
      <w:r w:rsidRPr="009D59B3">
        <w:rPr>
          <w:rFonts w:ascii="Calibri" w:hAnsi="Calibri" w:cs="Times New Roman"/>
          <w:b/>
          <w:bCs/>
          <w:noProof/>
          <w:szCs w:val="24"/>
        </w:rPr>
        <w:t>50</w:t>
      </w:r>
      <w:r w:rsidRPr="009D59B3">
        <w:rPr>
          <w:rFonts w:ascii="Calibri" w:hAnsi="Calibri" w:cs="Times New Roman"/>
          <w:noProof/>
          <w:szCs w:val="24"/>
        </w:rPr>
        <w:t>, 129–137.</w:t>
      </w:r>
    </w:p>
    <w:p w:rsidR="009D59B3" w:rsidRPr="009D59B3" w:rsidRDefault="009D59B3" w:rsidP="009D59B3">
      <w:pPr>
        <w:widowControl w:val="0"/>
        <w:autoSpaceDE w:val="0"/>
        <w:autoSpaceDN w:val="0"/>
        <w:adjustRightInd w:val="0"/>
        <w:spacing w:after="0" w:line="360" w:lineRule="auto"/>
        <w:ind w:left="480" w:hanging="480"/>
        <w:rPr>
          <w:rFonts w:ascii="Calibri" w:hAnsi="Calibri" w:cs="Times New Roman"/>
          <w:noProof/>
          <w:szCs w:val="24"/>
        </w:rPr>
      </w:pPr>
      <w:r w:rsidRPr="009D59B3">
        <w:rPr>
          <w:rFonts w:ascii="Calibri" w:hAnsi="Calibri" w:cs="Times New Roman"/>
          <w:noProof/>
          <w:szCs w:val="24"/>
        </w:rPr>
        <w:t xml:space="preserve">White AW, Shine R (2009) The extra-limital spread of an invasive species via “stowaway” dispersal: Toad to nowhere? </w:t>
      </w:r>
      <w:r w:rsidRPr="009D59B3">
        <w:rPr>
          <w:rFonts w:ascii="Calibri" w:hAnsi="Calibri" w:cs="Times New Roman"/>
          <w:i/>
          <w:iCs/>
          <w:noProof/>
          <w:szCs w:val="24"/>
        </w:rPr>
        <w:t>Animal Conservation</w:t>
      </w:r>
      <w:r w:rsidRPr="009D59B3">
        <w:rPr>
          <w:rFonts w:ascii="Calibri" w:hAnsi="Calibri" w:cs="Times New Roman"/>
          <w:noProof/>
          <w:szCs w:val="24"/>
        </w:rPr>
        <w:t xml:space="preserve">, </w:t>
      </w:r>
      <w:r w:rsidRPr="009D59B3">
        <w:rPr>
          <w:rFonts w:ascii="Calibri" w:hAnsi="Calibri" w:cs="Times New Roman"/>
          <w:b/>
          <w:bCs/>
          <w:noProof/>
          <w:szCs w:val="24"/>
        </w:rPr>
        <w:t>12</w:t>
      </w:r>
      <w:r w:rsidRPr="009D59B3">
        <w:rPr>
          <w:rFonts w:ascii="Calibri" w:hAnsi="Calibri" w:cs="Times New Roman"/>
          <w:noProof/>
          <w:szCs w:val="24"/>
        </w:rPr>
        <w:t>, 38–45.</w:t>
      </w:r>
    </w:p>
    <w:p w:rsidR="009D59B3" w:rsidRPr="009D59B3" w:rsidRDefault="009D59B3" w:rsidP="009D59B3">
      <w:pPr>
        <w:widowControl w:val="0"/>
        <w:autoSpaceDE w:val="0"/>
        <w:autoSpaceDN w:val="0"/>
        <w:adjustRightInd w:val="0"/>
        <w:spacing w:after="0" w:line="360" w:lineRule="auto"/>
        <w:ind w:left="480" w:hanging="480"/>
        <w:rPr>
          <w:rFonts w:ascii="Calibri" w:hAnsi="Calibri"/>
          <w:noProof/>
        </w:rPr>
      </w:pPr>
      <w:r w:rsidRPr="009D59B3">
        <w:rPr>
          <w:rFonts w:ascii="Calibri" w:hAnsi="Calibri" w:cs="Times New Roman"/>
          <w:noProof/>
          <w:szCs w:val="24"/>
        </w:rPr>
        <w:t xml:space="preserve">Zug GR, Zug PB (1979) The marine toad, Bufo marinus: a natural history resumé of native populations. </w:t>
      </w:r>
      <w:r w:rsidRPr="009D59B3">
        <w:rPr>
          <w:rFonts w:ascii="Calibri" w:hAnsi="Calibri" w:cs="Times New Roman"/>
          <w:i/>
          <w:iCs/>
          <w:noProof/>
          <w:szCs w:val="24"/>
        </w:rPr>
        <w:t>Smithsonian Contributions to Zoology</w:t>
      </w:r>
      <w:r w:rsidRPr="009D59B3">
        <w:rPr>
          <w:rFonts w:ascii="Calibri" w:hAnsi="Calibri" w:cs="Times New Roman"/>
          <w:noProof/>
          <w:szCs w:val="24"/>
        </w:rPr>
        <w:t xml:space="preserve">, </w:t>
      </w:r>
      <w:r w:rsidRPr="009D59B3">
        <w:rPr>
          <w:rFonts w:ascii="Calibri" w:hAnsi="Calibri" w:cs="Times New Roman"/>
          <w:b/>
          <w:bCs/>
          <w:noProof/>
          <w:szCs w:val="24"/>
        </w:rPr>
        <w:t>284</w:t>
      </w:r>
      <w:r w:rsidRPr="009D59B3">
        <w:rPr>
          <w:rFonts w:ascii="Calibri" w:hAnsi="Calibri" w:cs="Times New Roman"/>
          <w:noProof/>
          <w:szCs w:val="24"/>
        </w:rPr>
        <w:t>, 1–54.</w:t>
      </w:r>
    </w:p>
    <w:p w:rsidR="00DE03BF" w:rsidRPr="00DE03BF" w:rsidRDefault="00DE03BF" w:rsidP="009D59B3">
      <w:pPr>
        <w:widowControl w:val="0"/>
        <w:autoSpaceDE w:val="0"/>
        <w:autoSpaceDN w:val="0"/>
        <w:adjustRightInd w:val="0"/>
        <w:spacing w:after="0" w:line="360" w:lineRule="auto"/>
        <w:ind w:left="480" w:hanging="480"/>
      </w:pPr>
      <w:r w:rsidRPr="00DE03BF">
        <w:fldChar w:fldCharType="end"/>
      </w:r>
    </w:p>
    <w:sectPr w:rsidR="00DE03BF" w:rsidRPr="00DE03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eid Tingley" w:date="2016-08-31T15:44:00Z" w:initials="RT">
    <w:p w:rsidR="00BE4623" w:rsidRDefault="00BE4623">
      <w:pPr>
        <w:pStyle w:val="CommentText"/>
      </w:pPr>
      <w:r>
        <w:rPr>
          <w:rStyle w:val="CommentReference"/>
        </w:rPr>
        <w:annotationRef/>
      </w:r>
      <w:r>
        <w:t xml:space="preserve">Tim </w:t>
      </w:r>
      <w:r w:rsidR="00175230">
        <w:t>Nichols</w:t>
      </w:r>
    </w:p>
    <w:p w:rsidR="00175230" w:rsidRDefault="00175230">
      <w:pPr>
        <w:pStyle w:val="CommentText"/>
      </w:pPr>
      <w:r>
        <w:t>In email – Qs raised at workshops</w:t>
      </w:r>
    </w:p>
  </w:comment>
  <w:comment w:id="5" w:author="Reid Tingley" w:date="2016-08-31T15:44:00Z" w:initials="RT">
    <w:p w:rsidR="00BE4623" w:rsidRDefault="00BE4623">
      <w:pPr>
        <w:pStyle w:val="CommentText"/>
      </w:pPr>
      <w:r>
        <w:rPr>
          <w:rStyle w:val="CommentReference"/>
        </w:rPr>
        <w:annotationRef/>
      </w:r>
      <w:r>
        <w:t xml:space="preserve">Remove these are </w:t>
      </w:r>
      <w:proofErr w:type="spellStart"/>
      <w:r>
        <w:t>faq</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720"/>
    <w:rsid w:val="0002010A"/>
    <w:rsid w:val="00030638"/>
    <w:rsid w:val="00036726"/>
    <w:rsid w:val="00055A06"/>
    <w:rsid w:val="0007432E"/>
    <w:rsid w:val="000F5C6D"/>
    <w:rsid w:val="00132ADB"/>
    <w:rsid w:val="00175230"/>
    <w:rsid w:val="0018402E"/>
    <w:rsid w:val="00185E25"/>
    <w:rsid w:val="001975CF"/>
    <w:rsid w:val="001B1CDC"/>
    <w:rsid w:val="00204F86"/>
    <w:rsid w:val="00243B44"/>
    <w:rsid w:val="002D19BA"/>
    <w:rsid w:val="002F25A7"/>
    <w:rsid w:val="00305A97"/>
    <w:rsid w:val="003334D2"/>
    <w:rsid w:val="00356BB0"/>
    <w:rsid w:val="00374130"/>
    <w:rsid w:val="00390F0E"/>
    <w:rsid w:val="00422B27"/>
    <w:rsid w:val="00456B7B"/>
    <w:rsid w:val="00537720"/>
    <w:rsid w:val="00560456"/>
    <w:rsid w:val="005D3A31"/>
    <w:rsid w:val="005E4ED1"/>
    <w:rsid w:val="005F7A53"/>
    <w:rsid w:val="00630B0D"/>
    <w:rsid w:val="00667056"/>
    <w:rsid w:val="00667F6F"/>
    <w:rsid w:val="006D24A3"/>
    <w:rsid w:val="007017DB"/>
    <w:rsid w:val="00762A63"/>
    <w:rsid w:val="007663E2"/>
    <w:rsid w:val="007D7D1B"/>
    <w:rsid w:val="007F4C11"/>
    <w:rsid w:val="008441AD"/>
    <w:rsid w:val="00927302"/>
    <w:rsid w:val="00927F93"/>
    <w:rsid w:val="009819CD"/>
    <w:rsid w:val="009B3732"/>
    <w:rsid w:val="009D59B3"/>
    <w:rsid w:val="00A007B2"/>
    <w:rsid w:val="00A707F5"/>
    <w:rsid w:val="00A72BE6"/>
    <w:rsid w:val="00AC231F"/>
    <w:rsid w:val="00AE2980"/>
    <w:rsid w:val="00B33496"/>
    <w:rsid w:val="00B550F2"/>
    <w:rsid w:val="00B668E2"/>
    <w:rsid w:val="00BE4623"/>
    <w:rsid w:val="00BF2ED9"/>
    <w:rsid w:val="00C83C56"/>
    <w:rsid w:val="00CE119E"/>
    <w:rsid w:val="00CF53BE"/>
    <w:rsid w:val="00D04DA4"/>
    <w:rsid w:val="00D72401"/>
    <w:rsid w:val="00DA1A33"/>
    <w:rsid w:val="00DD7EF9"/>
    <w:rsid w:val="00DE03BF"/>
    <w:rsid w:val="00DF34EB"/>
    <w:rsid w:val="00E1320D"/>
    <w:rsid w:val="00E35A66"/>
    <w:rsid w:val="00E8745F"/>
    <w:rsid w:val="00EA39D3"/>
    <w:rsid w:val="00F10140"/>
    <w:rsid w:val="00F5330F"/>
    <w:rsid w:val="00FB6CC5"/>
    <w:rsid w:val="00FD0D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1AD"/>
    <w:rPr>
      <w:color w:val="0000FF" w:themeColor="hyperlink"/>
      <w:u w:val="single"/>
    </w:rPr>
  </w:style>
  <w:style w:type="character" w:styleId="CommentReference">
    <w:name w:val="annotation reference"/>
    <w:basedOn w:val="DefaultParagraphFont"/>
    <w:uiPriority w:val="99"/>
    <w:semiHidden/>
    <w:unhideWhenUsed/>
    <w:rsid w:val="00055A06"/>
    <w:rPr>
      <w:sz w:val="16"/>
      <w:szCs w:val="16"/>
    </w:rPr>
  </w:style>
  <w:style w:type="paragraph" w:styleId="CommentText">
    <w:name w:val="annotation text"/>
    <w:basedOn w:val="Normal"/>
    <w:link w:val="CommentTextChar"/>
    <w:uiPriority w:val="99"/>
    <w:semiHidden/>
    <w:unhideWhenUsed/>
    <w:rsid w:val="00055A06"/>
    <w:pPr>
      <w:spacing w:line="240" w:lineRule="auto"/>
    </w:pPr>
    <w:rPr>
      <w:sz w:val="20"/>
      <w:szCs w:val="20"/>
    </w:rPr>
  </w:style>
  <w:style w:type="character" w:customStyle="1" w:styleId="CommentTextChar">
    <w:name w:val="Comment Text Char"/>
    <w:basedOn w:val="DefaultParagraphFont"/>
    <w:link w:val="CommentText"/>
    <w:uiPriority w:val="99"/>
    <w:semiHidden/>
    <w:rsid w:val="00055A06"/>
    <w:rPr>
      <w:sz w:val="20"/>
      <w:szCs w:val="20"/>
    </w:rPr>
  </w:style>
  <w:style w:type="paragraph" w:styleId="CommentSubject">
    <w:name w:val="annotation subject"/>
    <w:basedOn w:val="CommentText"/>
    <w:next w:val="CommentText"/>
    <w:link w:val="CommentSubjectChar"/>
    <w:uiPriority w:val="99"/>
    <w:semiHidden/>
    <w:unhideWhenUsed/>
    <w:rsid w:val="00055A06"/>
    <w:rPr>
      <w:b/>
      <w:bCs/>
    </w:rPr>
  </w:style>
  <w:style w:type="character" w:customStyle="1" w:styleId="CommentSubjectChar">
    <w:name w:val="Comment Subject Char"/>
    <w:basedOn w:val="CommentTextChar"/>
    <w:link w:val="CommentSubject"/>
    <w:uiPriority w:val="99"/>
    <w:semiHidden/>
    <w:rsid w:val="00055A06"/>
    <w:rPr>
      <w:b/>
      <w:bCs/>
      <w:sz w:val="20"/>
      <w:szCs w:val="20"/>
    </w:rPr>
  </w:style>
  <w:style w:type="paragraph" w:styleId="BalloonText">
    <w:name w:val="Balloon Text"/>
    <w:basedOn w:val="Normal"/>
    <w:link w:val="BalloonTextChar"/>
    <w:uiPriority w:val="99"/>
    <w:semiHidden/>
    <w:unhideWhenUsed/>
    <w:rsid w:val="00055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A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1AD"/>
    <w:rPr>
      <w:color w:val="0000FF" w:themeColor="hyperlink"/>
      <w:u w:val="single"/>
    </w:rPr>
  </w:style>
  <w:style w:type="character" w:styleId="CommentReference">
    <w:name w:val="annotation reference"/>
    <w:basedOn w:val="DefaultParagraphFont"/>
    <w:uiPriority w:val="99"/>
    <w:semiHidden/>
    <w:unhideWhenUsed/>
    <w:rsid w:val="00055A06"/>
    <w:rPr>
      <w:sz w:val="16"/>
      <w:szCs w:val="16"/>
    </w:rPr>
  </w:style>
  <w:style w:type="paragraph" w:styleId="CommentText">
    <w:name w:val="annotation text"/>
    <w:basedOn w:val="Normal"/>
    <w:link w:val="CommentTextChar"/>
    <w:uiPriority w:val="99"/>
    <w:semiHidden/>
    <w:unhideWhenUsed/>
    <w:rsid w:val="00055A06"/>
    <w:pPr>
      <w:spacing w:line="240" w:lineRule="auto"/>
    </w:pPr>
    <w:rPr>
      <w:sz w:val="20"/>
      <w:szCs w:val="20"/>
    </w:rPr>
  </w:style>
  <w:style w:type="character" w:customStyle="1" w:styleId="CommentTextChar">
    <w:name w:val="Comment Text Char"/>
    <w:basedOn w:val="DefaultParagraphFont"/>
    <w:link w:val="CommentText"/>
    <w:uiPriority w:val="99"/>
    <w:semiHidden/>
    <w:rsid w:val="00055A06"/>
    <w:rPr>
      <w:sz w:val="20"/>
      <w:szCs w:val="20"/>
    </w:rPr>
  </w:style>
  <w:style w:type="paragraph" w:styleId="CommentSubject">
    <w:name w:val="annotation subject"/>
    <w:basedOn w:val="CommentText"/>
    <w:next w:val="CommentText"/>
    <w:link w:val="CommentSubjectChar"/>
    <w:uiPriority w:val="99"/>
    <w:semiHidden/>
    <w:unhideWhenUsed/>
    <w:rsid w:val="00055A06"/>
    <w:rPr>
      <w:b/>
      <w:bCs/>
    </w:rPr>
  </w:style>
  <w:style w:type="character" w:customStyle="1" w:styleId="CommentSubjectChar">
    <w:name w:val="Comment Subject Char"/>
    <w:basedOn w:val="CommentTextChar"/>
    <w:link w:val="CommentSubject"/>
    <w:uiPriority w:val="99"/>
    <w:semiHidden/>
    <w:rsid w:val="00055A06"/>
    <w:rPr>
      <w:b/>
      <w:bCs/>
      <w:sz w:val="20"/>
      <w:szCs w:val="20"/>
    </w:rPr>
  </w:style>
  <w:style w:type="paragraph" w:styleId="BalloonText">
    <w:name w:val="Balloon Text"/>
    <w:basedOn w:val="Normal"/>
    <w:link w:val="BalloonTextChar"/>
    <w:uiPriority w:val="99"/>
    <w:semiHidden/>
    <w:unhideWhenUsed/>
    <w:rsid w:val="00055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A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775320">
      <w:bodyDiv w:val="1"/>
      <w:marLeft w:val="0"/>
      <w:marRight w:val="0"/>
      <w:marTop w:val="0"/>
      <w:marBottom w:val="0"/>
      <w:divBdr>
        <w:top w:val="none" w:sz="0" w:space="0" w:color="auto"/>
        <w:left w:val="none" w:sz="0" w:space="0" w:color="auto"/>
        <w:bottom w:val="none" w:sz="0" w:space="0" w:color="auto"/>
        <w:right w:val="none" w:sz="0" w:space="0" w:color="auto"/>
      </w:divBdr>
    </w:div>
    <w:div w:id="611134033">
      <w:bodyDiv w:val="1"/>
      <w:marLeft w:val="0"/>
      <w:marRight w:val="0"/>
      <w:marTop w:val="0"/>
      <w:marBottom w:val="0"/>
      <w:divBdr>
        <w:top w:val="none" w:sz="0" w:space="0" w:color="auto"/>
        <w:left w:val="none" w:sz="0" w:space="0" w:color="auto"/>
        <w:bottom w:val="none" w:sz="0" w:space="0" w:color="auto"/>
        <w:right w:val="none" w:sz="0" w:space="0" w:color="auto"/>
      </w:divBdr>
    </w:div>
    <w:div w:id="1240211285">
      <w:bodyDiv w:val="1"/>
      <w:marLeft w:val="0"/>
      <w:marRight w:val="0"/>
      <w:marTop w:val="0"/>
      <w:marBottom w:val="0"/>
      <w:divBdr>
        <w:top w:val="none" w:sz="0" w:space="0" w:color="auto"/>
        <w:left w:val="none" w:sz="0" w:space="0" w:color="auto"/>
        <w:bottom w:val="none" w:sz="0" w:space="0" w:color="auto"/>
        <w:right w:val="none" w:sz="0" w:space="0" w:color="auto"/>
      </w:divBdr>
    </w:div>
    <w:div w:id="1591280205">
      <w:bodyDiv w:val="1"/>
      <w:marLeft w:val="0"/>
      <w:marRight w:val="0"/>
      <w:marTop w:val="0"/>
      <w:marBottom w:val="0"/>
      <w:divBdr>
        <w:top w:val="none" w:sz="0" w:space="0" w:color="auto"/>
        <w:left w:val="none" w:sz="0" w:space="0" w:color="auto"/>
        <w:bottom w:val="none" w:sz="0" w:space="0" w:color="auto"/>
        <w:right w:val="none" w:sz="0" w:space="0" w:color="auto"/>
      </w:divBdr>
    </w:div>
    <w:div w:id="1631783014">
      <w:bodyDiv w:val="1"/>
      <w:marLeft w:val="0"/>
      <w:marRight w:val="0"/>
      <w:marTop w:val="0"/>
      <w:marBottom w:val="0"/>
      <w:divBdr>
        <w:top w:val="none" w:sz="0" w:space="0" w:color="auto"/>
        <w:left w:val="none" w:sz="0" w:space="0" w:color="auto"/>
        <w:bottom w:val="none" w:sz="0" w:space="0" w:color="auto"/>
        <w:right w:val="none" w:sz="0" w:space="0" w:color="auto"/>
      </w:divBdr>
    </w:div>
    <w:div w:id="1685672992">
      <w:bodyDiv w:val="1"/>
      <w:marLeft w:val="0"/>
      <w:marRight w:val="0"/>
      <w:marTop w:val="0"/>
      <w:marBottom w:val="0"/>
      <w:divBdr>
        <w:top w:val="none" w:sz="0" w:space="0" w:color="auto"/>
        <w:left w:val="none" w:sz="0" w:space="0" w:color="auto"/>
        <w:bottom w:val="none" w:sz="0" w:space="0" w:color="auto"/>
        <w:right w:val="none" w:sz="0" w:space="0" w:color="auto"/>
      </w:divBdr>
    </w:div>
    <w:div w:id="174471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hillipsb@unimelb.edu.au" TargetMode="External"/><Relationship Id="rId3" Type="http://schemas.microsoft.com/office/2007/relationships/stylesWithEffects" Target="stylesWithEffects.xml"/><Relationship Id="rId7" Type="http://schemas.openxmlformats.org/officeDocument/2006/relationships/hyperlink" Target="mailto:reid.tingley@unimelb.edu.a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55BD6A6-83D9-4922-B429-37673BF45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7505</Words>
  <Characters>42785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50190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 Tingley</dc:creator>
  <cp:lastModifiedBy>Reid Tingley</cp:lastModifiedBy>
  <cp:revision>66</cp:revision>
  <dcterms:created xsi:type="dcterms:W3CDTF">2016-08-29T08:50:00Z</dcterms:created>
  <dcterms:modified xsi:type="dcterms:W3CDTF">2016-09-04T23:29:00Z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reid.tingley@gmail.com@www.mendeley.com</vt:lpwstr>
  </property>
  <property fmtid="{D5CDD505-2E9C-101B-9397-08002B2CF9AE}" pid="4" name="Mendeley Citation Style_1">
    <vt:lpwstr>http://www.zotero.org/styles/global-change-biology</vt:lpwstr>
  </property>
  <property fmtid="{D5CDD505-2E9C-101B-9397-08002B2CF9AE}" pid="5" name="Mendeley Recent Style Id 0_1">
    <vt:lpwstr>http://www.zotero.org/styles/biological-reviews</vt:lpwstr>
  </property>
  <property fmtid="{D5CDD505-2E9C-101B-9397-08002B2CF9AE}" pid="6" name="Mendeley Recent Style Name 0_1">
    <vt:lpwstr>Biological Reviews</vt:lpwstr>
  </property>
  <property fmtid="{D5CDD505-2E9C-101B-9397-08002B2CF9AE}" pid="7" name="Mendeley Recent Style Id 1_1">
    <vt:lpwstr>http://www.zotero.org/styles/diversity-and-distributions</vt:lpwstr>
  </property>
  <property fmtid="{D5CDD505-2E9C-101B-9397-08002B2CF9AE}" pid="8" name="Mendeley Recent Style Name 1_1">
    <vt:lpwstr>Diversity and Distributions</vt:lpwstr>
  </property>
  <property fmtid="{D5CDD505-2E9C-101B-9397-08002B2CF9AE}" pid="9" name="Mendeley Recent Style Id 2_1">
    <vt:lpwstr>http://www.zotero.org/styles/ecography</vt:lpwstr>
  </property>
  <property fmtid="{D5CDD505-2E9C-101B-9397-08002B2CF9AE}" pid="10" name="Mendeley Recent Style Name 2_1">
    <vt:lpwstr>Ecography</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http://www.zotero.org/styles/global-change-biology</vt:lpwstr>
  </property>
  <property fmtid="{D5CDD505-2E9C-101B-9397-08002B2CF9AE}" pid="16" name="Mendeley Recent Style Name 5_1">
    <vt:lpwstr>Global Change Biology</vt:lpwstr>
  </property>
  <property fmtid="{D5CDD505-2E9C-101B-9397-08002B2CF9AE}" pid="17" name="Mendeley Recent Style Id 6_1">
    <vt:lpwstr>http://www.zotero.org/styles/journal-of-applied-ecology</vt:lpwstr>
  </property>
  <property fmtid="{D5CDD505-2E9C-101B-9397-08002B2CF9AE}" pid="18" name="Mendeley Recent Style Name 6_1">
    <vt:lpwstr>Journal of Applied Ecology</vt:lpwstr>
  </property>
  <property fmtid="{D5CDD505-2E9C-101B-9397-08002B2CF9AE}" pid="19" name="Mendeley Recent Style Id 7_1">
    <vt:lpwstr>http://www.zotero.org/styles/oikos</vt:lpwstr>
  </property>
  <property fmtid="{D5CDD505-2E9C-101B-9397-08002B2CF9AE}" pid="20" name="Mendeley Recent Style Name 7_1">
    <vt:lpwstr>Oikos</vt:lpwstr>
  </property>
  <property fmtid="{D5CDD505-2E9C-101B-9397-08002B2CF9AE}" pid="21" name="Mendeley Recent Style Id 8_1">
    <vt:lpwstr>http://www.zotero.org/styles/taylor-and-francis-chicago-author-date</vt:lpwstr>
  </property>
  <property fmtid="{D5CDD505-2E9C-101B-9397-08002B2CF9AE}" pid="22" name="Mendeley Recent Style Name 8_1">
    <vt:lpwstr>Taylor &amp; Francis - Chicago Manual of Style (author-date)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